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621"/>
        <w:gridCol w:w="4621"/>
      </w:tblGrid>
      <w:tr w:rsidR="0039386C" w14:paraId="17F2C330" w14:textId="77777777">
        <w:tc>
          <w:tcPr>
            <w:tcW w:w="4621" w:type="dxa"/>
            <w:shd w:val="pct20" w:color="auto" w:fill="auto"/>
          </w:tcPr>
          <w:p w14:paraId="17F2C32C" w14:textId="77777777" w:rsidR="0039386C" w:rsidRDefault="0039386C">
            <w:pPr>
              <w:pStyle w:val="Heading1"/>
              <w:spacing w:before="0"/>
            </w:pPr>
            <w:bookmarkStart w:id="0" w:name="_GoBack"/>
            <w:bookmarkEnd w:id="0"/>
          </w:p>
          <w:p w14:paraId="17F2C32D" w14:textId="77777777" w:rsidR="0039386C" w:rsidRDefault="0039386C">
            <w:r>
              <w:rPr>
                <w:rFonts w:ascii="Arial" w:hAnsi="Arial"/>
                <w:b/>
                <w:sz w:val="32"/>
                <w:u w:val="single"/>
              </w:rPr>
              <w:t>POSITION DESCRIPTION</w:t>
            </w:r>
          </w:p>
          <w:p w14:paraId="17F2C32E" w14:textId="77777777" w:rsidR="0039386C" w:rsidRDefault="0039386C"/>
        </w:tc>
        <w:tc>
          <w:tcPr>
            <w:tcW w:w="4621" w:type="dxa"/>
          </w:tcPr>
          <w:p w14:paraId="17F2C32F" w14:textId="77777777" w:rsidR="0039386C" w:rsidRDefault="00816CEF">
            <w:pPr>
              <w:pStyle w:val="Heading1"/>
              <w:spacing w:before="0"/>
              <w:jc w:val="right"/>
            </w:pPr>
            <w:r>
              <w:rPr>
                <w:noProof/>
                <w:lang w:val="en-NZ" w:eastAsia="en-NZ"/>
              </w:rPr>
              <w:drawing>
                <wp:inline distT="0" distB="0" distL="0" distR="0" wp14:anchorId="17F2C409" wp14:editId="17F2C40A">
                  <wp:extent cx="2438400" cy="800100"/>
                  <wp:effectExtent l="0" t="0" r="0"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800100"/>
                          </a:xfrm>
                          <a:prstGeom prst="rect">
                            <a:avLst/>
                          </a:prstGeom>
                          <a:noFill/>
                          <a:ln>
                            <a:noFill/>
                          </a:ln>
                        </pic:spPr>
                      </pic:pic>
                    </a:graphicData>
                  </a:graphic>
                </wp:inline>
              </w:drawing>
            </w:r>
          </w:p>
        </w:tc>
      </w:tr>
    </w:tbl>
    <w:p w14:paraId="17F2C331" w14:textId="77777777" w:rsidR="0039386C" w:rsidRDefault="0039386C">
      <w:pPr>
        <w:jc w:val="right"/>
        <w:rPr>
          <w:rFonts w:ascii="Arial" w:hAnsi="Arial"/>
          <w:sz w:val="16"/>
        </w:rPr>
      </w:pPr>
    </w:p>
    <w:p w14:paraId="17F2C332" w14:textId="77777777" w:rsidR="0039386C" w:rsidRDefault="000A4A27">
      <w:pPr>
        <w:jc w:val="right"/>
        <w:rPr>
          <w:rFonts w:ascii="Arial" w:hAnsi="Arial"/>
          <w:sz w:val="22"/>
        </w:rPr>
      </w:pPr>
      <w:r>
        <w:rPr>
          <w:rFonts w:ascii="Arial" w:hAnsi="Arial"/>
          <w:sz w:val="22"/>
        </w:rPr>
        <w:t>&lt;</w:t>
      </w:r>
      <w:r w:rsidR="00717E76">
        <w:rPr>
          <w:rFonts w:ascii="Arial" w:hAnsi="Arial"/>
          <w:sz w:val="22"/>
        </w:rPr>
        <w:t>Nov</w:t>
      </w:r>
      <w:r w:rsidR="006C65A8">
        <w:rPr>
          <w:rFonts w:ascii="Arial" w:hAnsi="Arial"/>
          <w:sz w:val="22"/>
        </w:rPr>
        <w:t>ember 201</w:t>
      </w:r>
      <w:r w:rsidR="00717E76">
        <w:rPr>
          <w:rFonts w:ascii="Arial" w:hAnsi="Arial"/>
          <w:sz w:val="22"/>
        </w:rPr>
        <w:t>6</w:t>
      </w:r>
      <w:r w:rsidR="0039386C">
        <w:rPr>
          <w:rFonts w:ascii="Arial" w:hAnsi="Arial"/>
          <w:sz w:val="22"/>
        </w:rPr>
        <w:t>&gt;</w:t>
      </w:r>
    </w:p>
    <w:p w14:paraId="17F2C333" w14:textId="77777777" w:rsidR="0039386C" w:rsidRDefault="0039386C">
      <w:pPr>
        <w:jc w:val="center"/>
        <w:rPr>
          <w:rFonts w:ascii="Arial Narrow" w:hAnsi="Arial Narrow"/>
          <w:sz w:val="18"/>
        </w:rPr>
      </w:pPr>
      <w:r>
        <w:rPr>
          <w:rFonts w:ascii="Arial Narrow" w:hAnsi="Arial Narrow"/>
          <w:sz w:val="18"/>
        </w:rPr>
        <w:t>This Position Description is a guide and will vary from time to time and</w:t>
      </w:r>
    </w:p>
    <w:p w14:paraId="17F2C334" w14:textId="77777777" w:rsidR="0039386C" w:rsidRDefault="0039386C">
      <w:pPr>
        <w:jc w:val="center"/>
        <w:rPr>
          <w:rFonts w:ascii="Arial Narrow" w:hAnsi="Arial Narrow"/>
          <w:sz w:val="18"/>
        </w:rPr>
      </w:pPr>
      <w:r>
        <w:rPr>
          <w:rFonts w:ascii="Arial Narrow" w:hAnsi="Arial Narrow"/>
          <w:sz w:val="18"/>
        </w:rPr>
        <w:t>between services and/or units to meet changing service needs</w:t>
      </w:r>
    </w:p>
    <w:p w14:paraId="17F2C335" w14:textId="77777777" w:rsidR="0039386C" w:rsidRDefault="0039386C">
      <w:pPr>
        <w:pStyle w:val="Heading2"/>
        <w:jc w:val="left"/>
        <w:rPr>
          <w:rFonts w:ascii="Arial" w:hAnsi="Arial"/>
          <w:sz w:val="22"/>
        </w:rPr>
      </w:pPr>
    </w:p>
    <w:tbl>
      <w:tblPr>
        <w:tblW w:w="0" w:type="auto"/>
        <w:tblLayout w:type="fixed"/>
        <w:tblLook w:val="0000" w:firstRow="0" w:lastRow="0" w:firstColumn="0" w:lastColumn="0" w:noHBand="0" w:noVBand="0"/>
      </w:tblPr>
      <w:tblGrid>
        <w:gridCol w:w="378"/>
        <w:gridCol w:w="14"/>
        <w:gridCol w:w="3402"/>
        <w:gridCol w:w="5386"/>
        <w:gridCol w:w="63"/>
      </w:tblGrid>
      <w:tr w:rsidR="0039386C" w14:paraId="17F2C337"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17F2C336" w14:textId="77777777" w:rsidR="0039386C" w:rsidRDefault="0039386C">
            <w:pPr>
              <w:rPr>
                <w:rFonts w:ascii="Arial" w:hAnsi="Arial"/>
                <w:sz w:val="22"/>
              </w:rPr>
            </w:pPr>
            <w:r>
              <w:rPr>
                <w:rFonts w:ascii="Arial" w:hAnsi="Arial"/>
                <w:sz w:val="22"/>
              </w:rPr>
              <w:t xml:space="preserve">The Canterbury District Health Board is committed to the principles of the Treaty of Waitangi and the overarching objectives of the </w:t>
            </w:r>
            <w:smartTag w:uri="urn:schemas-microsoft-com:office:smarttags" w:element="country-region">
              <w:smartTag w:uri="urn:schemas-microsoft-com:office:smarttags" w:element="place">
                <w:r>
                  <w:rPr>
                    <w:rFonts w:ascii="Arial" w:hAnsi="Arial"/>
                    <w:sz w:val="22"/>
                  </w:rPr>
                  <w:t>New Zealand</w:t>
                </w:r>
              </w:smartTag>
            </w:smartTag>
            <w:r>
              <w:rPr>
                <w:rFonts w:ascii="Arial" w:hAnsi="Arial"/>
                <w:sz w:val="22"/>
              </w:rPr>
              <w:t xml:space="preserve"> health and disability strategies.</w:t>
            </w:r>
          </w:p>
        </w:tc>
      </w:tr>
      <w:tr w:rsidR="0039386C" w14:paraId="17F2C33A" w14:textId="77777777">
        <w:trPr>
          <w:cantSplit/>
        </w:trPr>
        <w:tc>
          <w:tcPr>
            <w:tcW w:w="3794" w:type="dxa"/>
            <w:gridSpan w:val="3"/>
          </w:tcPr>
          <w:p w14:paraId="17F2C338" w14:textId="77777777" w:rsidR="0039386C" w:rsidRDefault="0039386C">
            <w:pPr>
              <w:rPr>
                <w:rFonts w:ascii="Arial" w:hAnsi="Arial"/>
                <w:b/>
                <w:sz w:val="22"/>
                <w:u w:val="single"/>
              </w:rPr>
            </w:pPr>
          </w:p>
        </w:tc>
        <w:tc>
          <w:tcPr>
            <w:tcW w:w="5449" w:type="dxa"/>
            <w:gridSpan w:val="2"/>
          </w:tcPr>
          <w:p w14:paraId="17F2C339" w14:textId="77777777" w:rsidR="0039386C" w:rsidRDefault="0039386C">
            <w:pPr>
              <w:rPr>
                <w:rFonts w:ascii="Arial" w:hAnsi="Arial"/>
                <w:sz w:val="22"/>
              </w:rPr>
            </w:pPr>
          </w:p>
        </w:tc>
      </w:tr>
      <w:tr w:rsidR="0039386C" w14:paraId="17F2C342"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17F2C33B" w14:textId="77777777" w:rsidR="0039386C" w:rsidRDefault="0039386C">
            <w:pPr>
              <w:pStyle w:val="Heading4"/>
            </w:pPr>
            <w:r>
              <w:t>Organisational Vision</w:t>
            </w:r>
          </w:p>
          <w:p w14:paraId="17F2C33C" w14:textId="77777777" w:rsidR="0039386C" w:rsidRDefault="0039386C">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CDHB’s vision is to improve the health and </w:t>
            </w:r>
            <w:proofErr w:type="spellStart"/>
            <w:r>
              <w:rPr>
                <w:rFonts w:ascii="Arial" w:hAnsi="Arial"/>
                <w:b w:val="0"/>
                <w:sz w:val="22"/>
                <w:u w:val="none"/>
              </w:rPr>
              <w:t>well being</w:t>
            </w:r>
            <w:proofErr w:type="spellEnd"/>
            <w:r>
              <w:rPr>
                <w:rFonts w:ascii="Arial" w:hAnsi="Arial"/>
                <w:b w:val="0"/>
                <w:sz w:val="22"/>
                <w:u w:val="none"/>
              </w:rPr>
              <w:t xml:space="preserve"> of the people living in </w:t>
            </w:r>
            <w:smartTag w:uri="urn:schemas-microsoft-com:office:smarttags" w:element="City">
              <w:smartTag w:uri="urn:schemas-microsoft-com:office:smarttags" w:element="place">
                <w:r>
                  <w:rPr>
                    <w:rFonts w:ascii="Arial" w:hAnsi="Arial"/>
                    <w:b w:val="0"/>
                    <w:sz w:val="22"/>
                    <w:u w:val="none"/>
                  </w:rPr>
                  <w:t>Canterbury</w:t>
                </w:r>
              </w:smartTag>
            </w:smartTag>
            <w:r>
              <w:rPr>
                <w:rFonts w:ascii="Arial" w:hAnsi="Arial"/>
                <w:b w:val="0"/>
                <w:sz w:val="22"/>
                <w:u w:val="none"/>
              </w:rPr>
              <w:t>.</w:t>
            </w:r>
          </w:p>
          <w:p w14:paraId="17F2C33D" w14:textId="77777777" w:rsidR="0039386C" w:rsidRDefault="0039386C">
            <w:pPr>
              <w:pStyle w:val="Title"/>
              <w:numPr>
                <w:ilvl w:val="12"/>
                <w:numId w:val="0"/>
              </w:numPr>
              <w:tabs>
                <w:tab w:val="left" w:pos="3261"/>
              </w:tabs>
              <w:jc w:val="left"/>
              <w:rPr>
                <w:rFonts w:ascii="Arial" w:hAnsi="Arial"/>
                <w:b w:val="0"/>
                <w:sz w:val="22"/>
                <w:u w:val="none"/>
              </w:rPr>
            </w:pPr>
          </w:p>
          <w:p w14:paraId="17F2C33E" w14:textId="77777777" w:rsidR="0039386C" w:rsidRDefault="0039386C">
            <w:pPr>
              <w:pStyle w:val="Heading4"/>
            </w:pPr>
            <w:r>
              <w:t>Organisational Values</w:t>
            </w:r>
          </w:p>
          <w:p w14:paraId="17F2C33F" w14:textId="77777777" w:rsidR="0039386C" w:rsidRDefault="0039386C">
            <w:pPr>
              <w:pStyle w:val="Title"/>
              <w:numPr>
                <w:ilvl w:val="0"/>
                <w:numId w:val="25"/>
              </w:numPr>
              <w:tabs>
                <w:tab w:val="left" w:pos="3261"/>
              </w:tabs>
              <w:jc w:val="left"/>
              <w:rPr>
                <w:rFonts w:ascii="Arial" w:hAnsi="Arial"/>
                <w:b w:val="0"/>
                <w:sz w:val="22"/>
                <w:u w:val="none"/>
              </w:rPr>
            </w:pPr>
            <w:r>
              <w:rPr>
                <w:rFonts w:ascii="Arial" w:hAnsi="Arial"/>
                <w:b w:val="0"/>
                <w:sz w:val="22"/>
                <w:u w:val="none"/>
              </w:rPr>
              <w:t>Care &amp; respect for others</w:t>
            </w:r>
          </w:p>
          <w:p w14:paraId="17F2C340" w14:textId="77777777" w:rsidR="0039386C" w:rsidRDefault="0039386C">
            <w:pPr>
              <w:pStyle w:val="Title"/>
              <w:numPr>
                <w:ilvl w:val="0"/>
                <w:numId w:val="25"/>
              </w:numPr>
              <w:tabs>
                <w:tab w:val="left" w:pos="3261"/>
              </w:tabs>
              <w:jc w:val="left"/>
              <w:rPr>
                <w:rFonts w:ascii="Arial" w:hAnsi="Arial"/>
                <w:b w:val="0"/>
                <w:sz w:val="22"/>
                <w:u w:val="none"/>
              </w:rPr>
            </w:pPr>
            <w:r>
              <w:rPr>
                <w:rFonts w:ascii="Arial" w:hAnsi="Arial"/>
                <w:b w:val="0"/>
                <w:sz w:val="22"/>
                <w:u w:val="none"/>
              </w:rPr>
              <w:t>Integrity in all we do</w:t>
            </w:r>
          </w:p>
          <w:p w14:paraId="17F2C341" w14:textId="77777777" w:rsidR="0039386C" w:rsidRDefault="0039386C">
            <w:pPr>
              <w:pStyle w:val="Title"/>
              <w:numPr>
                <w:ilvl w:val="0"/>
                <w:numId w:val="26"/>
              </w:numPr>
              <w:tabs>
                <w:tab w:val="left" w:pos="3261"/>
              </w:tabs>
              <w:jc w:val="left"/>
              <w:rPr>
                <w:rFonts w:ascii="Arial" w:hAnsi="Arial"/>
                <w:b w:val="0"/>
                <w:sz w:val="22"/>
                <w:u w:val="none"/>
              </w:rPr>
            </w:pPr>
            <w:r>
              <w:rPr>
                <w:rFonts w:ascii="Arial" w:hAnsi="Arial"/>
                <w:b w:val="0"/>
                <w:sz w:val="22"/>
                <w:u w:val="none"/>
              </w:rPr>
              <w:t>Responsibility for outcomes</w:t>
            </w:r>
          </w:p>
        </w:tc>
      </w:tr>
      <w:tr w:rsidR="0039386C" w14:paraId="17F2C345" w14:textId="77777777">
        <w:trPr>
          <w:cantSplit/>
        </w:trPr>
        <w:tc>
          <w:tcPr>
            <w:tcW w:w="3794" w:type="dxa"/>
            <w:gridSpan w:val="3"/>
          </w:tcPr>
          <w:p w14:paraId="17F2C343" w14:textId="77777777" w:rsidR="0039386C" w:rsidRDefault="0039386C">
            <w:pPr>
              <w:rPr>
                <w:rFonts w:ascii="Arial" w:hAnsi="Arial"/>
                <w:b/>
                <w:sz w:val="22"/>
                <w:u w:val="single"/>
              </w:rPr>
            </w:pPr>
          </w:p>
        </w:tc>
        <w:tc>
          <w:tcPr>
            <w:tcW w:w="5449" w:type="dxa"/>
            <w:gridSpan w:val="2"/>
          </w:tcPr>
          <w:p w14:paraId="17F2C344" w14:textId="77777777" w:rsidR="0039386C" w:rsidRDefault="0039386C">
            <w:pPr>
              <w:rPr>
                <w:rFonts w:ascii="Arial" w:hAnsi="Arial"/>
                <w:sz w:val="22"/>
              </w:rPr>
            </w:pPr>
          </w:p>
        </w:tc>
      </w:tr>
      <w:tr w:rsidR="0039386C" w14:paraId="17F2C348" w14:textId="77777777">
        <w:trPr>
          <w:cantSplit/>
        </w:trPr>
        <w:tc>
          <w:tcPr>
            <w:tcW w:w="3794" w:type="dxa"/>
            <w:gridSpan w:val="3"/>
          </w:tcPr>
          <w:p w14:paraId="17F2C346" w14:textId="77777777" w:rsidR="0039386C" w:rsidRDefault="0039386C">
            <w:pPr>
              <w:rPr>
                <w:rFonts w:ascii="Arial" w:hAnsi="Arial"/>
                <w:b/>
                <w:sz w:val="22"/>
                <w:u w:val="single"/>
              </w:rPr>
            </w:pPr>
            <w:r>
              <w:rPr>
                <w:rFonts w:ascii="Arial" w:hAnsi="Arial"/>
                <w:b/>
                <w:sz w:val="22"/>
                <w:u w:val="single"/>
              </w:rPr>
              <w:t>POSITION TITLE</w:t>
            </w:r>
            <w:r>
              <w:rPr>
                <w:rFonts w:ascii="Arial" w:hAnsi="Arial"/>
                <w:b/>
                <w:sz w:val="22"/>
              </w:rPr>
              <w:t>:</w:t>
            </w:r>
          </w:p>
        </w:tc>
        <w:tc>
          <w:tcPr>
            <w:tcW w:w="5449" w:type="dxa"/>
            <w:gridSpan w:val="2"/>
            <w:tcBorders>
              <w:top w:val="single" w:sz="4" w:space="0" w:color="auto"/>
              <w:left w:val="single" w:sz="4" w:space="0" w:color="auto"/>
              <w:bottom w:val="single" w:sz="4" w:space="0" w:color="auto"/>
              <w:right w:val="single" w:sz="4" w:space="0" w:color="auto"/>
            </w:tcBorders>
          </w:tcPr>
          <w:p w14:paraId="17F2C347" w14:textId="77777777" w:rsidR="0039386C" w:rsidRDefault="0039386C">
            <w:pPr>
              <w:rPr>
                <w:rFonts w:ascii="Arial" w:hAnsi="Arial"/>
                <w:sz w:val="22"/>
              </w:rPr>
            </w:pPr>
            <w:r>
              <w:rPr>
                <w:rFonts w:ascii="Arial" w:hAnsi="Arial"/>
                <w:sz w:val="22"/>
              </w:rPr>
              <w:t>PHARMACY TECHNICIAN</w:t>
            </w:r>
            <w:r w:rsidR="00676067">
              <w:rPr>
                <w:rFonts w:ascii="Arial" w:hAnsi="Arial"/>
                <w:sz w:val="22"/>
              </w:rPr>
              <w:t xml:space="preserve"> (rotational across all sites)</w:t>
            </w:r>
          </w:p>
        </w:tc>
      </w:tr>
      <w:tr w:rsidR="0039386C" w14:paraId="17F2C34B" w14:textId="77777777">
        <w:trPr>
          <w:cantSplit/>
        </w:trPr>
        <w:tc>
          <w:tcPr>
            <w:tcW w:w="3794" w:type="dxa"/>
            <w:gridSpan w:val="3"/>
          </w:tcPr>
          <w:p w14:paraId="17F2C349" w14:textId="77777777" w:rsidR="0039386C" w:rsidRDefault="0039386C">
            <w:pPr>
              <w:rPr>
                <w:rFonts w:ascii="Arial" w:hAnsi="Arial"/>
                <w:b/>
                <w:sz w:val="22"/>
                <w:u w:val="single"/>
              </w:rPr>
            </w:pPr>
          </w:p>
        </w:tc>
        <w:tc>
          <w:tcPr>
            <w:tcW w:w="5449" w:type="dxa"/>
            <w:gridSpan w:val="2"/>
          </w:tcPr>
          <w:p w14:paraId="17F2C34A" w14:textId="77777777" w:rsidR="0039386C" w:rsidRDefault="0039386C">
            <w:pPr>
              <w:rPr>
                <w:rFonts w:ascii="Arial" w:hAnsi="Arial"/>
                <w:sz w:val="22"/>
              </w:rPr>
            </w:pPr>
          </w:p>
        </w:tc>
      </w:tr>
      <w:tr w:rsidR="0039386C" w14:paraId="17F2C34E" w14:textId="77777777">
        <w:trPr>
          <w:cantSplit/>
        </w:trPr>
        <w:tc>
          <w:tcPr>
            <w:tcW w:w="3794" w:type="dxa"/>
            <w:gridSpan w:val="3"/>
          </w:tcPr>
          <w:p w14:paraId="17F2C34C" w14:textId="77777777" w:rsidR="0039386C" w:rsidRDefault="0039386C">
            <w:pPr>
              <w:rPr>
                <w:rFonts w:ascii="Arial" w:hAnsi="Arial"/>
                <w:b/>
                <w:sz w:val="22"/>
                <w:u w:val="single"/>
              </w:rPr>
            </w:pPr>
            <w:r>
              <w:rPr>
                <w:rFonts w:ascii="Arial" w:hAnsi="Arial"/>
                <w:b/>
                <w:sz w:val="22"/>
                <w:u w:val="single"/>
              </w:rPr>
              <w:t>REPORTS TO (Title)</w:t>
            </w:r>
            <w:r>
              <w:rPr>
                <w:rFonts w:ascii="Arial" w:hAnsi="Arial"/>
                <w:b/>
                <w:sz w:val="22"/>
              </w:rPr>
              <w:t>:</w:t>
            </w:r>
          </w:p>
        </w:tc>
        <w:tc>
          <w:tcPr>
            <w:tcW w:w="5449" w:type="dxa"/>
            <w:gridSpan w:val="2"/>
            <w:tcBorders>
              <w:top w:val="single" w:sz="6" w:space="0" w:color="auto"/>
              <w:left w:val="single" w:sz="6" w:space="0" w:color="auto"/>
              <w:bottom w:val="single" w:sz="6" w:space="0" w:color="auto"/>
            </w:tcBorders>
          </w:tcPr>
          <w:p w14:paraId="17F2C34D" w14:textId="77777777" w:rsidR="0039386C" w:rsidRDefault="0039386C">
            <w:pPr>
              <w:rPr>
                <w:rFonts w:ascii="Arial" w:hAnsi="Arial"/>
                <w:sz w:val="22"/>
              </w:rPr>
            </w:pPr>
            <w:r>
              <w:rPr>
                <w:rFonts w:ascii="Arial" w:hAnsi="Arial"/>
                <w:sz w:val="22"/>
              </w:rPr>
              <w:t>MANAGER, PHARMACY SERVICES</w:t>
            </w:r>
          </w:p>
        </w:tc>
      </w:tr>
      <w:tr w:rsidR="0039386C" w14:paraId="17F2C351" w14:textId="77777777">
        <w:trPr>
          <w:cantSplit/>
        </w:trPr>
        <w:tc>
          <w:tcPr>
            <w:tcW w:w="3794" w:type="dxa"/>
            <w:gridSpan w:val="3"/>
          </w:tcPr>
          <w:p w14:paraId="17F2C34F" w14:textId="77777777" w:rsidR="0039386C" w:rsidRDefault="0039386C">
            <w:pPr>
              <w:rPr>
                <w:rFonts w:ascii="Arial" w:hAnsi="Arial"/>
                <w:b/>
                <w:sz w:val="22"/>
                <w:u w:val="single"/>
              </w:rPr>
            </w:pPr>
          </w:p>
        </w:tc>
        <w:tc>
          <w:tcPr>
            <w:tcW w:w="5449" w:type="dxa"/>
            <w:gridSpan w:val="2"/>
          </w:tcPr>
          <w:p w14:paraId="17F2C350" w14:textId="77777777" w:rsidR="0039386C" w:rsidRDefault="0039386C">
            <w:pPr>
              <w:rPr>
                <w:rFonts w:ascii="Arial" w:hAnsi="Arial"/>
                <w:sz w:val="22"/>
              </w:rPr>
            </w:pPr>
          </w:p>
        </w:tc>
      </w:tr>
      <w:tr w:rsidR="0039386C" w14:paraId="17F2C354" w14:textId="77777777">
        <w:trPr>
          <w:cantSplit/>
        </w:trPr>
        <w:tc>
          <w:tcPr>
            <w:tcW w:w="3794" w:type="dxa"/>
            <w:gridSpan w:val="3"/>
          </w:tcPr>
          <w:p w14:paraId="17F2C352" w14:textId="77777777" w:rsidR="0039386C" w:rsidRDefault="0039386C">
            <w:pPr>
              <w:rPr>
                <w:rFonts w:ascii="Arial" w:hAnsi="Arial"/>
                <w:b/>
                <w:sz w:val="22"/>
                <w:u w:val="single"/>
              </w:rPr>
            </w:pPr>
            <w:r>
              <w:rPr>
                <w:rFonts w:ascii="Arial" w:hAnsi="Arial"/>
                <w:b/>
                <w:sz w:val="22"/>
                <w:u w:val="single"/>
              </w:rPr>
              <w:t>REPORTS ON A DAILY BASIS TO:</w:t>
            </w:r>
          </w:p>
        </w:tc>
        <w:tc>
          <w:tcPr>
            <w:tcW w:w="5449" w:type="dxa"/>
            <w:gridSpan w:val="2"/>
            <w:tcBorders>
              <w:top w:val="single" w:sz="4" w:space="0" w:color="auto"/>
              <w:left w:val="single" w:sz="4" w:space="0" w:color="auto"/>
              <w:bottom w:val="single" w:sz="4" w:space="0" w:color="auto"/>
              <w:right w:val="single" w:sz="4" w:space="0" w:color="auto"/>
            </w:tcBorders>
          </w:tcPr>
          <w:p w14:paraId="17F2C353" w14:textId="77777777" w:rsidR="0039386C" w:rsidRDefault="0039386C">
            <w:pPr>
              <w:rPr>
                <w:rFonts w:ascii="Arial" w:hAnsi="Arial"/>
                <w:sz w:val="22"/>
              </w:rPr>
            </w:pPr>
            <w:r>
              <w:rPr>
                <w:rFonts w:ascii="Arial" w:hAnsi="Arial"/>
                <w:sz w:val="22"/>
              </w:rPr>
              <w:t>Technician Supervisor &amp; Area Supervisors</w:t>
            </w:r>
            <w:r w:rsidR="003A3F54">
              <w:rPr>
                <w:rFonts w:ascii="Arial" w:hAnsi="Arial"/>
                <w:sz w:val="22"/>
              </w:rPr>
              <w:t xml:space="preserve"> or Senior Pharmacists</w:t>
            </w:r>
          </w:p>
        </w:tc>
      </w:tr>
      <w:tr w:rsidR="0039386C" w14:paraId="17F2C359" w14:textId="77777777">
        <w:trPr>
          <w:cantSplit/>
        </w:trPr>
        <w:tc>
          <w:tcPr>
            <w:tcW w:w="9243" w:type="dxa"/>
            <w:gridSpan w:val="5"/>
          </w:tcPr>
          <w:p w14:paraId="17F2C355" w14:textId="77777777" w:rsidR="0039386C" w:rsidRDefault="0039386C">
            <w:pPr>
              <w:rPr>
                <w:rFonts w:ascii="Arial" w:hAnsi="Arial"/>
                <w:b/>
                <w:sz w:val="22"/>
                <w:u w:val="single"/>
              </w:rPr>
            </w:pPr>
          </w:p>
          <w:p w14:paraId="17F2C356" w14:textId="77777777" w:rsidR="0039386C" w:rsidRDefault="0039386C">
            <w:pPr>
              <w:rPr>
                <w:rFonts w:ascii="Arial" w:hAnsi="Arial"/>
                <w:b/>
                <w:sz w:val="22"/>
                <w:u w:val="single"/>
              </w:rPr>
            </w:pPr>
          </w:p>
          <w:p w14:paraId="17F2C357" w14:textId="77777777" w:rsidR="0039386C" w:rsidRDefault="0039386C">
            <w:pPr>
              <w:jc w:val="both"/>
              <w:rPr>
                <w:rFonts w:ascii="Arial" w:hAnsi="Arial"/>
                <w:sz w:val="22"/>
              </w:rPr>
            </w:pPr>
            <w:r>
              <w:rPr>
                <w:rFonts w:ascii="Arial" w:hAnsi="Arial"/>
                <w:b/>
                <w:sz w:val="22"/>
                <w:u w:val="single"/>
              </w:rPr>
              <w:t>PRINCIPAL OBJECTIVES</w:t>
            </w:r>
          </w:p>
          <w:p w14:paraId="17F2C358" w14:textId="77777777" w:rsidR="0039386C" w:rsidRDefault="0039386C">
            <w:pPr>
              <w:jc w:val="both"/>
              <w:rPr>
                <w:rFonts w:ascii="Arial" w:hAnsi="Arial"/>
                <w:sz w:val="22"/>
              </w:rPr>
            </w:pPr>
          </w:p>
        </w:tc>
      </w:tr>
      <w:tr w:rsidR="0039386C" w14:paraId="17F2C35D"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17F2C35A" w14:textId="77777777" w:rsidR="0039386C" w:rsidRDefault="0039386C">
            <w:pPr>
              <w:rPr>
                <w:rFonts w:ascii="Arial" w:hAnsi="Arial"/>
                <w:sz w:val="22"/>
              </w:rPr>
            </w:pPr>
            <w:r>
              <w:rPr>
                <w:rFonts w:ascii="Arial" w:hAnsi="Arial"/>
                <w:sz w:val="22"/>
              </w:rPr>
              <w:t>To carry out various rostered duties, maintaining an efficient pharmaceutical service which meets the needs of patients and other health professionals.</w:t>
            </w:r>
          </w:p>
          <w:p w14:paraId="17F2C35B" w14:textId="77777777" w:rsidR="0039386C" w:rsidRDefault="0039386C">
            <w:pPr>
              <w:rPr>
                <w:rFonts w:ascii="Arial" w:hAnsi="Arial"/>
                <w:sz w:val="22"/>
              </w:rPr>
            </w:pPr>
          </w:p>
          <w:p w14:paraId="17F2C35C" w14:textId="77777777" w:rsidR="0039386C" w:rsidRDefault="0039386C">
            <w:pPr>
              <w:rPr>
                <w:rFonts w:ascii="Arial" w:hAnsi="Arial"/>
                <w:sz w:val="22"/>
              </w:rPr>
            </w:pPr>
          </w:p>
        </w:tc>
      </w:tr>
      <w:tr w:rsidR="0039386C" w14:paraId="17F2C35F" w14:textId="77777777">
        <w:trPr>
          <w:cantSplit/>
        </w:trPr>
        <w:tc>
          <w:tcPr>
            <w:tcW w:w="9243" w:type="dxa"/>
            <w:gridSpan w:val="5"/>
          </w:tcPr>
          <w:p w14:paraId="17F2C35E" w14:textId="77777777" w:rsidR="0039386C" w:rsidRDefault="0039386C">
            <w:pPr>
              <w:rPr>
                <w:rFonts w:ascii="Arial" w:hAnsi="Arial"/>
                <w:b/>
                <w:sz w:val="22"/>
                <w:u w:val="single"/>
              </w:rPr>
            </w:pPr>
          </w:p>
        </w:tc>
      </w:tr>
      <w:tr w:rsidR="0039386C" w14:paraId="17F2C362" w14:textId="77777777">
        <w:trPr>
          <w:cantSplit/>
        </w:trPr>
        <w:tc>
          <w:tcPr>
            <w:tcW w:w="9243" w:type="dxa"/>
            <w:gridSpan w:val="5"/>
          </w:tcPr>
          <w:p w14:paraId="17F2C360" w14:textId="77777777" w:rsidR="0039386C" w:rsidRDefault="0039386C">
            <w:pPr>
              <w:rPr>
                <w:rFonts w:ascii="Arial" w:hAnsi="Arial"/>
                <w:b/>
                <w:sz w:val="22"/>
                <w:u w:val="single"/>
              </w:rPr>
            </w:pPr>
            <w:r>
              <w:rPr>
                <w:rFonts w:ascii="Arial" w:hAnsi="Arial"/>
                <w:b/>
                <w:sz w:val="22"/>
                <w:u w:val="single"/>
              </w:rPr>
              <w:t>FUNCTIONAL RELATIONSHIPS</w:t>
            </w:r>
            <w:r>
              <w:rPr>
                <w:rFonts w:ascii="Arial" w:hAnsi="Arial"/>
                <w:b/>
                <w:sz w:val="22"/>
              </w:rPr>
              <w:t>:</w:t>
            </w:r>
          </w:p>
          <w:p w14:paraId="17F2C361" w14:textId="77777777" w:rsidR="0039386C" w:rsidRDefault="0039386C">
            <w:pPr>
              <w:rPr>
                <w:rFonts w:ascii="Arial" w:hAnsi="Arial"/>
                <w:sz w:val="22"/>
              </w:rPr>
            </w:pPr>
          </w:p>
        </w:tc>
      </w:tr>
      <w:tr w:rsidR="0039386C" w14:paraId="17F2C364" w14:textId="77777777">
        <w:trPr>
          <w:cantSplit/>
        </w:trPr>
        <w:tc>
          <w:tcPr>
            <w:tcW w:w="9243" w:type="dxa"/>
            <w:gridSpan w:val="5"/>
          </w:tcPr>
          <w:p w14:paraId="17F2C363" w14:textId="77777777" w:rsidR="0039386C" w:rsidRDefault="0039386C">
            <w:pPr>
              <w:rPr>
                <w:rFonts w:ascii="Arial" w:hAnsi="Arial"/>
                <w:sz w:val="22"/>
              </w:rPr>
            </w:pPr>
            <w:r>
              <w:rPr>
                <w:rFonts w:ascii="Arial" w:hAnsi="Arial"/>
                <w:b/>
                <w:sz w:val="22"/>
              </w:rPr>
              <w:t>INTERNALLY:</w:t>
            </w:r>
          </w:p>
        </w:tc>
      </w:tr>
      <w:tr w:rsidR="0039386C" w14:paraId="17F2C367" w14:textId="77777777">
        <w:trPr>
          <w:cantSplit/>
        </w:trPr>
        <w:tc>
          <w:tcPr>
            <w:tcW w:w="378" w:type="dxa"/>
          </w:tcPr>
          <w:p w14:paraId="17F2C365" w14:textId="77777777" w:rsidR="0039386C" w:rsidRDefault="0039386C">
            <w:pPr>
              <w:rPr>
                <w:rFonts w:ascii="Arial" w:hAnsi="Arial"/>
                <w:sz w:val="22"/>
              </w:rPr>
            </w:pPr>
            <w:r>
              <w:rPr>
                <w:rFonts w:ascii="Arial" w:hAnsi="Arial"/>
                <w:sz w:val="22"/>
              </w:rPr>
              <w:t>1</w:t>
            </w:r>
          </w:p>
        </w:tc>
        <w:tc>
          <w:tcPr>
            <w:tcW w:w="8865" w:type="dxa"/>
            <w:gridSpan w:val="4"/>
            <w:tcBorders>
              <w:top w:val="single" w:sz="6" w:space="0" w:color="auto"/>
              <w:left w:val="single" w:sz="6" w:space="0" w:color="auto"/>
              <w:bottom w:val="single" w:sz="6" w:space="0" w:color="auto"/>
              <w:right w:val="single" w:sz="6" w:space="0" w:color="auto"/>
            </w:tcBorders>
          </w:tcPr>
          <w:p w14:paraId="17F2C366" w14:textId="77777777" w:rsidR="0039386C" w:rsidRDefault="0039386C">
            <w:pPr>
              <w:rPr>
                <w:rFonts w:ascii="Arial" w:hAnsi="Arial"/>
                <w:sz w:val="22"/>
              </w:rPr>
            </w:pPr>
            <w:r>
              <w:rPr>
                <w:rFonts w:ascii="Arial" w:hAnsi="Arial"/>
                <w:sz w:val="22"/>
              </w:rPr>
              <w:t xml:space="preserve">As required with the Pharmacy Technician Supervisor, Manager – Pharmacy Services, </w:t>
            </w:r>
            <w:r w:rsidR="00DC52A4">
              <w:rPr>
                <w:rFonts w:ascii="Arial" w:hAnsi="Arial"/>
                <w:sz w:val="22"/>
              </w:rPr>
              <w:t xml:space="preserve">Area Supervisors, </w:t>
            </w:r>
            <w:r w:rsidR="00676067">
              <w:rPr>
                <w:rFonts w:ascii="Arial" w:hAnsi="Arial"/>
                <w:sz w:val="22"/>
              </w:rPr>
              <w:t>Senior Pharmacists, Other pharmacy staff</w:t>
            </w:r>
          </w:p>
        </w:tc>
      </w:tr>
      <w:tr w:rsidR="0039386C" w14:paraId="17F2C36A" w14:textId="77777777">
        <w:trPr>
          <w:cantSplit/>
        </w:trPr>
        <w:tc>
          <w:tcPr>
            <w:tcW w:w="378" w:type="dxa"/>
          </w:tcPr>
          <w:p w14:paraId="17F2C368" w14:textId="77777777" w:rsidR="0039386C" w:rsidRDefault="0039386C">
            <w:pPr>
              <w:rPr>
                <w:rFonts w:ascii="Arial" w:hAnsi="Arial"/>
                <w:sz w:val="22"/>
              </w:rPr>
            </w:pPr>
            <w:r>
              <w:rPr>
                <w:rFonts w:ascii="Arial" w:hAnsi="Arial"/>
                <w:sz w:val="22"/>
              </w:rPr>
              <w:t>2</w:t>
            </w:r>
          </w:p>
        </w:tc>
        <w:tc>
          <w:tcPr>
            <w:tcW w:w="8865" w:type="dxa"/>
            <w:gridSpan w:val="4"/>
            <w:tcBorders>
              <w:top w:val="single" w:sz="6" w:space="0" w:color="auto"/>
              <w:left w:val="single" w:sz="6" w:space="0" w:color="auto"/>
              <w:bottom w:val="single" w:sz="6" w:space="0" w:color="auto"/>
              <w:right w:val="single" w:sz="6" w:space="0" w:color="auto"/>
            </w:tcBorders>
          </w:tcPr>
          <w:p w14:paraId="17F2C369" w14:textId="77777777" w:rsidR="0039386C" w:rsidRDefault="0039386C">
            <w:pPr>
              <w:rPr>
                <w:rFonts w:ascii="Arial" w:hAnsi="Arial"/>
                <w:sz w:val="22"/>
              </w:rPr>
            </w:pPr>
            <w:r>
              <w:rPr>
                <w:rFonts w:ascii="Arial" w:hAnsi="Arial"/>
                <w:sz w:val="22"/>
              </w:rPr>
              <w:t>Medical and nursing staff</w:t>
            </w:r>
          </w:p>
        </w:tc>
      </w:tr>
      <w:tr w:rsidR="0039386C" w14:paraId="17F2C36D" w14:textId="77777777">
        <w:trPr>
          <w:gridAfter w:val="1"/>
          <w:wAfter w:w="63" w:type="dxa"/>
          <w:cantSplit/>
        </w:trPr>
        <w:tc>
          <w:tcPr>
            <w:tcW w:w="9180" w:type="dxa"/>
            <w:gridSpan w:val="4"/>
          </w:tcPr>
          <w:p w14:paraId="17F2C36B" w14:textId="77777777" w:rsidR="0039386C" w:rsidRDefault="0039386C">
            <w:pPr>
              <w:rPr>
                <w:rFonts w:ascii="Arial" w:hAnsi="Arial"/>
                <w:sz w:val="22"/>
              </w:rPr>
            </w:pPr>
          </w:p>
          <w:p w14:paraId="17F2C36C" w14:textId="77777777" w:rsidR="0039386C" w:rsidRDefault="0039386C">
            <w:pPr>
              <w:rPr>
                <w:rFonts w:ascii="Arial" w:hAnsi="Arial"/>
                <w:sz w:val="22"/>
              </w:rPr>
            </w:pPr>
            <w:r>
              <w:rPr>
                <w:rFonts w:ascii="Arial" w:hAnsi="Arial"/>
                <w:b/>
                <w:sz w:val="22"/>
              </w:rPr>
              <w:t>EXTERNALLY:</w:t>
            </w:r>
          </w:p>
        </w:tc>
      </w:tr>
      <w:tr w:rsidR="0039386C" w14:paraId="17F2C370" w14:textId="77777777">
        <w:trPr>
          <w:gridAfter w:val="1"/>
          <w:wAfter w:w="63" w:type="dxa"/>
          <w:cantSplit/>
        </w:trPr>
        <w:tc>
          <w:tcPr>
            <w:tcW w:w="392" w:type="dxa"/>
            <w:gridSpan w:val="2"/>
          </w:tcPr>
          <w:p w14:paraId="17F2C36E" w14:textId="77777777" w:rsidR="0039386C" w:rsidRDefault="0039386C">
            <w:pPr>
              <w:rPr>
                <w:rFonts w:ascii="Arial" w:hAnsi="Arial"/>
                <w:sz w:val="22"/>
              </w:rPr>
            </w:pPr>
            <w:r>
              <w:rPr>
                <w:rFonts w:ascii="Arial" w:hAnsi="Arial"/>
                <w:sz w:val="22"/>
              </w:rPr>
              <w:t>1</w:t>
            </w:r>
          </w:p>
        </w:tc>
        <w:tc>
          <w:tcPr>
            <w:tcW w:w="8788" w:type="dxa"/>
            <w:gridSpan w:val="2"/>
            <w:tcBorders>
              <w:top w:val="single" w:sz="4" w:space="0" w:color="auto"/>
              <w:left w:val="single" w:sz="4" w:space="0" w:color="auto"/>
              <w:bottom w:val="single" w:sz="4" w:space="0" w:color="auto"/>
              <w:right w:val="single" w:sz="4" w:space="0" w:color="auto"/>
            </w:tcBorders>
          </w:tcPr>
          <w:p w14:paraId="17F2C36F" w14:textId="77777777" w:rsidR="0039386C" w:rsidRDefault="0039386C">
            <w:pPr>
              <w:rPr>
                <w:rFonts w:ascii="Arial" w:hAnsi="Arial"/>
                <w:sz w:val="22"/>
              </w:rPr>
            </w:pPr>
            <w:r>
              <w:rPr>
                <w:rFonts w:ascii="Arial" w:hAnsi="Arial"/>
                <w:sz w:val="22"/>
              </w:rPr>
              <w:t>As required with clients/patients</w:t>
            </w:r>
          </w:p>
        </w:tc>
      </w:tr>
      <w:tr w:rsidR="00DC52A4" w14:paraId="17F2C373" w14:textId="77777777">
        <w:trPr>
          <w:gridAfter w:val="1"/>
          <w:wAfter w:w="63" w:type="dxa"/>
          <w:cantSplit/>
        </w:trPr>
        <w:tc>
          <w:tcPr>
            <w:tcW w:w="392" w:type="dxa"/>
            <w:gridSpan w:val="2"/>
          </w:tcPr>
          <w:p w14:paraId="17F2C371" w14:textId="77777777" w:rsidR="00DC52A4" w:rsidRDefault="00DC52A4">
            <w:pPr>
              <w:rPr>
                <w:rFonts w:ascii="Arial" w:hAnsi="Arial"/>
                <w:sz w:val="22"/>
              </w:rPr>
            </w:pPr>
            <w:r>
              <w:rPr>
                <w:rFonts w:ascii="Arial" w:hAnsi="Arial"/>
                <w:sz w:val="22"/>
              </w:rPr>
              <w:t>2</w:t>
            </w:r>
          </w:p>
        </w:tc>
        <w:tc>
          <w:tcPr>
            <w:tcW w:w="8788" w:type="dxa"/>
            <w:gridSpan w:val="2"/>
            <w:tcBorders>
              <w:top w:val="single" w:sz="4" w:space="0" w:color="auto"/>
              <w:left w:val="single" w:sz="4" w:space="0" w:color="auto"/>
              <w:bottom w:val="single" w:sz="4" w:space="0" w:color="auto"/>
              <w:right w:val="single" w:sz="4" w:space="0" w:color="auto"/>
            </w:tcBorders>
          </w:tcPr>
          <w:p w14:paraId="17F2C372" w14:textId="77777777" w:rsidR="00DC52A4" w:rsidRDefault="00DC52A4">
            <w:pPr>
              <w:rPr>
                <w:rFonts w:ascii="Arial" w:hAnsi="Arial"/>
                <w:sz w:val="22"/>
              </w:rPr>
            </w:pPr>
            <w:r>
              <w:rPr>
                <w:rFonts w:ascii="Arial" w:hAnsi="Arial"/>
                <w:sz w:val="22"/>
              </w:rPr>
              <w:t>As required with community health providers</w:t>
            </w:r>
          </w:p>
        </w:tc>
      </w:tr>
      <w:tr w:rsidR="0039386C" w14:paraId="17F2C376" w14:textId="77777777">
        <w:trPr>
          <w:gridAfter w:val="1"/>
          <w:wAfter w:w="63" w:type="dxa"/>
          <w:cantSplit/>
        </w:trPr>
        <w:tc>
          <w:tcPr>
            <w:tcW w:w="392" w:type="dxa"/>
            <w:gridSpan w:val="2"/>
          </w:tcPr>
          <w:p w14:paraId="17F2C374" w14:textId="77777777" w:rsidR="0039386C" w:rsidRDefault="0039386C">
            <w:pPr>
              <w:rPr>
                <w:rFonts w:ascii="Arial" w:hAnsi="Arial"/>
                <w:sz w:val="22"/>
              </w:rPr>
            </w:pPr>
            <w:r>
              <w:rPr>
                <w:rFonts w:ascii="Arial" w:hAnsi="Arial"/>
                <w:sz w:val="22"/>
              </w:rPr>
              <w:t>2</w:t>
            </w:r>
          </w:p>
        </w:tc>
        <w:tc>
          <w:tcPr>
            <w:tcW w:w="8788" w:type="dxa"/>
            <w:gridSpan w:val="2"/>
            <w:tcBorders>
              <w:top w:val="single" w:sz="4" w:space="0" w:color="auto"/>
              <w:left w:val="single" w:sz="4" w:space="0" w:color="auto"/>
              <w:bottom w:val="single" w:sz="4" w:space="0" w:color="auto"/>
              <w:right w:val="single" w:sz="4" w:space="0" w:color="auto"/>
            </w:tcBorders>
          </w:tcPr>
          <w:p w14:paraId="17F2C375" w14:textId="77777777" w:rsidR="0039386C" w:rsidRDefault="0039386C">
            <w:pPr>
              <w:rPr>
                <w:rFonts w:ascii="Arial" w:hAnsi="Arial"/>
                <w:sz w:val="22"/>
              </w:rPr>
            </w:pPr>
          </w:p>
        </w:tc>
      </w:tr>
    </w:tbl>
    <w:p w14:paraId="17F2C377" w14:textId="77777777" w:rsidR="0039386C" w:rsidRDefault="0039386C">
      <w:pPr>
        <w:rPr>
          <w:rFonts w:ascii="Arial" w:hAnsi="Arial"/>
          <w:sz w:val="22"/>
        </w:rPr>
      </w:pPr>
    </w:p>
    <w:p w14:paraId="17F2C378" w14:textId="77777777" w:rsidR="0039386C" w:rsidRDefault="0039386C">
      <w:pPr>
        <w:rPr>
          <w:rFonts w:ascii="Arial" w:hAnsi="Arial"/>
          <w:sz w:val="22"/>
        </w:rPr>
      </w:pPr>
      <w:r>
        <w:rPr>
          <w:rFonts w:ascii="Arial" w:hAnsi="Arial"/>
          <w:sz w:val="22"/>
        </w:rPr>
        <w:br w:type="page"/>
      </w:r>
    </w:p>
    <w:tbl>
      <w:tblPr>
        <w:tblW w:w="0" w:type="auto"/>
        <w:tblLayout w:type="fixed"/>
        <w:tblLook w:val="0000" w:firstRow="0" w:lastRow="0" w:firstColumn="0" w:lastColumn="0" w:noHBand="0" w:noVBand="0"/>
      </w:tblPr>
      <w:tblGrid>
        <w:gridCol w:w="1951"/>
        <w:gridCol w:w="7292"/>
      </w:tblGrid>
      <w:tr w:rsidR="0039386C" w14:paraId="17F2C37D" w14:textId="77777777">
        <w:trPr>
          <w:cantSplit/>
        </w:trPr>
        <w:tc>
          <w:tcPr>
            <w:tcW w:w="9243" w:type="dxa"/>
            <w:gridSpan w:val="2"/>
          </w:tcPr>
          <w:p w14:paraId="17F2C379" w14:textId="77777777" w:rsidR="0039386C" w:rsidRDefault="0039386C">
            <w:pPr>
              <w:rPr>
                <w:rFonts w:ascii="Arial" w:hAnsi="Arial"/>
                <w:b/>
                <w:sz w:val="22"/>
              </w:rPr>
            </w:pPr>
            <w:r>
              <w:rPr>
                <w:rFonts w:ascii="Arial" w:hAnsi="Arial"/>
                <w:b/>
                <w:sz w:val="22"/>
                <w:u w:val="single"/>
              </w:rPr>
              <w:lastRenderedPageBreak/>
              <w:t>KEY PERFORMANCE OBJECTIVES</w:t>
            </w:r>
            <w:r>
              <w:rPr>
                <w:rFonts w:ascii="Arial" w:hAnsi="Arial"/>
                <w:b/>
                <w:sz w:val="22"/>
              </w:rPr>
              <w:t>:</w:t>
            </w:r>
          </w:p>
          <w:p w14:paraId="17F2C37A" w14:textId="77777777" w:rsidR="0039386C" w:rsidRDefault="0039386C">
            <w:pPr>
              <w:rPr>
                <w:rFonts w:ascii="Arial" w:hAnsi="Arial"/>
                <w:b/>
                <w:sz w:val="22"/>
              </w:rPr>
            </w:pPr>
          </w:p>
          <w:p w14:paraId="17F2C37B" w14:textId="77777777" w:rsidR="0039386C" w:rsidRDefault="0039386C">
            <w:pPr>
              <w:rPr>
                <w:rFonts w:ascii="Arial" w:hAnsi="Arial"/>
                <w:b/>
                <w:sz w:val="22"/>
                <w:u w:val="single"/>
              </w:rPr>
            </w:pPr>
            <w:r>
              <w:rPr>
                <w:rFonts w:ascii="Arial" w:hAnsi="Arial"/>
                <w:b/>
                <w:sz w:val="22"/>
              </w:rPr>
              <w:t>Note:  Due to rostering and other operational requirements not all Pharmacy Technicians will be required to routinely perform every task contained within this position description.</w:t>
            </w:r>
          </w:p>
          <w:p w14:paraId="17F2C37C" w14:textId="77777777" w:rsidR="0039386C" w:rsidRDefault="0039386C">
            <w:pPr>
              <w:jc w:val="both"/>
              <w:rPr>
                <w:rFonts w:ascii="Arial" w:hAnsi="Arial"/>
                <w:sz w:val="22"/>
              </w:rPr>
            </w:pPr>
          </w:p>
        </w:tc>
      </w:tr>
      <w:tr w:rsidR="0039386C" w14:paraId="17F2C380" w14:textId="77777777">
        <w:trPr>
          <w:cantSplit/>
        </w:trPr>
        <w:tc>
          <w:tcPr>
            <w:tcW w:w="1951" w:type="dxa"/>
          </w:tcPr>
          <w:p w14:paraId="17F2C37E" w14:textId="77777777" w:rsidR="0039386C" w:rsidRDefault="0039386C">
            <w:pPr>
              <w:rPr>
                <w:rFonts w:ascii="Arial" w:hAnsi="Arial"/>
                <w:sz w:val="22"/>
              </w:rPr>
            </w:pPr>
            <w:r>
              <w:rPr>
                <w:rFonts w:ascii="Arial" w:hAnsi="Arial"/>
                <w:sz w:val="22"/>
              </w:rPr>
              <w:t>Task</w:t>
            </w:r>
          </w:p>
        </w:tc>
        <w:tc>
          <w:tcPr>
            <w:tcW w:w="7292" w:type="dxa"/>
            <w:tcBorders>
              <w:top w:val="single" w:sz="6" w:space="0" w:color="auto"/>
              <w:left w:val="single" w:sz="6" w:space="0" w:color="auto"/>
              <w:right w:val="single" w:sz="6" w:space="0" w:color="auto"/>
            </w:tcBorders>
          </w:tcPr>
          <w:p w14:paraId="17F2C37F" w14:textId="77777777" w:rsidR="0039386C" w:rsidRDefault="0039386C">
            <w:pPr>
              <w:jc w:val="both"/>
              <w:rPr>
                <w:rFonts w:ascii="Arial" w:hAnsi="Arial"/>
                <w:sz w:val="22"/>
              </w:rPr>
            </w:pPr>
            <w:r>
              <w:rPr>
                <w:rFonts w:ascii="Arial" w:hAnsi="Arial"/>
                <w:sz w:val="22"/>
              </w:rPr>
              <w:t>1. The Pharmacy Technician is responsible for dispensing inpatient and outpatient medication, and attending to administrative tasks associated with the dispensary.</w:t>
            </w:r>
          </w:p>
        </w:tc>
      </w:tr>
      <w:tr w:rsidR="0039386C" w14:paraId="17F2C386" w14:textId="77777777">
        <w:trPr>
          <w:cantSplit/>
        </w:trPr>
        <w:tc>
          <w:tcPr>
            <w:tcW w:w="1951" w:type="dxa"/>
          </w:tcPr>
          <w:p w14:paraId="17F2C381" w14:textId="77777777" w:rsidR="0039386C" w:rsidRDefault="0039386C">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17F2C382" w14:textId="77777777" w:rsidR="0039386C" w:rsidRDefault="0039386C">
            <w:pPr>
              <w:numPr>
                <w:ilvl w:val="0"/>
                <w:numId w:val="27"/>
              </w:numPr>
              <w:rPr>
                <w:rFonts w:ascii="Arial" w:hAnsi="Arial"/>
                <w:sz w:val="22"/>
              </w:rPr>
            </w:pPr>
            <w:r>
              <w:rPr>
                <w:rFonts w:ascii="Arial" w:hAnsi="Arial"/>
                <w:sz w:val="22"/>
              </w:rPr>
              <w:t xml:space="preserve">An efficient </w:t>
            </w:r>
            <w:r w:rsidR="00676067">
              <w:rPr>
                <w:rFonts w:ascii="Arial" w:hAnsi="Arial"/>
                <w:sz w:val="22"/>
              </w:rPr>
              <w:t>and accurate dispensary s</w:t>
            </w:r>
            <w:r>
              <w:rPr>
                <w:rFonts w:ascii="Arial" w:hAnsi="Arial"/>
                <w:sz w:val="22"/>
              </w:rPr>
              <w:t>ervice is provided</w:t>
            </w:r>
            <w:r w:rsidR="00676067">
              <w:rPr>
                <w:rFonts w:ascii="Arial" w:hAnsi="Arial"/>
                <w:sz w:val="22"/>
              </w:rPr>
              <w:t>,</w:t>
            </w:r>
            <w:r>
              <w:rPr>
                <w:rFonts w:ascii="Arial" w:hAnsi="Arial"/>
                <w:sz w:val="22"/>
              </w:rPr>
              <w:t xml:space="preserve"> consistent with standard operating procedures</w:t>
            </w:r>
            <w:r w:rsidR="00676067">
              <w:rPr>
                <w:rFonts w:ascii="Arial" w:hAnsi="Arial"/>
                <w:sz w:val="22"/>
              </w:rPr>
              <w:t>,</w:t>
            </w:r>
            <w:r>
              <w:rPr>
                <w:rFonts w:ascii="Arial" w:hAnsi="Arial"/>
                <w:sz w:val="22"/>
              </w:rPr>
              <w:t xml:space="preserve"> which meets the needs and expectations of patients and other health professionals.</w:t>
            </w:r>
          </w:p>
          <w:p w14:paraId="17F2C383" w14:textId="77777777" w:rsidR="0039386C" w:rsidRDefault="0039386C">
            <w:pPr>
              <w:numPr>
                <w:ilvl w:val="0"/>
                <w:numId w:val="27"/>
              </w:numPr>
              <w:rPr>
                <w:rFonts w:ascii="Arial" w:hAnsi="Arial"/>
                <w:sz w:val="22"/>
              </w:rPr>
            </w:pPr>
            <w:r>
              <w:rPr>
                <w:rFonts w:ascii="Arial" w:hAnsi="Arial"/>
                <w:sz w:val="22"/>
              </w:rPr>
              <w:t>Appropriate dispensing and computer records maintained.</w:t>
            </w:r>
          </w:p>
          <w:p w14:paraId="17F2C384" w14:textId="77777777" w:rsidR="00676067" w:rsidRDefault="00676067">
            <w:pPr>
              <w:numPr>
                <w:ilvl w:val="0"/>
                <w:numId w:val="27"/>
              </w:numPr>
              <w:rPr>
                <w:rFonts w:ascii="Arial" w:hAnsi="Arial"/>
                <w:sz w:val="22"/>
              </w:rPr>
            </w:pPr>
            <w:r>
              <w:rPr>
                <w:rFonts w:ascii="Arial" w:hAnsi="Arial"/>
                <w:sz w:val="22"/>
              </w:rPr>
              <w:t>All clinical decisions are referred to a pharmacist.</w:t>
            </w:r>
          </w:p>
          <w:p w14:paraId="17F2C385" w14:textId="77777777" w:rsidR="00676067" w:rsidRDefault="00676067">
            <w:pPr>
              <w:numPr>
                <w:ilvl w:val="0"/>
                <w:numId w:val="27"/>
              </w:numPr>
              <w:rPr>
                <w:rFonts w:ascii="Arial" w:hAnsi="Arial"/>
                <w:sz w:val="22"/>
              </w:rPr>
            </w:pPr>
          </w:p>
        </w:tc>
      </w:tr>
      <w:tr w:rsidR="0039386C" w14:paraId="17F2C389" w14:textId="77777777">
        <w:trPr>
          <w:cantSplit/>
        </w:trPr>
        <w:tc>
          <w:tcPr>
            <w:tcW w:w="1951" w:type="dxa"/>
          </w:tcPr>
          <w:p w14:paraId="17F2C387" w14:textId="77777777" w:rsidR="0039386C" w:rsidRDefault="0039386C">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17F2C388" w14:textId="77777777" w:rsidR="0039386C" w:rsidRDefault="0039386C">
            <w:pPr>
              <w:rPr>
                <w:rFonts w:ascii="Arial" w:hAnsi="Arial"/>
                <w:sz w:val="22"/>
              </w:rPr>
            </w:pPr>
            <w:r>
              <w:rPr>
                <w:rFonts w:ascii="Arial" w:hAnsi="Arial"/>
                <w:sz w:val="22"/>
              </w:rPr>
              <w:t>2. The Pharmacy Technician is responsible for assisting in the compounding of extemporaneous products.</w:t>
            </w:r>
          </w:p>
        </w:tc>
      </w:tr>
      <w:tr w:rsidR="0039386C" w14:paraId="17F2C38E" w14:textId="77777777">
        <w:trPr>
          <w:cantSplit/>
        </w:trPr>
        <w:tc>
          <w:tcPr>
            <w:tcW w:w="1951" w:type="dxa"/>
          </w:tcPr>
          <w:p w14:paraId="17F2C38A" w14:textId="77777777" w:rsidR="0039386C" w:rsidRDefault="0039386C">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17F2C38B" w14:textId="77777777" w:rsidR="0039386C" w:rsidRDefault="0039386C">
            <w:pPr>
              <w:numPr>
                <w:ilvl w:val="0"/>
                <w:numId w:val="28"/>
              </w:numPr>
              <w:rPr>
                <w:rFonts w:ascii="Arial" w:hAnsi="Arial"/>
                <w:sz w:val="22"/>
              </w:rPr>
            </w:pPr>
            <w:r>
              <w:rPr>
                <w:rFonts w:ascii="Arial" w:hAnsi="Arial"/>
                <w:sz w:val="22"/>
              </w:rPr>
              <w:t>Activities are consistent with standard operating procedures and meet the needs and expectations of patients and other health professionals.</w:t>
            </w:r>
          </w:p>
          <w:p w14:paraId="17F2C38C" w14:textId="77777777" w:rsidR="0039386C" w:rsidRDefault="00676067">
            <w:pPr>
              <w:numPr>
                <w:ilvl w:val="0"/>
                <w:numId w:val="28"/>
              </w:numPr>
              <w:rPr>
                <w:rFonts w:ascii="Arial" w:hAnsi="Arial"/>
                <w:sz w:val="22"/>
              </w:rPr>
            </w:pPr>
            <w:r>
              <w:rPr>
                <w:rFonts w:ascii="Arial" w:hAnsi="Arial"/>
                <w:sz w:val="22"/>
              </w:rPr>
              <w:t>Production</w:t>
            </w:r>
            <w:r w:rsidR="0039386C">
              <w:rPr>
                <w:rFonts w:ascii="Arial" w:hAnsi="Arial"/>
                <w:sz w:val="22"/>
              </w:rPr>
              <w:t xml:space="preserve"> records </w:t>
            </w:r>
            <w:r>
              <w:rPr>
                <w:rFonts w:ascii="Arial" w:hAnsi="Arial"/>
                <w:sz w:val="22"/>
              </w:rPr>
              <w:t xml:space="preserve">are </w:t>
            </w:r>
            <w:r w:rsidR="0039386C">
              <w:rPr>
                <w:rFonts w:ascii="Arial" w:hAnsi="Arial"/>
                <w:sz w:val="22"/>
              </w:rPr>
              <w:t>maintained.</w:t>
            </w:r>
          </w:p>
          <w:p w14:paraId="17F2C38D" w14:textId="77777777" w:rsidR="0039386C" w:rsidRDefault="0039386C">
            <w:pPr>
              <w:numPr>
                <w:ilvl w:val="0"/>
                <w:numId w:val="28"/>
              </w:numPr>
              <w:rPr>
                <w:rFonts w:ascii="Arial" w:hAnsi="Arial"/>
                <w:sz w:val="22"/>
              </w:rPr>
            </w:pPr>
            <w:r>
              <w:rPr>
                <w:rFonts w:ascii="Arial" w:hAnsi="Arial"/>
                <w:sz w:val="22"/>
              </w:rPr>
              <w:t>Computer records maintained.</w:t>
            </w:r>
          </w:p>
        </w:tc>
      </w:tr>
      <w:tr w:rsidR="0039386C" w14:paraId="17F2C391" w14:textId="77777777">
        <w:trPr>
          <w:cantSplit/>
        </w:trPr>
        <w:tc>
          <w:tcPr>
            <w:tcW w:w="1951" w:type="dxa"/>
          </w:tcPr>
          <w:p w14:paraId="17F2C38F" w14:textId="77777777" w:rsidR="0039386C" w:rsidRDefault="0039386C">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17F2C390" w14:textId="77777777" w:rsidR="0039386C" w:rsidRDefault="0039386C">
            <w:pPr>
              <w:rPr>
                <w:rFonts w:ascii="Arial" w:hAnsi="Arial"/>
                <w:sz w:val="22"/>
              </w:rPr>
            </w:pPr>
            <w:r>
              <w:rPr>
                <w:rFonts w:ascii="Arial" w:hAnsi="Arial"/>
                <w:sz w:val="22"/>
              </w:rPr>
              <w:t>3. The Pharmacy Technician is responsible for assisting in the preparation</w:t>
            </w:r>
            <w:r w:rsidR="00676067">
              <w:rPr>
                <w:rFonts w:ascii="Arial" w:hAnsi="Arial"/>
                <w:sz w:val="22"/>
              </w:rPr>
              <w:t xml:space="preserve"> and dispensing</w:t>
            </w:r>
            <w:r>
              <w:rPr>
                <w:rFonts w:ascii="Arial" w:hAnsi="Arial"/>
                <w:sz w:val="22"/>
              </w:rPr>
              <w:t xml:space="preserve"> of sterile products.</w:t>
            </w:r>
          </w:p>
        </w:tc>
      </w:tr>
      <w:tr w:rsidR="0039386C" w14:paraId="17F2C396" w14:textId="77777777">
        <w:trPr>
          <w:cantSplit/>
        </w:trPr>
        <w:tc>
          <w:tcPr>
            <w:tcW w:w="1951" w:type="dxa"/>
          </w:tcPr>
          <w:p w14:paraId="17F2C392" w14:textId="77777777" w:rsidR="0039386C" w:rsidRDefault="0039386C">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17F2C393" w14:textId="77777777" w:rsidR="0039386C" w:rsidRDefault="0039386C">
            <w:pPr>
              <w:numPr>
                <w:ilvl w:val="0"/>
                <w:numId w:val="29"/>
              </w:numPr>
              <w:rPr>
                <w:rFonts w:ascii="Arial" w:hAnsi="Arial"/>
                <w:sz w:val="22"/>
              </w:rPr>
            </w:pPr>
            <w:r>
              <w:rPr>
                <w:rFonts w:ascii="Arial" w:hAnsi="Arial"/>
                <w:sz w:val="22"/>
              </w:rPr>
              <w:t>Activities are consistent with standard operating procedures and meet the needs and expectations of patients and other health professionals.</w:t>
            </w:r>
          </w:p>
          <w:p w14:paraId="17F2C394" w14:textId="77777777" w:rsidR="0039386C" w:rsidRDefault="0039386C">
            <w:pPr>
              <w:numPr>
                <w:ilvl w:val="0"/>
                <w:numId w:val="29"/>
              </w:numPr>
              <w:rPr>
                <w:rFonts w:ascii="Arial" w:hAnsi="Arial"/>
                <w:sz w:val="22"/>
              </w:rPr>
            </w:pPr>
            <w:r>
              <w:rPr>
                <w:rFonts w:ascii="Arial" w:hAnsi="Arial"/>
                <w:sz w:val="22"/>
              </w:rPr>
              <w:t>Production records are maintained.</w:t>
            </w:r>
          </w:p>
          <w:p w14:paraId="17F2C395" w14:textId="77777777" w:rsidR="0039386C" w:rsidRDefault="0039386C">
            <w:pPr>
              <w:numPr>
                <w:ilvl w:val="0"/>
                <w:numId w:val="29"/>
              </w:numPr>
              <w:rPr>
                <w:rFonts w:ascii="Arial" w:hAnsi="Arial"/>
                <w:sz w:val="22"/>
              </w:rPr>
            </w:pPr>
            <w:r>
              <w:rPr>
                <w:rFonts w:ascii="Arial" w:hAnsi="Arial"/>
                <w:sz w:val="22"/>
              </w:rPr>
              <w:t>Computer records are maintained.</w:t>
            </w:r>
          </w:p>
        </w:tc>
      </w:tr>
      <w:tr w:rsidR="0039386C" w14:paraId="17F2C399" w14:textId="77777777">
        <w:trPr>
          <w:cantSplit/>
        </w:trPr>
        <w:tc>
          <w:tcPr>
            <w:tcW w:w="1951" w:type="dxa"/>
          </w:tcPr>
          <w:p w14:paraId="17F2C397" w14:textId="77777777" w:rsidR="0039386C" w:rsidRDefault="0039386C">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17F2C398" w14:textId="77777777" w:rsidR="0039386C" w:rsidRDefault="0039386C">
            <w:pPr>
              <w:rPr>
                <w:rFonts w:ascii="Arial" w:hAnsi="Arial"/>
                <w:sz w:val="22"/>
              </w:rPr>
            </w:pPr>
            <w:r>
              <w:rPr>
                <w:rFonts w:ascii="Arial" w:hAnsi="Arial"/>
                <w:sz w:val="22"/>
              </w:rPr>
              <w:t xml:space="preserve">4. The Pharmacy Technician is responsible for assisting in the </w:t>
            </w:r>
            <w:r w:rsidR="00676067">
              <w:rPr>
                <w:rFonts w:ascii="Arial" w:hAnsi="Arial"/>
                <w:sz w:val="22"/>
              </w:rPr>
              <w:t>dispensing</w:t>
            </w:r>
            <w:r>
              <w:rPr>
                <w:rFonts w:ascii="Arial" w:hAnsi="Arial"/>
                <w:sz w:val="22"/>
              </w:rPr>
              <w:t xml:space="preserve"> of cytotoxic products.</w:t>
            </w:r>
          </w:p>
        </w:tc>
      </w:tr>
      <w:tr w:rsidR="0039386C" w14:paraId="17F2C39D" w14:textId="77777777">
        <w:trPr>
          <w:cantSplit/>
        </w:trPr>
        <w:tc>
          <w:tcPr>
            <w:tcW w:w="1951" w:type="dxa"/>
          </w:tcPr>
          <w:p w14:paraId="17F2C39A" w14:textId="77777777" w:rsidR="0039386C" w:rsidRDefault="0039386C">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17F2C39B" w14:textId="77777777" w:rsidR="0039386C" w:rsidRDefault="0039386C">
            <w:pPr>
              <w:numPr>
                <w:ilvl w:val="0"/>
                <w:numId w:val="30"/>
              </w:numPr>
              <w:rPr>
                <w:rFonts w:ascii="Arial" w:hAnsi="Arial"/>
                <w:sz w:val="22"/>
              </w:rPr>
            </w:pPr>
            <w:r>
              <w:rPr>
                <w:rFonts w:ascii="Arial" w:hAnsi="Arial"/>
                <w:sz w:val="22"/>
              </w:rPr>
              <w:t>Activities are consistent with standard operating procedures and meet the needs of patients and other health professionals.</w:t>
            </w:r>
          </w:p>
          <w:p w14:paraId="17F2C39C" w14:textId="77777777" w:rsidR="0039386C" w:rsidRDefault="0039386C">
            <w:pPr>
              <w:numPr>
                <w:ilvl w:val="0"/>
                <w:numId w:val="30"/>
              </w:numPr>
              <w:rPr>
                <w:rFonts w:ascii="Arial" w:hAnsi="Arial"/>
                <w:sz w:val="22"/>
              </w:rPr>
            </w:pPr>
            <w:r>
              <w:rPr>
                <w:rFonts w:ascii="Arial" w:hAnsi="Arial"/>
                <w:sz w:val="22"/>
              </w:rPr>
              <w:t>Computer records are maintained.</w:t>
            </w:r>
          </w:p>
        </w:tc>
      </w:tr>
      <w:tr w:rsidR="0039386C" w14:paraId="17F2C3A0" w14:textId="77777777">
        <w:trPr>
          <w:cantSplit/>
        </w:trPr>
        <w:tc>
          <w:tcPr>
            <w:tcW w:w="1951" w:type="dxa"/>
          </w:tcPr>
          <w:p w14:paraId="17F2C39E" w14:textId="77777777" w:rsidR="0039386C" w:rsidRDefault="0039386C">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17F2C39F" w14:textId="77777777" w:rsidR="0039386C" w:rsidRDefault="0039386C" w:rsidP="00625951">
            <w:pPr>
              <w:rPr>
                <w:rFonts w:ascii="Arial" w:hAnsi="Arial"/>
                <w:sz w:val="22"/>
              </w:rPr>
            </w:pPr>
            <w:r>
              <w:rPr>
                <w:rFonts w:ascii="Arial" w:hAnsi="Arial"/>
                <w:sz w:val="22"/>
              </w:rPr>
              <w:t xml:space="preserve">5. The Pharmacy Technician is responsible for </w:t>
            </w:r>
            <w:r w:rsidR="00625951">
              <w:rPr>
                <w:rFonts w:ascii="Arial" w:hAnsi="Arial"/>
                <w:sz w:val="22"/>
              </w:rPr>
              <w:t>assisting with the provision of clinical pharmacy services to wards/patients</w:t>
            </w:r>
            <w:r>
              <w:rPr>
                <w:rFonts w:ascii="Arial" w:hAnsi="Arial"/>
                <w:sz w:val="22"/>
              </w:rPr>
              <w:t>.</w:t>
            </w:r>
          </w:p>
        </w:tc>
      </w:tr>
      <w:tr w:rsidR="0039386C" w14:paraId="17F2C3A5" w14:textId="77777777">
        <w:trPr>
          <w:cantSplit/>
        </w:trPr>
        <w:tc>
          <w:tcPr>
            <w:tcW w:w="1951" w:type="dxa"/>
          </w:tcPr>
          <w:p w14:paraId="17F2C3A1" w14:textId="77777777" w:rsidR="0039386C" w:rsidRDefault="0039386C">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17F2C3A2" w14:textId="77777777" w:rsidR="0039386C" w:rsidRDefault="00625951">
            <w:pPr>
              <w:numPr>
                <w:ilvl w:val="0"/>
                <w:numId w:val="31"/>
              </w:numPr>
              <w:rPr>
                <w:rFonts w:ascii="Arial" w:hAnsi="Arial"/>
                <w:sz w:val="22"/>
              </w:rPr>
            </w:pPr>
            <w:r>
              <w:rPr>
                <w:rFonts w:ascii="Arial" w:hAnsi="Arial"/>
                <w:sz w:val="22"/>
              </w:rPr>
              <w:t>Medicines reconciliation activity is supported</w:t>
            </w:r>
            <w:r w:rsidR="0039386C">
              <w:rPr>
                <w:rFonts w:ascii="Arial" w:hAnsi="Arial"/>
                <w:sz w:val="22"/>
              </w:rPr>
              <w:t>.</w:t>
            </w:r>
          </w:p>
          <w:p w14:paraId="17F2C3A3" w14:textId="77777777" w:rsidR="0039386C" w:rsidRDefault="0039386C">
            <w:pPr>
              <w:numPr>
                <w:ilvl w:val="0"/>
                <w:numId w:val="31"/>
              </w:numPr>
              <w:rPr>
                <w:rFonts w:ascii="Arial" w:hAnsi="Arial"/>
                <w:sz w:val="22"/>
              </w:rPr>
            </w:pPr>
            <w:r>
              <w:rPr>
                <w:rFonts w:ascii="Arial" w:hAnsi="Arial"/>
                <w:sz w:val="22"/>
              </w:rPr>
              <w:t xml:space="preserve">Liaison is maintained </w:t>
            </w:r>
            <w:r w:rsidR="00625951">
              <w:rPr>
                <w:rFonts w:ascii="Arial" w:hAnsi="Arial"/>
                <w:sz w:val="22"/>
              </w:rPr>
              <w:t xml:space="preserve">with clinical charge nurses, </w:t>
            </w:r>
            <w:r>
              <w:rPr>
                <w:rFonts w:ascii="Arial" w:hAnsi="Arial"/>
                <w:sz w:val="22"/>
              </w:rPr>
              <w:t>ward pharmacists</w:t>
            </w:r>
            <w:r w:rsidR="00DC52A4">
              <w:rPr>
                <w:rFonts w:ascii="Arial" w:hAnsi="Arial"/>
                <w:sz w:val="22"/>
              </w:rPr>
              <w:t>, MDT members, patients and their families</w:t>
            </w:r>
            <w:r w:rsidR="00625951">
              <w:rPr>
                <w:rFonts w:ascii="Arial" w:hAnsi="Arial"/>
                <w:sz w:val="22"/>
              </w:rPr>
              <w:t xml:space="preserve"> and community providers</w:t>
            </w:r>
            <w:r>
              <w:rPr>
                <w:rFonts w:ascii="Arial" w:hAnsi="Arial"/>
                <w:sz w:val="22"/>
              </w:rPr>
              <w:t>.</w:t>
            </w:r>
          </w:p>
          <w:p w14:paraId="17F2C3A4" w14:textId="77777777" w:rsidR="00676067" w:rsidRPr="00625951" w:rsidRDefault="00625951" w:rsidP="00625951">
            <w:pPr>
              <w:numPr>
                <w:ilvl w:val="0"/>
                <w:numId w:val="31"/>
              </w:numPr>
              <w:rPr>
                <w:rFonts w:ascii="Arial" w:hAnsi="Arial"/>
                <w:sz w:val="22"/>
              </w:rPr>
            </w:pPr>
            <w:r>
              <w:rPr>
                <w:rFonts w:ascii="Arial" w:hAnsi="Arial"/>
                <w:sz w:val="22"/>
              </w:rPr>
              <w:t>Patient discharges are facilitated via pre-population of yellow cards and patient counselling</w:t>
            </w:r>
            <w:r w:rsidR="00676067">
              <w:rPr>
                <w:rFonts w:ascii="Arial" w:hAnsi="Arial"/>
                <w:sz w:val="22"/>
              </w:rPr>
              <w:t>.</w:t>
            </w:r>
          </w:p>
        </w:tc>
      </w:tr>
      <w:tr w:rsidR="0039386C" w14:paraId="17F2C3A8" w14:textId="77777777">
        <w:trPr>
          <w:cantSplit/>
        </w:trPr>
        <w:tc>
          <w:tcPr>
            <w:tcW w:w="1951" w:type="dxa"/>
          </w:tcPr>
          <w:p w14:paraId="17F2C3A6" w14:textId="77777777" w:rsidR="0039386C" w:rsidRDefault="0039386C">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17F2C3A7" w14:textId="77777777" w:rsidR="0039386C" w:rsidRDefault="0039386C">
            <w:pPr>
              <w:rPr>
                <w:rFonts w:ascii="Arial" w:hAnsi="Arial"/>
                <w:sz w:val="22"/>
              </w:rPr>
            </w:pPr>
            <w:r>
              <w:rPr>
                <w:rFonts w:ascii="Arial" w:hAnsi="Arial"/>
                <w:sz w:val="22"/>
              </w:rPr>
              <w:t>6. The Pharmacy Technician is responsible for collating and issuing of Controlled Drug orders.</w:t>
            </w:r>
          </w:p>
        </w:tc>
      </w:tr>
      <w:tr w:rsidR="0039386C" w14:paraId="17F2C3AB" w14:textId="77777777">
        <w:trPr>
          <w:cantSplit/>
        </w:trPr>
        <w:tc>
          <w:tcPr>
            <w:tcW w:w="1951" w:type="dxa"/>
          </w:tcPr>
          <w:p w14:paraId="17F2C3A9" w14:textId="77777777" w:rsidR="0039386C" w:rsidRDefault="0039386C">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17F2C3AA" w14:textId="77777777" w:rsidR="0039386C" w:rsidRDefault="0039386C">
            <w:pPr>
              <w:rPr>
                <w:rFonts w:ascii="Arial" w:hAnsi="Arial"/>
                <w:sz w:val="22"/>
              </w:rPr>
            </w:pPr>
            <w:r>
              <w:rPr>
                <w:rFonts w:ascii="Arial" w:hAnsi="Arial"/>
                <w:sz w:val="22"/>
              </w:rPr>
              <w:t>(a) Activities are consistent with statutory requirements and standard operating procedures.</w:t>
            </w:r>
          </w:p>
        </w:tc>
      </w:tr>
      <w:tr w:rsidR="008A6B25" w14:paraId="17F2C3AE" w14:textId="77777777">
        <w:trPr>
          <w:cantSplit/>
        </w:trPr>
        <w:tc>
          <w:tcPr>
            <w:tcW w:w="1951" w:type="dxa"/>
          </w:tcPr>
          <w:p w14:paraId="17F2C3AC" w14:textId="77777777" w:rsidR="008A6B25" w:rsidRDefault="008A6B25">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17F2C3AD" w14:textId="77777777" w:rsidR="008A6B25" w:rsidRDefault="008A6B25">
            <w:pPr>
              <w:rPr>
                <w:rFonts w:ascii="Arial" w:hAnsi="Arial"/>
                <w:sz w:val="22"/>
              </w:rPr>
            </w:pPr>
            <w:r>
              <w:rPr>
                <w:rFonts w:ascii="Arial" w:hAnsi="Arial"/>
                <w:sz w:val="22"/>
              </w:rPr>
              <w:t>7. The Pharmacy Technician is responsible for carrying out general housekeeping duties in the pharmacy.</w:t>
            </w:r>
          </w:p>
        </w:tc>
      </w:tr>
      <w:tr w:rsidR="008A6B25" w14:paraId="17F2C3B2" w14:textId="77777777">
        <w:trPr>
          <w:cantSplit/>
        </w:trPr>
        <w:tc>
          <w:tcPr>
            <w:tcW w:w="1951" w:type="dxa"/>
          </w:tcPr>
          <w:p w14:paraId="17F2C3AF" w14:textId="77777777" w:rsidR="008A6B25" w:rsidRDefault="008A6B2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17F2C3B0" w14:textId="77777777" w:rsidR="008A6B25" w:rsidRDefault="008A6B25" w:rsidP="008A6B25">
            <w:pPr>
              <w:numPr>
                <w:ilvl w:val="0"/>
                <w:numId w:val="35"/>
              </w:numPr>
              <w:tabs>
                <w:tab w:val="clear" w:pos="720"/>
                <w:tab w:val="num" w:pos="317"/>
              </w:tabs>
              <w:ind w:hanging="720"/>
              <w:rPr>
                <w:rFonts w:ascii="Arial" w:hAnsi="Arial"/>
                <w:sz w:val="22"/>
              </w:rPr>
            </w:pPr>
            <w:r>
              <w:rPr>
                <w:rFonts w:ascii="Arial" w:hAnsi="Arial"/>
                <w:sz w:val="22"/>
              </w:rPr>
              <w:t>The pharmacy and its equipment are maintained in a clean and tidy manner.</w:t>
            </w:r>
          </w:p>
          <w:p w14:paraId="17F2C3B1" w14:textId="77777777" w:rsidR="008A6B25" w:rsidRDefault="008A6B25" w:rsidP="008A6B25">
            <w:pPr>
              <w:numPr>
                <w:ilvl w:val="0"/>
                <w:numId w:val="35"/>
              </w:numPr>
              <w:tabs>
                <w:tab w:val="clear" w:pos="720"/>
                <w:tab w:val="num" w:pos="317"/>
              </w:tabs>
              <w:ind w:hanging="720"/>
              <w:rPr>
                <w:rFonts w:ascii="Arial" w:hAnsi="Arial"/>
                <w:sz w:val="22"/>
              </w:rPr>
            </w:pPr>
            <w:r>
              <w:rPr>
                <w:rFonts w:ascii="Arial" w:hAnsi="Arial"/>
                <w:sz w:val="22"/>
              </w:rPr>
              <w:t>Supplies of consumables and re</w:t>
            </w:r>
            <w:r w:rsidR="00A74515">
              <w:rPr>
                <w:rFonts w:ascii="Arial" w:hAnsi="Arial"/>
                <w:sz w:val="22"/>
              </w:rPr>
              <w:t>-</w:t>
            </w:r>
            <w:proofErr w:type="spellStart"/>
            <w:r>
              <w:rPr>
                <w:rFonts w:ascii="Arial" w:hAnsi="Arial"/>
                <w:sz w:val="22"/>
              </w:rPr>
              <w:t>usables</w:t>
            </w:r>
            <w:proofErr w:type="spellEnd"/>
            <w:r>
              <w:rPr>
                <w:rFonts w:ascii="Arial" w:hAnsi="Arial"/>
                <w:sz w:val="22"/>
              </w:rPr>
              <w:t xml:space="preserve"> are maintained.</w:t>
            </w:r>
          </w:p>
        </w:tc>
      </w:tr>
      <w:tr w:rsidR="0039386C" w14:paraId="17F2C3B5" w14:textId="77777777">
        <w:trPr>
          <w:cantSplit/>
        </w:trPr>
        <w:tc>
          <w:tcPr>
            <w:tcW w:w="1951" w:type="dxa"/>
          </w:tcPr>
          <w:p w14:paraId="17F2C3B3" w14:textId="77777777" w:rsidR="0039386C" w:rsidRDefault="0039386C">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17F2C3B4" w14:textId="77777777" w:rsidR="00676067" w:rsidRDefault="008A6B25">
            <w:pPr>
              <w:rPr>
                <w:rFonts w:ascii="Arial" w:hAnsi="Arial"/>
                <w:sz w:val="22"/>
              </w:rPr>
            </w:pPr>
            <w:r>
              <w:rPr>
                <w:rFonts w:ascii="Arial" w:hAnsi="Arial"/>
                <w:sz w:val="22"/>
              </w:rPr>
              <w:t>8</w:t>
            </w:r>
            <w:r w:rsidR="0039386C">
              <w:rPr>
                <w:rFonts w:ascii="Arial" w:hAnsi="Arial"/>
                <w:sz w:val="22"/>
              </w:rPr>
              <w:t xml:space="preserve">. The Pharmacy Technician is responsible for assisting in </w:t>
            </w:r>
            <w:r w:rsidR="007C2A3E">
              <w:rPr>
                <w:rFonts w:ascii="Arial" w:hAnsi="Arial"/>
                <w:sz w:val="22"/>
              </w:rPr>
              <w:t xml:space="preserve">general </w:t>
            </w:r>
            <w:r>
              <w:rPr>
                <w:rFonts w:ascii="Arial" w:hAnsi="Arial"/>
                <w:sz w:val="22"/>
              </w:rPr>
              <w:t xml:space="preserve">stock control </w:t>
            </w:r>
            <w:r w:rsidR="0039386C">
              <w:rPr>
                <w:rFonts w:ascii="Arial" w:hAnsi="Arial"/>
                <w:sz w:val="22"/>
              </w:rPr>
              <w:t>and computer data entry of stock movements.</w:t>
            </w:r>
          </w:p>
        </w:tc>
      </w:tr>
      <w:tr w:rsidR="0039386C" w14:paraId="17F2C3B9" w14:textId="77777777">
        <w:trPr>
          <w:cantSplit/>
        </w:trPr>
        <w:tc>
          <w:tcPr>
            <w:tcW w:w="1951" w:type="dxa"/>
          </w:tcPr>
          <w:p w14:paraId="17F2C3B6" w14:textId="77777777" w:rsidR="0039386C" w:rsidRDefault="0039386C">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17F2C3B7" w14:textId="77777777" w:rsidR="00676067" w:rsidRDefault="00676067" w:rsidP="00676067">
            <w:pPr>
              <w:rPr>
                <w:rFonts w:ascii="Arial" w:hAnsi="Arial"/>
                <w:sz w:val="22"/>
              </w:rPr>
            </w:pPr>
            <w:r>
              <w:rPr>
                <w:rFonts w:ascii="Arial" w:hAnsi="Arial"/>
                <w:sz w:val="22"/>
              </w:rPr>
              <w:t>(a) All stock data transactions are processed promptly and accurately (b) Adequate levels of pharmacy stock are maintained</w:t>
            </w:r>
          </w:p>
          <w:p w14:paraId="17F2C3B8" w14:textId="77777777" w:rsidR="0039386C" w:rsidRDefault="00676067" w:rsidP="00676067">
            <w:pPr>
              <w:rPr>
                <w:rFonts w:ascii="Arial" w:hAnsi="Arial"/>
                <w:sz w:val="22"/>
              </w:rPr>
            </w:pPr>
            <w:r>
              <w:rPr>
                <w:rFonts w:ascii="Arial" w:hAnsi="Arial"/>
                <w:sz w:val="22"/>
              </w:rPr>
              <w:t>(c) Short-dated stock is monitored and rotated for use elsewhere before expiry.</w:t>
            </w:r>
          </w:p>
        </w:tc>
      </w:tr>
      <w:tr w:rsidR="0039386C" w14:paraId="17F2C3BC" w14:textId="77777777">
        <w:trPr>
          <w:cantSplit/>
        </w:trPr>
        <w:tc>
          <w:tcPr>
            <w:tcW w:w="1951" w:type="dxa"/>
          </w:tcPr>
          <w:p w14:paraId="17F2C3BA" w14:textId="77777777" w:rsidR="0039386C" w:rsidRDefault="0039386C">
            <w:pPr>
              <w:rPr>
                <w:rFonts w:ascii="Arial" w:hAnsi="Arial"/>
                <w:sz w:val="22"/>
              </w:rPr>
            </w:pPr>
            <w:r>
              <w:rPr>
                <w:rFonts w:ascii="Arial" w:hAnsi="Arial"/>
                <w:sz w:val="22"/>
              </w:rPr>
              <w:lastRenderedPageBreak/>
              <w:t>Task</w:t>
            </w:r>
          </w:p>
        </w:tc>
        <w:tc>
          <w:tcPr>
            <w:tcW w:w="7292" w:type="dxa"/>
            <w:tcBorders>
              <w:top w:val="single" w:sz="6" w:space="0" w:color="auto"/>
              <w:left w:val="single" w:sz="6" w:space="0" w:color="auto"/>
              <w:bottom w:val="single" w:sz="6" w:space="0" w:color="auto"/>
              <w:right w:val="single" w:sz="6" w:space="0" w:color="auto"/>
            </w:tcBorders>
          </w:tcPr>
          <w:p w14:paraId="17F2C3BB" w14:textId="77777777" w:rsidR="0039386C" w:rsidRDefault="008A6B25">
            <w:pPr>
              <w:rPr>
                <w:rFonts w:ascii="Arial" w:hAnsi="Arial"/>
                <w:sz w:val="22"/>
              </w:rPr>
            </w:pPr>
            <w:r>
              <w:rPr>
                <w:rFonts w:ascii="Arial" w:hAnsi="Arial"/>
                <w:sz w:val="22"/>
              </w:rPr>
              <w:t>9</w:t>
            </w:r>
            <w:r w:rsidR="0039386C">
              <w:rPr>
                <w:rFonts w:ascii="Arial" w:hAnsi="Arial"/>
                <w:sz w:val="22"/>
              </w:rPr>
              <w:t>. The Pharmacy Technician is responsible for assisting in clinical trial administration.</w:t>
            </w:r>
          </w:p>
        </w:tc>
      </w:tr>
      <w:tr w:rsidR="0039386C" w14:paraId="17F2C3C2" w14:textId="77777777">
        <w:trPr>
          <w:cantSplit/>
        </w:trPr>
        <w:tc>
          <w:tcPr>
            <w:tcW w:w="1951" w:type="dxa"/>
          </w:tcPr>
          <w:p w14:paraId="17F2C3BD" w14:textId="77777777" w:rsidR="0039386C" w:rsidRDefault="0039386C">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17F2C3BE" w14:textId="77777777" w:rsidR="0039386C" w:rsidRDefault="0039386C">
            <w:pPr>
              <w:numPr>
                <w:ilvl w:val="0"/>
                <w:numId w:val="33"/>
              </w:numPr>
              <w:rPr>
                <w:rFonts w:ascii="Arial" w:hAnsi="Arial"/>
                <w:sz w:val="22"/>
              </w:rPr>
            </w:pPr>
            <w:r>
              <w:rPr>
                <w:rFonts w:ascii="Arial" w:hAnsi="Arial"/>
                <w:sz w:val="22"/>
              </w:rPr>
              <w:t>Accurate records are kept of all clinical trial activities.</w:t>
            </w:r>
          </w:p>
          <w:p w14:paraId="17F2C3BF" w14:textId="77777777" w:rsidR="0039386C" w:rsidRDefault="0039386C">
            <w:pPr>
              <w:numPr>
                <w:ilvl w:val="0"/>
                <w:numId w:val="33"/>
              </w:numPr>
              <w:rPr>
                <w:rFonts w:ascii="Arial" w:hAnsi="Arial"/>
                <w:sz w:val="22"/>
              </w:rPr>
            </w:pPr>
            <w:r>
              <w:rPr>
                <w:rFonts w:ascii="Arial" w:hAnsi="Arial"/>
                <w:sz w:val="22"/>
              </w:rPr>
              <w:t>Stock control activities are carried out in a timely manner.</w:t>
            </w:r>
          </w:p>
          <w:p w14:paraId="17F2C3C0" w14:textId="77777777" w:rsidR="0039386C" w:rsidRDefault="0039386C">
            <w:pPr>
              <w:numPr>
                <w:ilvl w:val="0"/>
                <w:numId w:val="33"/>
              </w:numPr>
              <w:rPr>
                <w:rFonts w:ascii="Arial" w:hAnsi="Arial"/>
                <w:sz w:val="22"/>
              </w:rPr>
            </w:pPr>
            <w:r>
              <w:rPr>
                <w:rFonts w:ascii="Arial" w:hAnsi="Arial"/>
                <w:sz w:val="22"/>
              </w:rPr>
              <w:t>Requirements for communication with other trial personnel are met.</w:t>
            </w:r>
          </w:p>
          <w:p w14:paraId="17F2C3C1" w14:textId="77777777" w:rsidR="0039386C" w:rsidRDefault="0039386C">
            <w:pPr>
              <w:numPr>
                <w:ilvl w:val="0"/>
                <w:numId w:val="33"/>
              </w:numPr>
              <w:rPr>
                <w:rFonts w:ascii="Arial" w:hAnsi="Arial"/>
                <w:sz w:val="22"/>
              </w:rPr>
            </w:pPr>
            <w:r>
              <w:rPr>
                <w:rFonts w:ascii="Arial" w:hAnsi="Arial"/>
                <w:sz w:val="22"/>
              </w:rPr>
              <w:t>Documents are prepared which enable pharmacy requirements for GMP to be met.</w:t>
            </w:r>
          </w:p>
        </w:tc>
      </w:tr>
      <w:tr w:rsidR="008C13F1" w14:paraId="17F2C3C5" w14:textId="77777777">
        <w:trPr>
          <w:cantSplit/>
        </w:trPr>
        <w:tc>
          <w:tcPr>
            <w:tcW w:w="1951" w:type="dxa"/>
          </w:tcPr>
          <w:p w14:paraId="17F2C3C3" w14:textId="77777777" w:rsidR="008C13F1" w:rsidRDefault="008C13F1">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17F2C3C4" w14:textId="77777777" w:rsidR="008C13F1" w:rsidRDefault="008C13F1" w:rsidP="00A74515">
            <w:pPr>
              <w:rPr>
                <w:rFonts w:ascii="Arial" w:hAnsi="Arial"/>
                <w:sz w:val="22"/>
              </w:rPr>
            </w:pPr>
            <w:r>
              <w:rPr>
                <w:rFonts w:ascii="Arial" w:hAnsi="Arial"/>
                <w:sz w:val="22"/>
              </w:rPr>
              <w:t xml:space="preserve">10. The Pharmacy Technician is responsible for assisting in the operational (but not clinical) training of </w:t>
            </w:r>
            <w:r w:rsidR="00A74515">
              <w:rPr>
                <w:rFonts w:ascii="Arial" w:hAnsi="Arial"/>
                <w:sz w:val="22"/>
              </w:rPr>
              <w:t>other</w:t>
            </w:r>
            <w:r>
              <w:rPr>
                <w:rFonts w:ascii="Arial" w:hAnsi="Arial"/>
                <w:sz w:val="22"/>
              </w:rPr>
              <w:t xml:space="preserve"> staff.</w:t>
            </w:r>
          </w:p>
        </w:tc>
      </w:tr>
      <w:tr w:rsidR="008C13F1" w14:paraId="17F2C3C8" w14:textId="77777777">
        <w:trPr>
          <w:cantSplit/>
        </w:trPr>
        <w:tc>
          <w:tcPr>
            <w:tcW w:w="1951" w:type="dxa"/>
          </w:tcPr>
          <w:p w14:paraId="17F2C3C6" w14:textId="77777777" w:rsidR="008C13F1" w:rsidRDefault="008C13F1">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17F2C3C7" w14:textId="77777777" w:rsidR="008C13F1" w:rsidRDefault="008C13F1" w:rsidP="00A74515">
            <w:pPr>
              <w:numPr>
                <w:ilvl w:val="0"/>
                <w:numId w:val="38"/>
              </w:numPr>
              <w:rPr>
                <w:rFonts w:ascii="Arial" w:hAnsi="Arial"/>
                <w:sz w:val="22"/>
              </w:rPr>
            </w:pPr>
            <w:r>
              <w:rPr>
                <w:rFonts w:ascii="Arial" w:hAnsi="Arial"/>
                <w:sz w:val="22"/>
              </w:rPr>
              <w:t>Staff are trained according to the standard training programme and Standard operating procedures of each area.</w:t>
            </w:r>
          </w:p>
        </w:tc>
      </w:tr>
      <w:tr w:rsidR="0039386C" w14:paraId="17F2C3CB" w14:textId="77777777">
        <w:trPr>
          <w:cantSplit/>
        </w:trPr>
        <w:tc>
          <w:tcPr>
            <w:tcW w:w="1951" w:type="dxa"/>
          </w:tcPr>
          <w:p w14:paraId="17F2C3C9" w14:textId="77777777" w:rsidR="0039386C" w:rsidRDefault="0039386C">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14:paraId="17F2C3CA" w14:textId="77777777" w:rsidR="0039386C" w:rsidRDefault="008A6B25">
            <w:pPr>
              <w:rPr>
                <w:rFonts w:ascii="Arial" w:hAnsi="Arial"/>
                <w:sz w:val="22"/>
              </w:rPr>
            </w:pPr>
            <w:r>
              <w:rPr>
                <w:rFonts w:ascii="Arial" w:hAnsi="Arial"/>
                <w:sz w:val="22"/>
              </w:rPr>
              <w:t>1</w:t>
            </w:r>
            <w:r w:rsidR="008C13F1">
              <w:rPr>
                <w:rFonts w:ascii="Arial" w:hAnsi="Arial"/>
                <w:sz w:val="22"/>
              </w:rPr>
              <w:t>1</w:t>
            </w:r>
            <w:r w:rsidR="0039386C">
              <w:rPr>
                <w:rFonts w:ascii="Arial" w:hAnsi="Arial"/>
                <w:sz w:val="22"/>
              </w:rPr>
              <w:t>. The Pharmacy Technician will undertake any other duties consistent with the above position description which are operationally necessary and re</w:t>
            </w:r>
            <w:r w:rsidR="007C2A3E">
              <w:rPr>
                <w:rFonts w:ascii="Arial" w:hAnsi="Arial"/>
                <w:sz w:val="22"/>
              </w:rPr>
              <w:t xml:space="preserve">quested by the Pharmacy Manager, Senior Pharmacist </w:t>
            </w:r>
            <w:r w:rsidR="0039386C">
              <w:rPr>
                <w:rFonts w:ascii="Arial" w:hAnsi="Arial"/>
                <w:sz w:val="22"/>
              </w:rPr>
              <w:t>or Technician Supervisor.</w:t>
            </w:r>
          </w:p>
        </w:tc>
      </w:tr>
      <w:tr w:rsidR="0039386C" w14:paraId="17F2C3CF" w14:textId="77777777">
        <w:trPr>
          <w:cantSplit/>
        </w:trPr>
        <w:tc>
          <w:tcPr>
            <w:tcW w:w="1951" w:type="dxa"/>
          </w:tcPr>
          <w:p w14:paraId="17F2C3CC" w14:textId="77777777" w:rsidR="0039386C" w:rsidRDefault="0039386C">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17F2C3CD" w14:textId="77777777" w:rsidR="0039386C" w:rsidRDefault="0039386C" w:rsidP="008C13F1">
            <w:pPr>
              <w:numPr>
                <w:ilvl w:val="0"/>
                <w:numId w:val="34"/>
              </w:numPr>
              <w:rPr>
                <w:rFonts w:ascii="Arial" w:hAnsi="Arial"/>
                <w:sz w:val="22"/>
              </w:rPr>
            </w:pPr>
            <w:r>
              <w:rPr>
                <w:rFonts w:ascii="Arial" w:hAnsi="Arial"/>
                <w:sz w:val="22"/>
              </w:rPr>
              <w:t>All duties undertaken in the best interest of Canterbury DHB are carried out in a competent and efficient manner.</w:t>
            </w:r>
          </w:p>
          <w:p w14:paraId="17F2C3CE" w14:textId="77777777" w:rsidR="007C2A3E" w:rsidRDefault="007C2A3E" w:rsidP="007C2A3E">
            <w:pPr>
              <w:numPr>
                <w:ilvl w:val="0"/>
                <w:numId w:val="34"/>
              </w:numPr>
              <w:rPr>
                <w:rFonts w:ascii="Arial" w:hAnsi="Arial"/>
                <w:sz w:val="22"/>
              </w:rPr>
            </w:pPr>
            <w:r>
              <w:rPr>
                <w:rFonts w:ascii="Arial" w:hAnsi="Arial"/>
                <w:sz w:val="22"/>
              </w:rPr>
              <w:t>Rotates as required between CDHB pharmacy sites.</w:t>
            </w:r>
          </w:p>
        </w:tc>
      </w:tr>
    </w:tbl>
    <w:p w14:paraId="17F2C3D0" w14:textId="77777777" w:rsidR="0039386C" w:rsidRDefault="0039386C">
      <w:pPr>
        <w:rPr>
          <w:rFonts w:ascii="Arial" w:hAnsi="Arial"/>
          <w:sz w:val="22"/>
        </w:rPr>
      </w:pPr>
    </w:p>
    <w:p w14:paraId="17F2C3D1" w14:textId="77777777" w:rsidR="0039386C" w:rsidRDefault="0039386C">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39386C" w14:paraId="17F2C3D4" w14:textId="77777777">
        <w:trPr>
          <w:cantSplit/>
        </w:trPr>
        <w:tc>
          <w:tcPr>
            <w:tcW w:w="9243" w:type="dxa"/>
          </w:tcPr>
          <w:p w14:paraId="17F2C3D2" w14:textId="77777777" w:rsidR="0039386C" w:rsidRDefault="0039386C">
            <w:pPr>
              <w:rPr>
                <w:rFonts w:ascii="Arial" w:hAnsi="Arial"/>
                <w:b/>
                <w:sz w:val="22"/>
                <w:u w:val="single"/>
              </w:rPr>
            </w:pPr>
            <w:r>
              <w:rPr>
                <w:rFonts w:ascii="Arial" w:hAnsi="Arial"/>
                <w:b/>
                <w:sz w:val="22"/>
                <w:u w:val="single"/>
              </w:rPr>
              <w:t>HEALTH &amp; SAFETY</w:t>
            </w:r>
            <w:r>
              <w:rPr>
                <w:rFonts w:ascii="Arial" w:hAnsi="Arial"/>
                <w:b/>
                <w:sz w:val="22"/>
              </w:rPr>
              <w:t xml:space="preserve">: </w:t>
            </w:r>
            <w:r>
              <w:rPr>
                <w:rFonts w:ascii="Arial" w:hAnsi="Arial"/>
                <w:sz w:val="22"/>
              </w:rPr>
              <w:t>All staff will</w:t>
            </w:r>
            <w:r>
              <w:rPr>
                <w:rFonts w:ascii="Arial" w:hAnsi="Arial"/>
                <w:b/>
                <w:sz w:val="22"/>
              </w:rPr>
              <w:t xml:space="preserve"> </w:t>
            </w:r>
          </w:p>
          <w:p w14:paraId="17F2C3D3" w14:textId="77777777" w:rsidR="0039386C" w:rsidRDefault="0039386C">
            <w:pPr>
              <w:jc w:val="both"/>
              <w:rPr>
                <w:rFonts w:ascii="Arial" w:hAnsi="Arial"/>
                <w:sz w:val="22"/>
              </w:rPr>
            </w:pPr>
          </w:p>
        </w:tc>
      </w:tr>
      <w:tr w:rsidR="0039386C" w14:paraId="17F2C3E0" w14:textId="77777777">
        <w:trPr>
          <w:cantSplit/>
        </w:trPr>
        <w:tc>
          <w:tcPr>
            <w:tcW w:w="9243" w:type="dxa"/>
          </w:tcPr>
          <w:p w14:paraId="17F2C3D5" w14:textId="77777777" w:rsidR="0039386C" w:rsidRDefault="0039386C">
            <w:pPr>
              <w:numPr>
                <w:ilvl w:val="0"/>
                <w:numId w:val="22"/>
              </w:numPr>
              <w:rPr>
                <w:rFonts w:ascii="Arial" w:hAnsi="Arial"/>
                <w:sz w:val="22"/>
              </w:rPr>
            </w:pPr>
            <w:r>
              <w:rPr>
                <w:rFonts w:ascii="Arial" w:hAnsi="Arial"/>
                <w:sz w:val="22"/>
              </w:rPr>
              <w:t>Observe all Canterbury DHB safe work procedures and instructions</w:t>
            </w:r>
          </w:p>
          <w:p w14:paraId="17F2C3D6" w14:textId="77777777" w:rsidR="0039386C" w:rsidRDefault="0039386C">
            <w:pPr>
              <w:numPr>
                <w:ilvl w:val="0"/>
                <w:numId w:val="22"/>
              </w:numPr>
              <w:rPr>
                <w:rFonts w:ascii="Arial" w:hAnsi="Arial"/>
                <w:sz w:val="22"/>
              </w:rPr>
            </w:pPr>
            <w:r>
              <w:rPr>
                <w:rFonts w:ascii="Arial" w:hAnsi="Arial"/>
                <w:sz w:val="22"/>
              </w:rPr>
              <w:t>Ensure their own safety and that of others</w:t>
            </w:r>
          </w:p>
          <w:p w14:paraId="17F2C3D7" w14:textId="77777777" w:rsidR="0039386C" w:rsidRDefault="0039386C">
            <w:pPr>
              <w:numPr>
                <w:ilvl w:val="0"/>
                <w:numId w:val="22"/>
              </w:numPr>
              <w:rPr>
                <w:rFonts w:ascii="Arial" w:hAnsi="Arial"/>
                <w:sz w:val="22"/>
              </w:rPr>
            </w:pPr>
            <w:r>
              <w:rPr>
                <w:rFonts w:ascii="Arial" w:hAnsi="Arial"/>
                <w:sz w:val="22"/>
              </w:rPr>
              <w:t>Report any hazards or potential hazard immediately</w:t>
            </w:r>
          </w:p>
          <w:p w14:paraId="17F2C3D8" w14:textId="77777777" w:rsidR="0039386C" w:rsidRDefault="0039386C">
            <w:pPr>
              <w:numPr>
                <w:ilvl w:val="0"/>
                <w:numId w:val="22"/>
              </w:numPr>
              <w:rPr>
                <w:rFonts w:ascii="Arial" w:hAnsi="Arial"/>
                <w:sz w:val="22"/>
              </w:rPr>
            </w:pPr>
            <w:r>
              <w:rPr>
                <w:rFonts w:ascii="Arial" w:hAnsi="Arial"/>
                <w:sz w:val="22"/>
              </w:rPr>
              <w:t>Use all protective equipment and wear protective clothing provided</w:t>
            </w:r>
          </w:p>
          <w:p w14:paraId="17F2C3D9" w14:textId="77777777" w:rsidR="0039386C" w:rsidRDefault="0039386C">
            <w:pPr>
              <w:numPr>
                <w:ilvl w:val="0"/>
                <w:numId w:val="22"/>
              </w:numPr>
              <w:rPr>
                <w:rFonts w:ascii="Arial" w:hAnsi="Arial"/>
                <w:sz w:val="22"/>
              </w:rPr>
            </w:pPr>
            <w:r>
              <w:rPr>
                <w:rFonts w:ascii="Arial" w:hAnsi="Arial"/>
                <w:sz w:val="22"/>
              </w:rPr>
              <w:t>Make unsafe work situations safe or, if they cannot, inform their supervisor or manager</w:t>
            </w:r>
          </w:p>
          <w:p w14:paraId="17F2C3DA" w14:textId="77777777" w:rsidR="0039386C" w:rsidRDefault="0039386C">
            <w:pPr>
              <w:numPr>
                <w:ilvl w:val="0"/>
                <w:numId w:val="22"/>
              </w:numPr>
              <w:rPr>
                <w:rFonts w:ascii="Arial" w:hAnsi="Arial"/>
                <w:sz w:val="22"/>
              </w:rPr>
            </w:pPr>
            <w:r>
              <w:rPr>
                <w:rFonts w:ascii="Arial" w:hAnsi="Arial"/>
                <w:sz w:val="22"/>
              </w:rPr>
              <w:t>Co-operate with the monitoring of workplace hazards and employees health</w:t>
            </w:r>
          </w:p>
          <w:p w14:paraId="17F2C3DB" w14:textId="77777777" w:rsidR="0039386C" w:rsidRDefault="0039386C">
            <w:pPr>
              <w:numPr>
                <w:ilvl w:val="0"/>
                <w:numId w:val="22"/>
              </w:numPr>
              <w:rPr>
                <w:rFonts w:ascii="Arial" w:hAnsi="Arial"/>
                <w:sz w:val="22"/>
              </w:rPr>
            </w:pPr>
            <w:r>
              <w:rPr>
                <w:rFonts w:ascii="Arial" w:hAnsi="Arial"/>
                <w:sz w:val="22"/>
              </w:rPr>
              <w:t>Ensure that all accidents or incidents are promptly reported to their manager</w:t>
            </w:r>
          </w:p>
          <w:p w14:paraId="17F2C3DC" w14:textId="77777777" w:rsidR="0039386C" w:rsidRDefault="0039386C">
            <w:pPr>
              <w:numPr>
                <w:ilvl w:val="0"/>
                <w:numId w:val="22"/>
              </w:numPr>
              <w:rPr>
                <w:rFonts w:ascii="Arial" w:hAnsi="Arial"/>
                <w:sz w:val="22"/>
              </w:rPr>
            </w:pPr>
            <w:r>
              <w:rPr>
                <w:rFonts w:ascii="Arial" w:hAnsi="Arial"/>
                <w:sz w:val="22"/>
              </w:rPr>
              <w:t>Report early any pain or discomfort</w:t>
            </w:r>
          </w:p>
          <w:p w14:paraId="17F2C3DD" w14:textId="77777777" w:rsidR="0039386C" w:rsidRDefault="0039386C">
            <w:pPr>
              <w:numPr>
                <w:ilvl w:val="0"/>
                <w:numId w:val="22"/>
              </w:numPr>
              <w:rPr>
                <w:rFonts w:ascii="Arial" w:hAnsi="Arial"/>
                <w:sz w:val="22"/>
              </w:rPr>
            </w:pPr>
            <w:r>
              <w:rPr>
                <w:rFonts w:ascii="Arial" w:hAnsi="Arial"/>
                <w:sz w:val="22"/>
              </w:rPr>
              <w:t>Take an active role in the Canterbury DHB’s rehabilitation plan, to ensure an early and durable return to work</w:t>
            </w:r>
          </w:p>
          <w:p w14:paraId="17F2C3DE" w14:textId="77777777" w:rsidR="0039386C" w:rsidRDefault="0039386C">
            <w:pPr>
              <w:numPr>
                <w:ilvl w:val="0"/>
                <w:numId w:val="22"/>
              </w:numPr>
              <w:rPr>
                <w:rFonts w:ascii="Arial" w:hAnsi="Arial"/>
                <w:i/>
                <w:sz w:val="22"/>
              </w:rPr>
            </w:pPr>
            <w:r>
              <w:rPr>
                <w:rFonts w:ascii="Arial" w:hAnsi="Arial"/>
                <w:sz w:val="22"/>
              </w:rPr>
              <w:t>Seek advice from their manager if unsure of any work practice</w:t>
            </w:r>
          </w:p>
          <w:p w14:paraId="17F2C3DF" w14:textId="77777777" w:rsidR="0039386C" w:rsidRDefault="0039386C">
            <w:pPr>
              <w:tabs>
                <w:tab w:val="left" w:pos="1134"/>
              </w:tabs>
              <w:rPr>
                <w:rFonts w:ascii="Arial" w:hAnsi="Arial"/>
                <w:sz w:val="22"/>
              </w:rPr>
            </w:pPr>
          </w:p>
        </w:tc>
      </w:tr>
    </w:tbl>
    <w:p w14:paraId="17F2C3E1" w14:textId="77777777" w:rsidR="0039386C" w:rsidRDefault="0039386C">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39386C" w14:paraId="17F2C3E3" w14:textId="77777777">
        <w:trPr>
          <w:cantSplit/>
        </w:trPr>
        <w:tc>
          <w:tcPr>
            <w:tcW w:w="9243" w:type="dxa"/>
          </w:tcPr>
          <w:p w14:paraId="17F2C3E2" w14:textId="77777777" w:rsidR="0039386C" w:rsidRDefault="0039386C">
            <w:pPr>
              <w:rPr>
                <w:rFonts w:ascii="Arial" w:hAnsi="Arial"/>
                <w:b/>
                <w:sz w:val="22"/>
                <w:u w:val="single"/>
              </w:rPr>
            </w:pPr>
            <w:r>
              <w:rPr>
                <w:rFonts w:ascii="Arial" w:hAnsi="Arial"/>
                <w:b/>
                <w:sz w:val="22"/>
                <w:u w:val="single"/>
              </w:rPr>
              <w:t>QUALITY</w:t>
            </w:r>
            <w:r>
              <w:rPr>
                <w:rFonts w:ascii="Arial" w:hAnsi="Arial"/>
                <w:b/>
                <w:sz w:val="22"/>
              </w:rPr>
              <w:t>:</w:t>
            </w:r>
          </w:p>
        </w:tc>
      </w:tr>
      <w:tr w:rsidR="0039386C" w14:paraId="17F2C3E7" w14:textId="77777777">
        <w:trPr>
          <w:cantSplit/>
        </w:trPr>
        <w:tc>
          <w:tcPr>
            <w:tcW w:w="9243" w:type="dxa"/>
          </w:tcPr>
          <w:p w14:paraId="17F2C3E4" w14:textId="77777777" w:rsidR="0039386C" w:rsidRDefault="0039386C">
            <w:pPr>
              <w:jc w:val="both"/>
              <w:rPr>
                <w:rFonts w:ascii="Arial" w:hAnsi="Arial"/>
                <w:sz w:val="22"/>
              </w:rPr>
            </w:pPr>
          </w:p>
          <w:p w14:paraId="17F2C3E5" w14:textId="77777777" w:rsidR="0039386C" w:rsidRDefault="0039386C">
            <w:pPr>
              <w:jc w:val="both"/>
              <w:rPr>
                <w:rFonts w:ascii="Arial" w:hAnsi="Arial"/>
                <w:sz w:val="22"/>
              </w:rPr>
            </w:pPr>
            <w:r>
              <w:rPr>
                <w:rFonts w:ascii="Arial" w:hAnsi="Arial"/>
                <w:sz w:val="22"/>
              </w:rPr>
              <w:t>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w:t>
            </w:r>
          </w:p>
          <w:p w14:paraId="17F2C3E6" w14:textId="77777777" w:rsidR="0039386C" w:rsidRDefault="0039386C">
            <w:pPr>
              <w:tabs>
                <w:tab w:val="left" w:pos="1134"/>
              </w:tabs>
              <w:jc w:val="both"/>
              <w:rPr>
                <w:rFonts w:ascii="Arial" w:hAnsi="Arial"/>
                <w:sz w:val="22"/>
              </w:rPr>
            </w:pPr>
          </w:p>
        </w:tc>
      </w:tr>
    </w:tbl>
    <w:p w14:paraId="17F2C3E8" w14:textId="77777777" w:rsidR="008A6B25" w:rsidRDefault="008A6B25">
      <w:pPr>
        <w:rPr>
          <w:rFonts w:ascii="Arial" w:hAnsi="Arial"/>
          <w:sz w:val="22"/>
        </w:rPr>
      </w:pPr>
    </w:p>
    <w:p w14:paraId="17F2C3E9" w14:textId="77777777" w:rsidR="0039386C" w:rsidRDefault="008A6B25">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39386C" w14:paraId="17F2C3EB" w14:textId="77777777">
        <w:trPr>
          <w:cantSplit/>
        </w:trPr>
        <w:tc>
          <w:tcPr>
            <w:tcW w:w="9243" w:type="dxa"/>
          </w:tcPr>
          <w:p w14:paraId="17F2C3EA" w14:textId="77777777" w:rsidR="0039386C" w:rsidRDefault="0039386C">
            <w:pPr>
              <w:rPr>
                <w:rFonts w:ascii="Arial" w:hAnsi="Arial"/>
                <w:b/>
                <w:sz w:val="22"/>
                <w:u w:val="single"/>
              </w:rPr>
            </w:pPr>
            <w:r>
              <w:rPr>
                <w:rFonts w:ascii="Arial" w:hAnsi="Arial"/>
                <w:b/>
                <w:sz w:val="22"/>
                <w:u w:val="single"/>
              </w:rPr>
              <w:lastRenderedPageBreak/>
              <w:t>QUALIFICATIONS &amp; EXPERIENCE</w:t>
            </w:r>
            <w:r>
              <w:rPr>
                <w:rFonts w:ascii="Arial" w:hAnsi="Arial"/>
                <w:b/>
                <w:sz w:val="22"/>
              </w:rPr>
              <w:t>:</w:t>
            </w:r>
          </w:p>
        </w:tc>
      </w:tr>
      <w:tr w:rsidR="0039386C" w14:paraId="17F2C3F6" w14:textId="77777777">
        <w:trPr>
          <w:cantSplit/>
        </w:trPr>
        <w:tc>
          <w:tcPr>
            <w:tcW w:w="9243" w:type="dxa"/>
          </w:tcPr>
          <w:p w14:paraId="17F2C3EC" w14:textId="77777777" w:rsidR="0039386C" w:rsidRDefault="0039386C">
            <w:pPr>
              <w:jc w:val="both"/>
              <w:rPr>
                <w:rFonts w:ascii="Arial" w:hAnsi="Arial"/>
                <w:sz w:val="22"/>
              </w:rPr>
            </w:pPr>
          </w:p>
          <w:p w14:paraId="17F2C3ED" w14:textId="77777777" w:rsidR="0039386C" w:rsidRDefault="0039386C">
            <w:pPr>
              <w:jc w:val="both"/>
              <w:rPr>
                <w:rFonts w:ascii="Arial" w:hAnsi="Arial"/>
                <w:sz w:val="22"/>
              </w:rPr>
            </w:pPr>
            <w:r>
              <w:rPr>
                <w:rFonts w:ascii="Arial" w:hAnsi="Arial"/>
                <w:sz w:val="22"/>
              </w:rPr>
              <w:t>Essential</w:t>
            </w:r>
          </w:p>
          <w:p w14:paraId="17F2C3EE" w14:textId="77777777" w:rsidR="0039386C" w:rsidRDefault="0039386C">
            <w:pPr>
              <w:pStyle w:val="BodyTextIndent"/>
              <w:numPr>
                <w:ilvl w:val="0"/>
                <w:numId w:val="6"/>
              </w:numPr>
              <w:jc w:val="both"/>
            </w:pPr>
            <w:r>
              <w:t>Must have a Pharmacy Technician’s Certificate</w:t>
            </w:r>
            <w:r w:rsidR="00DC52A4">
              <w:t xml:space="preserve"> (level 5) </w:t>
            </w:r>
            <w:r>
              <w:t>, or be upgrading to the former from an equivalent overseas qualification.</w:t>
            </w:r>
          </w:p>
          <w:p w14:paraId="17F2C3EF" w14:textId="77777777" w:rsidR="0039386C" w:rsidRDefault="0039386C">
            <w:pPr>
              <w:pStyle w:val="BodyTextIndent"/>
              <w:numPr>
                <w:ilvl w:val="0"/>
                <w:numId w:val="6"/>
              </w:numPr>
              <w:jc w:val="both"/>
            </w:pPr>
            <w:r>
              <w:t>Must be client focused and committed to providing a high quality service.</w:t>
            </w:r>
          </w:p>
          <w:p w14:paraId="17F2C3F0" w14:textId="77777777" w:rsidR="0039386C" w:rsidRDefault="0039386C">
            <w:pPr>
              <w:pStyle w:val="BodyTextIndent"/>
              <w:numPr>
                <w:ilvl w:val="0"/>
                <w:numId w:val="6"/>
              </w:numPr>
              <w:jc w:val="both"/>
            </w:pPr>
            <w:r>
              <w:t>Must possess effective interpersonal skills and be able to work as part of a team.</w:t>
            </w:r>
          </w:p>
          <w:p w14:paraId="17F2C3F1" w14:textId="77777777" w:rsidR="0039386C" w:rsidRDefault="0039386C">
            <w:pPr>
              <w:pStyle w:val="BodyTextIndent"/>
              <w:numPr>
                <w:ilvl w:val="0"/>
                <w:numId w:val="6"/>
              </w:numPr>
              <w:jc w:val="both"/>
            </w:pPr>
            <w:r>
              <w:t>Must have good communication and time management skills.</w:t>
            </w:r>
          </w:p>
          <w:p w14:paraId="17F2C3F2" w14:textId="77777777" w:rsidR="0039386C" w:rsidRDefault="0039386C">
            <w:pPr>
              <w:pStyle w:val="BodyTextIndent"/>
              <w:numPr>
                <w:ilvl w:val="0"/>
                <w:numId w:val="6"/>
              </w:numPr>
              <w:jc w:val="both"/>
            </w:pPr>
            <w:r>
              <w:t>Must be in good physical health and possess normal manual dexterity.</w:t>
            </w:r>
          </w:p>
          <w:p w14:paraId="17F2C3F3" w14:textId="77777777" w:rsidR="0039386C" w:rsidRDefault="0039386C">
            <w:pPr>
              <w:tabs>
                <w:tab w:val="left" w:pos="1134"/>
              </w:tabs>
              <w:jc w:val="both"/>
              <w:rPr>
                <w:rFonts w:ascii="Arial" w:hAnsi="Arial"/>
                <w:sz w:val="22"/>
              </w:rPr>
            </w:pPr>
          </w:p>
          <w:p w14:paraId="17F2C3F4" w14:textId="77777777" w:rsidR="0039386C" w:rsidRDefault="0039386C">
            <w:pPr>
              <w:tabs>
                <w:tab w:val="left" w:pos="1134"/>
              </w:tabs>
              <w:jc w:val="both"/>
              <w:rPr>
                <w:rFonts w:ascii="Arial" w:hAnsi="Arial"/>
                <w:sz w:val="22"/>
              </w:rPr>
            </w:pPr>
            <w:r>
              <w:rPr>
                <w:rFonts w:ascii="Arial" w:hAnsi="Arial"/>
                <w:sz w:val="22"/>
              </w:rPr>
              <w:t>Desirable</w:t>
            </w:r>
          </w:p>
          <w:p w14:paraId="17F2C3F5" w14:textId="77777777" w:rsidR="0039386C" w:rsidRDefault="0039386C">
            <w:pPr>
              <w:numPr>
                <w:ilvl w:val="0"/>
                <w:numId w:val="7"/>
              </w:numPr>
              <w:tabs>
                <w:tab w:val="left" w:pos="1134"/>
              </w:tabs>
              <w:jc w:val="both"/>
              <w:rPr>
                <w:rFonts w:ascii="Arial" w:hAnsi="Arial"/>
                <w:sz w:val="22"/>
              </w:rPr>
            </w:pPr>
            <w:r>
              <w:rPr>
                <w:rFonts w:ascii="Arial" w:hAnsi="Arial"/>
                <w:sz w:val="22"/>
              </w:rPr>
              <w:t xml:space="preserve">            Hospital Pharmacy experience</w:t>
            </w:r>
          </w:p>
        </w:tc>
      </w:tr>
    </w:tbl>
    <w:p w14:paraId="17F2C3F7" w14:textId="77777777" w:rsidR="0039386C" w:rsidRDefault="0039386C">
      <w:pPr>
        <w:rPr>
          <w:rFonts w:ascii="Arial" w:hAnsi="Arial"/>
          <w:sz w:val="22"/>
        </w:rPr>
      </w:pPr>
    </w:p>
    <w:tbl>
      <w:tblPr>
        <w:tblW w:w="0" w:type="auto"/>
        <w:tblLayout w:type="fixed"/>
        <w:tblLook w:val="0000" w:firstRow="0" w:lastRow="0" w:firstColumn="0" w:lastColumn="0" w:noHBand="0" w:noVBand="0"/>
      </w:tblPr>
      <w:tblGrid>
        <w:gridCol w:w="9243"/>
      </w:tblGrid>
      <w:tr w:rsidR="0039386C" w14:paraId="17F2C401" w14:textId="77777777">
        <w:trPr>
          <w:cantSplit/>
        </w:trPr>
        <w:tc>
          <w:tcPr>
            <w:tcW w:w="9243" w:type="dxa"/>
            <w:tcBorders>
              <w:top w:val="single" w:sz="4" w:space="0" w:color="auto"/>
              <w:left w:val="single" w:sz="4" w:space="0" w:color="auto"/>
              <w:bottom w:val="single" w:sz="4" w:space="0" w:color="auto"/>
              <w:right w:val="single" w:sz="4" w:space="0" w:color="auto"/>
            </w:tcBorders>
          </w:tcPr>
          <w:p w14:paraId="17F2C3F8" w14:textId="77777777" w:rsidR="0039386C" w:rsidRDefault="0039386C">
            <w:pPr>
              <w:ind w:right="96"/>
              <w:rPr>
                <w:rFonts w:ascii="Arial" w:hAnsi="Arial"/>
                <w:b/>
                <w:sz w:val="22"/>
                <w:u w:val="single"/>
              </w:rPr>
            </w:pPr>
            <w:r>
              <w:rPr>
                <w:rFonts w:ascii="Arial" w:hAnsi="Arial"/>
                <w:b/>
                <w:sz w:val="22"/>
                <w:u w:val="single"/>
              </w:rPr>
              <w:t>PERSONAL ATTRIBUTES:</w:t>
            </w:r>
          </w:p>
          <w:p w14:paraId="17F2C3F9" w14:textId="77777777" w:rsidR="0039386C" w:rsidRDefault="0039386C">
            <w:pPr>
              <w:ind w:right="96"/>
              <w:rPr>
                <w:rFonts w:ascii="Arial" w:hAnsi="Arial"/>
                <w:b/>
                <w:sz w:val="22"/>
                <w:u w:val="single"/>
              </w:rPr>
            </w:pPr>
          </w:p>
          <w:p w14:paraId="17F2C3FA" w14:textId="77777777" w:rsidR="0039386C" w:rsidRDefault="0039386C">
            <w:pPr>
              <w:pStyle w:val="Heading5"/>
              <w:ind w:right="96"/>
            </w:pPr>
            <w:r>
              <w:t>Mandatory</w:t>
            </w:r>
          </w:p>
          <w:p w14:paraId="17F2C3FB" w14:textId="77777777" w:rsidR="0039386C" w:rsidRDefault="0039386C">
            <w:pPr>
              <w:ind w:right="96"/>
              <w:rPr>
                <w:rFonts w:ascii="Arial" w:hAnsi="Arial"/>
                <w:b/>
                <w:sz w:val="22"/>
                <w:u w:val="single"/>
              </w:rPr>
            </w:pPr>
          </w:p>
          <w:p w14:paraId="17F2C3FC" w14:textId="77777777" w:rsidR="0039386C" w:rsidRDefault="0039386C">
            <w:pPr>
              <w:ind w:right="96"/>
              <w:rPr>
                <w:rFonts w:ascii="Arial" w:hAnsi="Arial"/>
                <w:b/>
                <w:sz w:val="22"/>
              </w:rPr>
            </w:pPr>
            <w:r>
              <w:rPr>
                <w:rFonts w:ascii="Arial" w:hAnsi="Arial"/>
                <w:b/>
                <w:sz w:val="22"/>
              </w:rPr>
              <w:t>Key Behaviours:</w:t>
            </w:r>
          </w:p>
          <w:p w14:paraId="17F2C3FD" w14:textId="77777777" w:rsidR="0039386C" w:rsidRDefault="0039386C">
            <w:pPr>
              <w:numPr>
                <w:ilvl w:val="0"/>
                <w:numId w:val="16"/>
              </w:numPr>
              <w:ind w:right="96"/>
              <w:rPr>
                <w:rFonts w:ascii="Arial" w:hAnsi="Arial"/>
                <w:sz w:val="22"/>
              </w:rPr>
            </w:pPr>
            <w:r>
              <w:rPr>
                <w:rFonts w:ascii="Arial" w:hAnsi="Arial"/>
                <w:sz w:val="22"/>
              </w:rPr>
              <w:t>Ability to “work together” in a truthful and helpful manner.</w:t>
            </w:r>
          </w:p>
          <w:p w14:paraId="17F2C3FE" w14:textId="77777777" w:rsidR="0039386C" w:rsidRDefault="0039386C">
            <w:pPr>
              <w:numPr>
                <w:ilvl w:val="0"/>
                <w:numId w:val="16"/>
              </w:numPr>
              <w:ind w:right="96"/>
              <w:rPr>
                <w:rFonts w:ascii="Arial" w:hAnsi="Arial"/>
                <w:sz w:val="22"/>
              </w:rPr>
            </w:pPr>
            <w:r>
              <w:rPr>
                <w:rFonts w:ascii="Arial" w:hAnsi="Arial"/>
                <w:sz w:val="22"/>
              </w:rPr>
              <w:t>Ability to “work smarter” by being innovative and proactive.</w:t>
            </w:r>
          </w:p>
          <w:p w14:paraId="17F2C3FF" w14:textId="77777777" w:rsidR="0039386C" w:rsidRDefault="0039386C">
            <w:pPr>
              <w:numPr>
                <w:ilvl w:val="0"/>
                <w:numId w:val="16"/>
              </w:numPr>
              <w:ind w:right="96"/>
              <w:rPr>
                <w:rFonts w:ascii="Arial" w:hAnsi="Arial"/>
                <w:sz w:val="22"/>
              </w:rPr>
            </w:pPr>
            <w:r>
              <w:rPr>
                <w:rFonts w:ascii="Arial" w:hAnsi="Arial"/>
                <w:sz w:val="22"/>
              </w:rPr>
              <w:t>Accepts responsibility for actions.</w:t>
            </w:r>
          </w:p>
          <w:p w14:paraId="17F2C400" w14:textId="77777777" w:rsidR="0039386C" w:rsidRDefault="0039386C">
            <w:pPr>
              <w:ind w:right="96"/>
              <w:rPr>
                <w:rFonts w:ascii="Arial" w:hAnsi="Arial"/>
                <w:b/>
                <w:sz w:val="22"/>
                <w:u w:val="single"/>
              </w:rPr>
            </w:pPr>
          </w:p>
        </w:tc>
      </w:tr>
    </w:tbl>
    <w:p w14:paraId="17F2C402" w14:textId="77777777" w:rsidR="0039386C" w:rsidRDefault="0039386C">
      <w:pPr>
        <w:rPr>
          <w:rFonts w:ascii="Arial" w:hAnsi="Arial"/>
          <w:sz w:val="22"/>
        </w:rPr>
      </w:pPr>
    </w:p>
    <w:p w14:paraId="17F2C403" w14:textId="77777777" w:rsidR="0039386C" w:rsidRDefault="0039386C">
      <w:pPr>
        <w:pStyle w:val="BodyText"/>
        <w:rPr>
          <w:rFonts w:ascii="Arial" w:hAnsi="Arial"/>
          <w:sz w:val="22"/>
        </w:rPr>
      </w:pPr>
    </w:p>
    <w:p w14:paraId="17F2C404" w14:textId="77777777" w:rsidR="0039386C" w:rsidRDefault="0039386C">
      <w:pPr>
        <w:pStyle w:val="BodyText"/>
        <w:rPr>
          <w:rFonts w:ascii="Arial" w:hAnsi="Arial"/>
          <w:b/>
          <w:sz w:val="22"/>
          <w:u w:val="single"/>
        </w:rPr>
      </w:pPr>
      <w:r>
        <w:rPr>
          <w:rFonts w:ascii="Arial" w:hAnsi="Arial"/>
          <w:b/>
          <w:sz w:val="22"/>
          <w:u w:val="single"/>
        </w:rPr>
        <w:t>LIMITATIONS ON AUTHORITY:</w:t>
      </w:r>
    </w:p>
    <w:p w14:paraId="17F2C405" w14:textId="77777777" w:rsidR="0039386C" w:rsidRDefault="0039386C">
      <w:pPr>
        <w:pStyle w:val="BodyText"/>
        <w:rPr>
          <w:rFonts w:ascii="Arial" w:hAnsi="Arial"/>
          <w:b/>
          <w:sz w:val="22"/>
          <w:u w:val="single"/>
        </w:rPr>
      </w:pPr>
    </w:p>
    <w:p w14:paraId="17F2C406" w14:textId="77777777" w:rsidR="0039386C" w:rsidRDefault="0039386C">
      <w:pPr>
        <w:pStyle w:val="BodyText"/>
        <w:rPr>
          <w:rFonts w:ascii="Arial" w:hAnsi="Arial"/>
          <w:sz w:val="22"/>
        </w:rPr>
      </w:pPr>
      <w:r>
        <w:rPr>
          <w:rFonts w:ascii="Arial" w:hAnsi="Arial"/>
          <w:sz w:val="22"/>
        </w:rPr>
        <w:t>No purchasing authority.  May requisition consumables from Supply Department (Maximum $500).</w:t>
      </w:r>
    </w:p>
    <w:p w14:paraId="17F2C407" w14:textId="77777777" w:rsidR="0039386C" w:rsidRDefault="0039386C">
      <w:pPr>
        <w:pStyle w:val="BodyText"/>
        <w:rPr>
          <w:rFonts w:ascii="Arial" w:hAnsi="Arial"/>
          <w:sz w:val="22"/>
        </w:rPr>
      </w:pPr>
    </w:p>
    <w:p w14:paraId="17F2C408" w14:textId="77777777" w:rsidR="0039386C" w:rsidRDefault="0039386C">
      <w:pPr>
        <w:pStyle w:val="BodyText"/>
        <w:rPr>
          <w:rFonts w:ascii="Arial" w:hAnsi="Arial"/>
          <w:sz w:val="22"/>
        </w:rPr>
      </w:pPr>
      <w:r>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sectPr w:rsidR="0039386C">
      <w:headerReference w:type="even" r:id="rId14"/>
      <w:headerReference w:type="default" r:id="rId15"/>
      <w:footerReference w:type="even" r:id="rId16"/>
      <w:footerReference w:type="default" r:id="rId17"/>
      <w:headerReference w:type="first" r:id="rId18"/>
      <w:footerReference w:type="first" r:id="rId19"/>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2C40D" w14:textId="77777777" w:rsidR="00DD6F72" w:rsidRDefault="00DD6F72">
      <w:r>
        <w:separator/>
      </w:r>
    </w:p>
  </w:endnote>
  <w:endnote w:type="continuationSeparator" w:id="0">
    <w:p w14:paraId="17F2C40E" w14:textId="77777777" w:rsidR="00DD6F72" w:rsidRDefault="00DD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79B1" w14:textId="77777777" w:rsidR="00ED082E" w:rsidRDefault="00ED0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C40F" w14:textId="5094CD34" w:rsidR="00676067" w:rsidRPr="008A6B25" w:rsidRDefault="00676067" w:rsidP="008A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A2D7" w14:textId="77777777" w:rsidR="00ED082E" w:rsidRDefault="00ED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2C40B" w14:textId="77777777" w:rsidR="00DD6F72" w:rsidRDefault="00DD6F72">
      <w:r>
        <w:separator/>
      </w:r>
    </w:p>
  </w:footnote>
  <w:footnote w:type="continuationSeparator" w:id="0">
    <w:p w14:paraId="17F2C40C" w14:textId="77777777" w:rsidR="00DD6F72" w:rsidRDefault="00DD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9E18" w14:textId="77777777" w:rsidR="00ED082E" w:rsidRDefault="00ED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6F08" w14:textId="77777777" w:rsidR="00ED082E" w:rsidRDefault="00ED0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277A" w14:textId="77777777" w:rsidR="00ED082E" w:rsidRDefault="00ED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B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00059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D61A79"/>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519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4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B02AE5"/>
    <w:multiLevelType w:val="singleLevel"/>
    <w:tmpl w:val="0C090019"/>
    <w:lvl w:ilvl="0">
      <w:start w:val="1"/>
      <w:numFmt w:val="lowerLetter"/>
      <w:lvlText w:val="(%1)"/>
      <w:lvlJc w:val="left"/>
      <w:pPr>
        <w:tabs>
          <w:tab w:val="num" w:pos="360"/>
        </w:tabs>
        <w:ind w:left="360" w:hanging="360"/>
      </w:pPr>
      <w:rPr>
        <w:rFonts w:hint="default"/>
      </w:rPr>
    </w:lvl>
  </w:abstractNum>
  <w:abstractNum w:abstractNumId="7" w15:restartNumberingAfterBreak="0">
    <w:nsid w:val="183307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E442F9"/>
    <w:multiLevelType w:val="singleLevel"/>
    <w:tmpl w:val="0C090019"/>
    <w:lvl w:ilvl="0">
      <w:start w:val="1"/>
      <w:numFmt w:val="lowerLetter"/>
      <w:lvlText w:val="(%1)"/>
      <w:lvlJc w:val="left"/>
      <w:pPr>
        <w:tabs>
          <w:tab w:val="num" w:pos="360"/>
        </w:tabs>
        <w:ind w:left="360" w:hanging="360"/>
      </w:pPr>
      <w:rPr>
        <w:rFonts w:hint="default"/>
      </w:rPr>
    </w:lvl>
  </w:abstractNum>
  <w:abstractNum w:abstractNumId="11" w15:restartNumberingAfterBreak="0">
    <w:nsid w:val="264D7EBE"/>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AA7F2D"/>
    <w:multiLevelType w:val="hybridMultilevel"/>
    <w:tmpl w:val="0CF69D12"/>
    <w:lvl w:ilvl="0" w:tplc="851C1F4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D4B4C7B"/>
    <w:multiLevelType w:val="hybridMultilevel"/>
    <w:tmpl w:val="644080E4"/>
    <w:lvl w:ilvl="0" w:tplc="CC3CA02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E47091B"/>
    <w:multiLevelType w:val="hybridMultilevel"/>
    <w:tmpl w:val="28302F8C"/>
    <w:lvl w:ilvl="0" w:tplc="E81E6BF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6" w15:restartNumberingAfterBreak="0">
    <w:nsid w:val="2FA21B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372C58"/>
    <w:multiLevelType w:val="singleLevel"/>
    <w:tmpl w:val="0C090019"/>
    <w:lvl w:ilvl="0">
      <w:start w:val="1"/>
      <w:numFmt w:val="lowerLetter"/>
      <w:lvlText w:val="(%1)"/>
      <w:lvlJc w:val="left"/>
      <w:pPr>
        <w:tabs>
          <w:tab w:val="num" w:pos="360"/>
        </w:tabs>
        <w:ind w:left="360" w:hanging="360"/>
      </w:pPr>
      <w:rPr>
        <w:rFonts w:hint="default"/>
      </w:rPr>
    </w:lvl>
  </w:abstractNum>
  <w:abstractNum w:abstractNumId="19"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20" w15:restartNumberingAfterBreak="0">
    <w:nsid w:val="375B5B3F"/>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950C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C1064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09407D"/>
    <w:multiLevelType w:val="hybridMultilevel"/>
    <w:tmpl w:val="D65ADBDA"/>
    <w:lvl w:ilvl="0" w:tplc="913A00E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23F0B29"/>
    <w:multiLevelType w:val="singleLevel"/>
    <w:tmpl w:val="0C090019"/>
    <w:lvl w:ilvl="0">
      <w:start w:val="1"/>
      <w:numFmt w:val="lowerLetter"/>
      <w:lvlText w:val="(%1)"/>
      <w:lvlJc w:val="left"/>
      <w:pPr>
        <w:tabs>
          <w:tab w:val="num" w:pos="360"/>
        </w:tabs>
        <w:ind w:left="360" w:hanging="360"/>
      </w:pPr>
      <w:rPr>
        <w:rFonts w:hint="default"/>
      </w:rPr>
    </w:lvl>
  </w:abstractNum>
  <w:abstractNum w:abstractNumId="26" w15:restartNumberingAfterBreak="0">
    <w:nsid w:val="54785626"/>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4D3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CC090F"/>
    <w:multiLevelType w:val="singleLevel"/>
    <w:tmpl w:val="0C090019"/>
    <w:lvl w:ilvl="0">
      <w:start w:val="1"/>
      <w:numFmt w:val="lowerLetter"/>
      <w:lvlText w:val="(%1)"/>
      <w:lvlJc w:val="left"/>
      <w:pPr>
        <w:tabs>
          <w:tab w:val="num" w:pos="360"/>
        </w:tabs>
        <w:ind w:left="360" w:hanging="360"/>
      </w:pPr>
      <w:rPr>
        <w:rFonts w:hint="default"/>
      </w:rPr>
    </w:lvl>
  </w:abstractNum>
  <w:abstractNum w:abstractNumId="31" w15:restartNumberingAfterBreak="0">
    <w:nsid w:val="64846CA0"/>
    <w:multiLevelType w:val="singleLevel"/>
    <w:tmpl w:val="E940FAEA"/>
    <w:lvl w:ilvl="0">
      <w:start w:val="1"/>
      <w:numFmt w:val="decimal"/>
      <w:lvlText w:val="%1"/>
      <w:lvlJc w:val="left"/>
      <w:pPr>
        <w:tabs>
          <w:tab w:val="num" w:pos="720"/>
        </w:tabs>
        <w:ind w:left="720" w:hanging="720"/>
      </w:pPr>
      <w:rPr>
        <w:rFonts w:hint="default"/>
      </w:rPr>
    </w:lvl>
  </w:abstractNum>
  <w:abstractNum w:abstractNumId="32" w15:restartNumberingAfterBreak="0">
    <w:nsid w:val="69762139"/>
    <w:multiLevelType w:val="hybridMultilevel"/>
    <w:tmpl w:val="B31E2EA4"/>
    <w:lvl w:ilvl="0" w:tplc="9A6CA482">
      <w:start w:val="1"/>
      <w:numFmt w:val="lowerLetter"/>
      <w:lvlText w:val="(%1)"/>
      <w:lvlJc w:val="left"/>
      <w:pPr>
        <w:tabs>
          <w:tab w:val="num" w:pos="360"/>
        </w:tabs>
        <w:ind w:left="360" w:hanging="360"/>
      </w:pPr>
      <w:rPr>
        <w:rFonts w:ascii="Arial" w:eastAsia="Times New Roman" w:hAnsi="Arial"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F7520D4"/>
    <w:multiLevelType w:val="singleLevel"/>
    <w:tmpl w:val="0C090019"/>
    <w:lvl w:ilvl="0">
      <w:start w:val="1"/>
      <w:numFmt w:val="lowerLetter"/>
      <w:lvlText w:val="(%1)"/>
      <w:lvlJc w:val="left"/>
      <w:pPr>
        <w:tabs>
          <w:tab w:val="num" w:pos="360"/>
        </w:tabs>
        <w:ind w:left="360" w:hanging="360"/>
      </w:pPr>
      <w:rPr>
        <w:rFonts w:hint="default"/>
      </w:rPr>
    </w:lvl>
  </w:abstractNum>
  <w:abstractNum w:abstractNumId="34" w15:restartNumberingAfterBreak="0">
    <w:nsid w:val="6FD45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36" w15:restartNumberingAfterBreak="0">
    <w:nsid w:val="763B1946"/>
    <w:multiLevelType w:val="singleLevel"/>
    <w:tmpl w:val="0C090019"/>
    <w:lvl w:ilvl="0">
      <w:start w:val="1"/>
      <w:numFmt w:val="lowerLetter"/>
      <w:lvlText w:val="(%1)"/>
      <w:lvlJc w:val="left"/>
      <w:pPr>
        <w:tabs>
          <w:tab w:val="num" w:pos="360"/>
        </w:tabs>
        <w:ind w:left="360" w:hanging="360"/>
      </w:pPr>
      <w:rPr>
        <w:rFonts w:hint="default"/>
      </w:rPr>
    </w:lvl>
  </w:abstractNum>
  <w:abstractNum w:abstractNumId="37" w15:restartNumberingAfterBreak="0">
    <w:nsid w:val="7A8B7F75"/>
    <w:multiLevelType w:val="singleLevel"/>
    <w:tmpl w:val="1ECCFDAE"/>
    <w:lvl w:ilvl="0">
      <w:start w:val="2"/>
      <w:numFmt w:val="decimal"/>
      <w:lvlText w:val="%1"/>
      <w:lvlJc w:val="left"/>
      <w:pPr>
        <w:tabs>
          <w:tab w:val="num" w:pos="720"/>
        </w:tabs>
        <w:ind w:left="720" w:hanging="720"/>
      </w:pPr>
      <w:rPr>
        <w:rFonts w:hint="default"/>
      </w:rPr>
    </w:lvl>
  </w:abstractNum>
  <w:num w:numId="1">
    <w:abstractNumId w:val="37"/>
  </w:num>
  <w:num w:numId="2">
    <w:abstractNumId w:val="31"/>
  </w:num>
  <w:num w:numId="3">
    <w:abstractNumId w:val="24"/>
  </w:num>
  <w:num w:numId="4">
    <w:abstractNumId w:val="15"/>
  </w:num>
  <w:num w:numId="5">
    <w:abstractNumId w:val="35"/>
  </w:num>
  <w:num w:numId="6">
    <w:abstractNumId w:val="19"/>
  </w:num>
  <w:num w:numId="7">
    <w:abstractNumId w:val="8"/>
  </w:num>
  <w:num w:numId="8">
    <w:abstractNumId w:val="0"/>
  </w:num>
  <w:num w:numId="9">
    <w:abstractNumId w:val="9"/>
  </w:num>
  <w:num w:numId="10">
    <w:abstractNumId w:val="4"/>
  </w:num>
  <w:num w:numId="11">
    <w:abstractNumId w:val="3"/>
  </w:num>
  <w:num w:numId="12">
    <w:abstractNumId w:val="21"/>
  </w:num>
  <w:num w:numId="13">
    <w:abstractNumId w:val="34"/>
  </w:num>
  <w:num w:numId="14">
    <w:abstractNumId w:val="5"/>
  </w:num>
  <w:num w:numId="15">
    <w:abstractNumId w:val="7"/>
  </w:num>
  <w:num w:numId="16">
    <w:abstractNumId w:val="22"/>
  </w:num>
  <w:num w:numId="17">
    <w:abstractNumId w:val="1"/>
  </w:num>
  <w:num w:numId="18">
    <w:abstractNumId w:val="11"/>
  </w:num>
  <w:num w:numId="19">
    <w:abstractNumId w:val="2"/>
  </w:num>
  <w:num w:numId="20">
    <w:abstractNumId w:val="20"/>
  </w:num>
  <w:num w:numId="21">
    <w:abstractNumId w:val="26"/>
  </w:num>
  <w:num w:numId="22">
    <w:abstractNumId w:val="17"/>
  </w:num>
  <w:num w:numId="23">
    <w:abstractNumId w:val="16"/>
  </w:num>
  <w:num w:numId="24">
    <w:abstractNumId w:val="28"/>
  </w:num>
  <w:num w:numId="25">
    <w:abstractNumId w:val="29"/>
  </w:num>
  <w:num w:numId="26">
    <w:abstractNumId w:val="27"/>
  </w:num>
  <w:num w:numId="27">
    <w:abstractNumId w:val="33"/>
  </w:num>
  <w:num w:numId="28">
    <w:abstractNumId w:val="10"/>
  </w:num>
  <w:num w:numId="29">
    <w:abstractNumId w:val="6"/>
  </w:num>
  <w:num w:numId="30">
    <w:abstractNumId w:val="30"/>
  </w:num>
  <w:num w:numId="31">
    <w:abstractNumId w:val="18"/>
  </w:num>
  <w:num w:numId="32">
    <w:abstractNumId w:val="36"/>
  </w:num>
  <w:num w:numId="33">
    <w:abstractNumId w:val="25"/>
  </w:num>
  <w:num w:numId="34">
    <w:abstractNumId w:val="32"/>
  </w:num>
  <w:num w:numId="35">
    <w:abstractNumId w:val="12"/>
  </w:num>
  <w:num w:numId="36">
    <w:abstractNumId w:val="14"/>
  </w:num>
  <w:num w:numId="37">
    <w:abstractNumId w:val="2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54"/>
    <w:rsid w:val="000A4A27"/>
    <w:rsid w:val="0023095B"/>
    <w:rsid w:val="0028744E"/>
    <w:rsid w:val="002E2341"/>
    <w:rsid w:val="00342AC6"/>
    <w:rsid w:val="0039386C"/>
    <w:rsid w:val="003A3F54"/>
    <w:rsid w:val="003B204F"/>
    <w:rsid w:val="00485377"/>
    <w:rsid w:val="00625951"/>
    <w:rsid w:val="0066553F"/>
    <w:rsid w:val="00676067"/>
    <w:rsid w:val="006C65A8"/>
    <w:rsid w:val="00717E76"/>
    <w:rsid w:val="007C2A3E"/>
    <w:rsid w:val="00816CEF"/>
    <w:rsid w:val="008A6B25"/>
    <w:rsid w:val="008C13F1"/>
    <w:rsid w:val="008E575B"/>
    <w:rsid w:val="00A74515"/>
    <w:rsid w:val="00BD20B4"/>
    <w:rsid w:val="00C414A9"/>
    <w:rsid w:val="00C93B42"/>
    <w:rsid w:val="00DC52A4"/>
    <w:rsid w:val="00DD6F72"/>
    <w:rsid w:val="00E027B0"/>
    <w:rsid w:val="00EA3B68"/>
    <w:rsid w:val="00ED082E"/>
    <w:rsid w:val="00FC26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17F2C32C"/>
  <w15:chartTrackingRefBased/>
  <w15:docId w15:val="{1F22B6CB-70C6-46CD-A683-A2E8643A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right"/>
      <w:outlineLvl w:val="1"/>
    </w:pPr>
    <w:rPr>
      <w:i/>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134"/>
      </w:tabs>
      <w:ind w:left="720"/>
    </w:pPr>
    <w:rPr>
      <w:rFonts w:ascii="Arial" w:hAnsi="Arial"/>
      <w:sz w:val="22"/>
    </w:rPr>
  </w:style>
  <w:style w:type="paragraph" w:styleId="Title">
    <w:name w:val="Title"/>
    <w:basedOn w:val="Normal"/>
    <w:qFormat/>
    <w:pPr>
      <w:jc w:val="center"/>
    </w:pPr>
    <w:rPr>
      <w:b/>
      <w:sz w:val="36"/>
      <w:u w:val="single"/>
      <w:lang w:val="en-AU"/>
    </w:rPr>
  </w:style>
  <w:style w:type="paragraph" w:styleId="BalloonText">
    <w:name w:val="Balloon Text"/>
    <w:basedOn w:val="Normal"/>
    <w:semiHidden/>
    <w:rsid w:val="000A4A27"/>
    <w:rPr>
      <w:rFonts w:ascii="Tahoma" w:hAnsi="Tahoma" w:cs="Tahoma"/>
      <w:sz w:val="16"/>
      <w:szCs w:val="16"/>
    </w:rPr>
  </w:style>
  <w:style w:type="paragraph" w:styleId="Revision">
    <w:name w:val="Revision"/>
    <w:hidden/>
    <w:uiPriority w:val="99"/>
    <w:semiHidden/>
    <w:rsid w:val="00DC52A4"/>
    <w:rPr>
      <w:sz w:val="24"/>
      <w:lang w:val="en-GB" w:eastAsia="en-US"/>
    </w:rPr>
  </w:style>
  <w:style w:type="character" w:styleId="CommentReference">
    <w:name w:val="annotation reference"/>
    <w:rsid w:val="00DC52A4"/>
    <w:rPr>
      <w:sz w:val="16"/>
      <w:szCs w:val="16"/>
    </w:rPr>
  </w:style>
  <w:style w:type="paragraph" w:styleId="CommentText">
    <w:name w:val="annotation text"/>
    <w:basedOn w:val="Normal"/>
    <w:link w:val="CommentTextChar"/>
    <w:rsid w:val="00DC52A4"/>
    <w:rPr>
      <w:sz w:val="20"/>
    </w:rPr>
  </w:style>
  <w:style w:type="character" w:customStyle="1" w:styleId="CommentTextChar">
    <w:name w:val="Comment Text Char"/>
    <w:link w:val="CommentText"/>
    <w:rsid w:val="00DC52A4"/>
    <w:rPr>
      <w:lang w:val="en-GB" w:eastAsia="en-US"/>
    </w:rPr>
  </w:style>
  <w:style w:type="paragraph" w:styleId="CommentSubject">
    <w:name w:val="annotation subject"/>
    <w:basedOn w:val="CommentText"/>
    <w:next w:val="CommentText"/>
    <w:link w:val="CommentSubjectChar"/>
    <w:rsid w:val="00DC52A4"/>
    <w:rPr>
      <w:b/>
      <w:bCs/>
    </w:rPr>
  </w:style>
  <w:style w:type="character" w:customStyle="1" w:styleId="CommentSubjectChar">
    <w:name w:val="Comment Subject Char"/>
    <w:link w:val="CommentSubject"/>
    <w:rsid w:val="00DC52A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a26f510-be28-40d2-986a-d542453c07ce"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5DA2CCA02E4B48AD1943658CF2D2DC" ma:contentTypeVersion="4" ma:contentTypeDescription="Create a new document." ma:contentTypeScope="" ma:versionID="0afabccd78b53c29c7386771cfd38516">
  <xsd:schema xmlns:xsd="http://www.w3.org/2001/XMLSchema" xmlns:xs="http://www.w3.org/2001/XMLSchema" xmlns:p="http://schemas.microsoft.com/office/2006/metadata/properties" xmlns:ns2="517b78b0-9e85-4f02-a397-027cc8596a66" xmlns:ns3="4c9e05e0-b3f1-442a-b1bc-94a0d6a0f333" xmlns:ns4="6504177f-2d04-42e1-9cf2-ebe3c377164e" targetNamespace="http://schemas.microsoft.com/office/2006/metadata/properties" ma:root="true" ma:fieldsID="4b98d8d5e14ebf33eaf4c0a02bed1793" ns2:_="" ns3:_="" ns4:_="">
    <xsd:import namespace="517b78b0-9e85-4f02-a397-027cc8596a66"/>
    <xsd:import namespace="4c9e05e0-b3f1-442a-b1bc-94a0d6a0f333"/>
    <xsd:import namespace="6504177f-2d04-42e1-9cf2-ebe3c377164e"/>
    <xsd:element name="properties">
      <xsd:complexType>
        <xsd:sequence>
          <xsd:element name="documentManagement">
            <xsd:complexType>
              <xsd:all>
                <xsd:element ref="ns2:_dlc_DocId" minOccurs="0"/>
                <xsd:element ref="ns2:_dlc_DocIdUrl" minOccurs="0"/>
                <xsd:element ref="ns2:_dlc_DocIdPersistId" minOccurs="0"/>
                <xsd:element ref="ns3:Job_x0020_Type"/>
                <xsd:element ref="ns3:Last_x0020_Review"/>
                <xsd:element ref="ns3:Next_x0020_Review"/>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b78b0-9e85-4f02-a397-027cc8596a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9e05e0-b3f1-442a-b1bc-94a0d6a0f333" elementFormDefault="qualified">
    <xsd:import namespace="http://schemas.microsoft.com/office/2006/documentManagement/types"/>
    <xsd:import namespace="http://schemas.microsoft.com/office/infopath/2007/PartnerControls"/>
    <xsd:element name="Job_x0020_Type" ma:index="11" ma:displayName="Job Type" ma:format="Dropdown" ma:internalName="Job_x0020_Type">
      <xsd:simpleType>
        <xsd:restriction base="dms:Choice">
          <xsd:enumeration value="Administration"/>
          <xsd:enumeration value="Pharmacist"/>
          <xsd:enumeration value="Technician"/>
          <xsd:enumeration value="Assistant"/>
        </xsd:restriction>
      </xsd:simpleType>
    </xsd:element>
    <xsd:element name="Last_x0020_Review" ma:index="12" ma:displayName="Last Review" ma:format="DateOnly" ma:internalName="Last_x0020_Review">
      <xsd:simpleType>
        <xsd:restriction base="dms:DateTime"/>
      </xsd:simpleType>
    </xsd:element>
    <xsd:element name="Next_x0020_Review" ma:index="13" ma:displayName="Next Review" ma:format="DateOnly" ma:internalName="Next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04177f-2d04-42e1-9cf2-ebe3c377164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Job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ob_x0020_Type xmlns="4c9e05e0-b3f1-442a-b1bc-94a0d6a0f333">Technician</Job_x0020_Type>
    <Next_x0020_Review xmlns="4c9e05e0-b3f1-442a-b1bc-94a0d6a0f333">2017-11-03T11:00:00+00:00</Next_x0020_Review>
    <Last_x0020_Review xmlns="4c9e05e0-b3f1-442a-b1bc-94a0d6a0f333">2016-11-03T11:00:00+00:00</Last_x0020_Review>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27628-C10B-48F2-89CC-86146CB5805D}">
  <ds:schemaRefs>
    <ds:schemaRef ds:uri="Microsoft.SharePoint.Taxonomy.ContentTypeSync"/>
  </ds:schemaRefs>
</ds:datastoreItem>
</file>

<file path=customXml/itemProps2.xml><?xml version="1.0" encoding="utf-8"?>
<ds:datastoreItem xmlns:ds="http://schemas.openxmlformats.org/officeDocument/2006/customXml" ds:itemID="{E4E88FDF-3623-4140-850E-558E2C4A644D}">
  <ds:schemaRefs>
    <ds:schemaRef ds:uri="http://schemas.microsoft.com/sharepoint/events"/>
  </ds:schemaRefs>
</ds:datastoreItem>
</file>

<file path=customXml/itemProps3.xml><?xml version="1.0" encoding="utf-8"?>
<ds:datastoreItem xmlns:ds="http://schemas.openxmlformats.org/officeDocument/2006/customXml" ds:itemID="{68426EC4-56BC-4DA7-805C-44AC2365D271}">
  <ds:schemaRefs>
    <ds:schemaRef ds:uri="http://schemas.microsoft.com/sharepoint/v3/contenttype/forms"/>
  </ds:schemaRefs>
</ds:datastoreItem>
</file>

<file path=customXml/itemProps4.xml><?xml version="1.0" encoding="utf-8"?>
<ds:datastoreItem xmlns:ds="http://schemas.openxmlformats.org/officeDocument/2006/customXml" ds:itemID="{7752006A-74D9-4FC5-8235-E04B5841D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b78b0-9e85-4f02-a397-027cc8596a66"/>
    <ds:schemaRef ds:uri="4c9e05e0-b3f1-442a-b1bc-94a0d6a0f333"/>
    <ds:schemaRef ds:uri="6504177f-2d04-42e1-9cf2-ebe3c3771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3399ED-49CA-4389-97DF-1D34F1AB8741}">
  <ds:schemaRefs>
    <ds:schemaRef ds:uri="517b78b0-9e85-4f02-a397-027cc8596a66"/>
    <ds:schemaRef ds:uri="4c9e05e0-b3f1-442a-b1bc-94a0d6a0f333"/>
    <ds:schemaRef ds:uri="http://purl.org/dc/terms/"/>
    <ds:schemaRef ds:uri="http://schemas.openxmlformats.org/package/2006/metadata/core-properties"/>
    <ds:schemaRef ds:uri="http://purl.org/dc/dcmitype/"/>
    <ds:schemaRef ds:uri="http://schemas.microsoft.com/office/infopath/2007/PartnerControls"/>
    <ds:schemaRef ds:uri="6504177f-2d04-42e1-9cf2-ebe3c377164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FCA24D2F-02BA-411E-9920-22E60104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6BAB5101</Template>
  <TotalTime>1</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cp:lastModifiedBy>Sandra Lee</cp:lastModifiedBy>
  <cp:revision>2</cp:revision>
  <cp:lastPrinted>2012-03-16T00:28:00Z</cp:lastPrinted>
  <dcterms:created xsi:type="dcterms:W3CDTF">2020-12-08T02:06:00Z</dcterms:created>
  <dcterms:modified xsi:type="dcterms:W3CDTF">2020-12-08T02:06:00Z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0x010100385DA2CCA02E4B48AD1943658CF2D2DC</vt:lpwstr>
  </property>
</Properties>
</file>