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00" w:rsidRDefault="00EE3600" w:rsidP="00AF7B57">
      <w:pPr>
        <w:jc w:val="center"/>
        <w:rPr>
          <w:rFonts w:ascii="Arial" w:hAnsi="Arial" w:cs="Arial"/>
          <w:b/>
          <w:sz w:val="24"/>
          <w:szCs w:val="24"/>
          <w:u w:val="single"/>
        </w:rPr>
      </w:pPr>
      <w:r w:rsidRPr="00285E20">
        <w:rPr>
          <w:rFonts w:ascii="Arial" w:hAnsi="Arial" w:cs="Arial"/>
          <w:b/>
          <w:sz w:val="24"/>
          <w:szCs w:val="24"/>
          <w:u w:val="single"/>
        </w:rPr>
        <w:t>POSITION DESCRIPTION</w:t>
      </w:r>
    </w:p>
    <w:p w:rsidR="00AF7B57" w:rsidRPr="00AF7B57" w:rsidRDefault="00AF7B57" w:rsidP="00AF7B57">
      <w:pPr>
        <w:jc w:val="center"/>
        <w:rPr>
          <w:rFonts w:ascii="Arial" w:hAnsi="Arial" w:cs="Arial"/>
          <w:b/>
          <w:sz w:val="24"/>
          <w:szCs w:val="24"/>
          <w:u w:val="single"/>
        </w:rPr>
      </w:pPr>
    </w:p>
    <w:p w:rsidR="00AF7B57" w:rsidRDefault="00EE3600">
      <w:pPr>
        <w:rPr>
          <w:rFonts w:ascii="Arial" w:hAnsi="Arial" w:cs="Arial"/>
          <w:b/>
          <w:u w:val="single"/>
        </w:rPr>
      </w:pPr>
      <w:r w:rsidRPr="00285E20">
        <w:rPr>
          <w:rFonts w:ascii="Arial" w:hAnsi="Arial" w:cs="Arial"/>
          <w:b/>
          <w:u w:val="single"/>
        </w:rPr>
        <w:t>POSITION TITLE:</w:t>
      </w:r>
    </w:p>
    <w:p w:rsidR="00285E20" w:rsidRDefault="00AF7B57">
      <w:pPr>
        <w:rPr>
          <w:rFonts w:ascii="Arial" w:hAnsi="Arial" w:cs="Arial"/>
        </w:rPr>
      </w:pPr>
      <w:r>
        <w:rPr>
          <w:rFonts w:ascii="Arial" w:hAnsi="Arial" w:cs="Arial"/>
        </w:rPr>
        <w:t>Neurology Trials</w:t>
      </w:r>
      <w:r w:rsidR="00B628DE">
        <w:rPr>
          <w:rFonts w:ascii="Arial" w:hAnsi="Arial" w:cs="Arial"/>
        </w:rPr>
        <w:t xml:space="preserve"> Nurse</w:t>
      </w:r>
      <w:r w:rsidR="00EE3600">
        <w:rPr>
          <w:rFonts w:ascii="Arial" w:hAnsi="Arial" w:cs="Arial"/>
        </w:rPr>
        <w:tab/>
      </w:r>
      <w:r w:rsidR="00EE3600">
        <w:rPr>
          <w:rFonts w:ascii="Arial" w:hAnsi="Arial" w:cs="Arial"/>
        </w:rPr>
        <w:tab/>
      </w:r>
      <w:r w:rsidR="00EE3600">
        <w:rPr>
          <w:rFonts w:ascii="Arial" w:hAnsi="Arial" w:cs="Arial"/>
        </w:rPr>
        <w:tab/>
      </w:r>
      <w:r w:rsidR="00EE3600">
        <w:rPr>
          <w:rFonts w:ascii="Arial" w:hAnsi="Arial" w:cs="Arial"/>
        </w:rPr>
        <w:tab/>
      </w:r>
      <w:r w:rsidR="00EE3600">
        <w:rPr>
          <w:rFonts w:ascii="Arial" w:hAnsi="Arial" w:cs="Arial"/>
        </w:rPr>
        <w:tab/>
      </w:r>
      <w:r w:rsidR="00EE3600">
        <w:rPr>
          <w:rFonts w:ascii="Arial" w:hAnsi="Arial" w:cs="Arial"/>
        </w:rPr>
        <w:tab/>
      </w:r>
    </w:p>
    <w:p w:rsidR="00285E20" w:rsidRDefault="00285E20">
      <w:pPr>
        <w:rPr>
          <w:rFonts w:ascii="Arial" w:hAnsi="Arial" w:cs="Arial"/>
        </w:rPr>
      </w:pPr>
    </w:p>
    <w:p w:rsidR="00AF7B57" w:rsidRDefault="00EE3600">
      <w:pPr>
        <w:rPr>
          <w:rFonts w:ascii="Arial" w:hAnsi="Arial" w:cs="Arial"/>
          <w:b/>
          <w:u w:val="single"/>
        </w:rPr>
      </w:pPr>
      <w:r w:rsidRPr="00285E20">
        <w:rPr>
          <w:rFonts w:ascii="Arial" w:hAnsi="Arial" w:cs="Arial"/>
          <w:b/>
          <w:u w:val="single"/>
        </w:rPr>
        <w:t>REPORTS TO (Title):</w:t>
      </w:r>
      <w:r w:rsidR="00AF7B57">
        <w:rPr>
          <w:rFonts w:ascii="Arial" w:hAnsi="Arial" w:cs="Arial"/>
          <w:b/>
        </w:rPr>
        <w:t xml:space="preserve"> </w:t>
      </w:r>
      <w:r w:rsidR="00AF7B57">
        <w:rPr>
          <w:rFonts w:ascii="Arial" w:hAnsi="Arial" w:cs="Arial"/>
        </w:rPr>
        <w:t>Dr Mason &amp; Dr Wu</w:t>
      </w:r>
    </w:p>
    <w:p w:rsidR="00AF7B57" w:rsidRDefault="00EE3600" w:rsidP="00AF7B57">
      <w:pPr>
        <w:spacing w:line="240" w:lineRule="auto"/>
        <w:rPr>
          <w:rFonts w:ascii="Arial" w:hAnsi="Arial" w:cs="Arial"/>
          <w:b/>
        </w:rPr>
      </w:pPr>
      <w:r w:rsidRPr="00285E20">
        <w:rPr>
          <w:rFonts w:ascii="Arial" w:hAnsi="Arial" w:cs="Arial"/>
          <w:b/>
        </w:rPr>
        <w:tab/>
      </w:r>
    </w:p>
    <w:p w:rsidR="00AF7B57" w:rsidRDefault="00AF7B57" w:rsidP="00AF7B57">
      <w:pPr>
        <w:jc w:val="center"/>
        <w:rPr>
          <w:rFonts w:ascii="Arial" w:hAnsi="Arial" w:cs="Arial"/>
          <w:b/>
          <w:u w:val="single"/>
        </w:rPr>
      </w:pPr>
      <w:r w:rsidRPr="00285E20">
        <w:rPr>
          <w:rFonts w:ascii="Arial" w:hAnsi="Arial" w:cs="Arial"/>
          <w:b/>
          <w:u w:val="single"/>
        </w:rPr>
        <w:t>PRINCIPAL OBJECTIVES</w:t>
      </w:r>
    </w:p>
    <w:p w:rsidR="00AF7B57" w:rsidRPr="00AF7B57" w:rsidRDefault="00AF7B57" w:rsidP="00AF7B57">
      <w:pPr>
        <w:jc w:val="center"/>
        <w:rPr>
          <w:rFonts w:ascii="Arial" w:hAnsi="Arial" w:cs="Arial"/>
          <w:b/>
          <w:u w:val="single"/>
        </w:rPr>
      </w:pPr>
    </w:p>
    <w:p w:rsidR="00EE3600" w:rsidRDefault="00EE3600">
      <w:pPr>
        <w:rPr>
          <w:rFonts w:ascii="Arial" w:hAnsi="Arial" w:cs="Arial"/>
        </w:rPr>
      </w:pPr>
      <w:r>
        <w:rPr>
          <w:rFonts w:ascii="Arial" w:hAnsi="Arial" w:cs="Arial"/>
        </w:rPr>
        <w:t>The Clinical Trials</w:t>
      </w:r>
      <w:r w:rsidR="00B628DE">
        <w:rPr>
          <w:rFonts w:ascii="Arial" w:hAnsi="Arial" w:cs="Arial"/>
        </w:rPr>
        <w:t xml:space="preserve"> Nurse</w:t>
      </w:r>
      <w:r>
        <w:rPr>
          <w:rFonts w:ascii="Arial" w:hAnsi="Arial" w:cs="Arial"/>
        </w:rPr>
        <w:t>:</w:t>
      </w:r>
    </w:p>
    <w:p w:rsidR="00EE3600" w:rsidRDefault="00EE3600" w:rsidP="00EE3600">
      <w:pPr>
        <w:pStyle w:val="ListParagraph"/>
        <w:numPr>
          <w:ilvl w:val="0"/>
          <w:numId w:val="1"/>
        </w:numPr>
        <w:rPr>
          <w:rFonts w:ascii="Arial" w:hAnsi="Arial" w:cs="Arial"/>
        </w:rPr>
      </w:pPr>
      <w:r>
        <w:rPr>
          <w:rFonts w:ascii="Arial" w:hAnsi="Arial" w:cs="Arial"/>
        </w:rPr>
        <w:t>Will plan, coordinate and administer clinical trials as required</w:t>
      </w:r>
    </w:p>
    <w:p w:rsidR="00EE3600" w:rsidRDefault="00EE3600" w:rsidP="00EE3600">
      <w:pPr>
        <w:pStyle w:val="ListParagraph"/>
        <w:rPr>
          <w:rFonts w:ascii="Arial" w:hAnsi="Arial" w:cs="Arial"/>
        </w:rPr>
      </w:pPr>
    </w:p>
    <w:p w:rsidR="00EE3600" w:rsidRDefault="00EE3600" w:rsidP="00EE3600">
      <w:pPr>
        <w:pStyle w:val="ListParagraph"/>
        <w:numPr>
          <w:ilvl w:val="0"/>
          <w:numId w:val="1"/>
        </w:numPr>
        <w:jc w:val="both"/>
        <w:rPr>
          <w:rFonts w:ascii="Arial" w:hAnsi="Arial" w:cs="Arial"/>
        </w:rPr>
      </w:pPr>
      <w:r>
        <w:rPr>
          <w:rFonts w:ascii="Arial" w:hAnsi="Arial" w:cs="Arial"/>
        </w:rPr>
        <w:t>Ensures that all activities are carried out in accordance with the study protocol and standards and in compliance with all applicable laws, regulations, guidelines (ICH/GCP), policies, and Standard Operating Procedures (SOPs).</w:t>
      </w:r>
    </w:p>
    <w:p w:rsidR="00EE3600" w:rsidRPr="00EE3600" w:rsidRDefault="00EE3600" w:rsidP="00EE3600">
      <w:pPr>
        <w:pStyle w:val="ListParagraph"/>
        <w:rPr>
          <w:rFonts w:ascii="Arial" w:hAnsi="Arial" w:cs="Arial"/>
        </w:rPr>
      </w:pPr>
    </w:p>
    <w:p w:rsidR="00EE3600" w:rsidRDefault="00EE3600" w:rsidP="00EE3600">
      <w:pPr>
        <w:pStyle w:val="ListParagraph"/>
        <w:numPr>
          <w:ilvl w:val="0"/>
          <w:numId w:val="1"/>
        </w:numPr>
        <w:jc w:val="both"/>
        <w:rPr>
          <w:rFonts w:ascii="Arial" w:hAnsi="Arial" w:cs="Arial"/>
        </w:rPr>
      </w:pPr>
      <w:r>
        <w:rPr>
          <w:rFonts w:ascii="Arial" w:hAnsi="Arial" w:cs="Arial"/>
        </w:rPr>
        <w:t xml:space="preserve">Serves as a primary point of liaison and coordination between </w:t>
      </w:r>
      <w:r w:rsidR="00285E20">
        <w:rPr>
          <w:rFonts w:ascii="Arial" w:hAnsi="Arial" w:cs="Arial"/>
        </w:rPr>
        <w:t>investigators</w:t>
      </w:r>
      <w:r>
        <w:rPr>
          <w:rFonts w:ascii="Arial" w:hAnsi="Arial" w:cs="Arial"/>
        </w:rPr>
        <w:t>, staff, research participants, sponsors, and Ethics committees. Provides information, education and assistance where required.</w:t>
      </w:r>
    </w:p>
    <w:p w:rsidR="00EE3600" w:rsidRPr="00EE3600" w:rsidRDefault="00EE3600" w:rsidP="00EE3600">
      <w:pPr>
        <w:pStyle w:val="ListParagraph"/>
        <w:rPr>
          <w:rFonts w:ascii="Arial" w:hAnsi="Arial" w:cs="Arial"/>
        </w:rPr>
      </w:pPr>
    </w:p>
    <w:p w:rsidR="00285E20" w:rsidRDefault="00EE3600" w:rsidP="00285E20">
      <w:pPr>
        <w:pStyle w:val="ListParagraph"/>
        <w:numPr>
          <w:ilvl w:val="0"/>
          <w:numId w:val="1"/>
        </w:numPr>
        <w:jc w:val="both"/>
        <w:rPr>
          <w:rFonts w:ascii="Arial" w:hAnsi="Arial" w:cs="Arial"/>
        </w:rPr>
      </w:pPr>
      <w:r>
        <w:rPr>
          <w:rFonts w:ascii="Arial" w:hAnsi="Arial" w:cs="Arial"/>
        </w:rPr>
        <w:t>To recruit, supervise and coordinate research subjects and serve as principle administrative liaison for the project</w:t>
      </w:r>
      <w:r w:rsidR="00285E20">
        <w:rPr>
          <w:rFonts w:ascii="Arial" w:hAnsi="Arial" w:cs="Arial"/>
        </w:rPr>
        <w:t>.</w:t>
      </w:r>
    </w:p>
    <w:p w:rsidR="00285E20" w:rsidRPr="00285E20" w:rsidRDefault="00285E20" w:rsidP="00285E20">
      <w:pPr>
        <w:pStyle w:val="ListParagraph"/>
        <w:rPr>
          <w:rFonts w:ascii="Arial" w:hAnsi="Arial" w:cs="Arial"/>
        </w:rPr>
      </w:pPr>
    </w:p>
    <w:p w:rsidR="00285E20" w:rsidRDefault="00285E20" w:rsidP="00285E20">
      <w:pPr>
        <w:pStyle w:val="ListParagraph"/>
        <w:numPr>
          <w:ilvl w:val="0"/>
          <w:numId w:val="1"/>
        </w:numPr>
        <w:jc w:val="both"/>
        <w:rPr>
          <w:rFonts w:ascii="Arial" w:hAnsi="Arial" w:cs="Arial"/>
        </w:rPr>
      </w:pPr>
      <w:r>
        <w:rPr>
          <w:rFonts w:ascii="Arial" w:hAnsi="Arial" w:cs="Arial"/>
        </w:rPr>
        <w:t xml:space="preserve">Is a resource person and support to the sponsor and clinicians, regarding tasks associated with the implementation and compliance with protocols and guidelines for the clinical </w:t>
      </w:r>
      <w:proofErr w:type="gramStart"/>
      <w:r>
        <w:rPr>
          <w:rFonts w:ascii="Arial" w:hAnsi="Arial" w:cs="Arial"/>
        </w:rPr>
        <w:t>trial.</w:t>
      </w:r>
      <w:proofErr w:type="gramEnd"/>
    </w:p>
    <w:p w:rsidR="00285E20" w:rsidRPr="00285E20" w:rsidRDefault="00285E20" w:rsidP="00285E20">
      <w:pPr>
        <w:pStyle w:val="ListParagraph"/>
        <w:rPr>
          <w:rFonts w:ascii="Arial" w:hAnsi="Arial" w:cs="Arial"/>
        </w:rPr>
      </w:pPr>
    </w:p>
    <w:p w:rsidR="00285E20" w:rsidRDefault="00285E20" w:rsidP="00285E20">
      <w:pPr>
        <w:pStyle w:val="ListParagraph"/>
        <w:numPr>
          <w:ilvl w:val="0"/>
          <w:numId w:val="1"/>
        </w:numPr>
        <w:jc w:val="both"/>
        <w:rPr>
          <w:rFonts w:ascii="Arial" w:hAnsi="Arial" w:cs="Arial"/>
        </w:rPr>
      </w:pPr>
      <w:r>
        <w:rPr>
          <w:rFonts w:ascii="Arial" w:hAnsi="Arial" w:cs="Arial"/>
        </w:rPr>
        <w:t xml:space="preserve">Promotes clinical trials as a means to determining best practice and improved health outcomes for patients within the </w:t>
      </w:r>
      <w:r w:rsidR="00732A61">
        <w:rPr>
          <w:rFonts w:ascii="Arial" w:hAnsi="Arial" w:cs="Arial"/>
        </w:rPr>
        <w:t>N</w:t>
      </w:r>
      <w:r>
        <w:rPr>
          <w:rFonts w:ascii="Arial" w:hAnsi="Arial" w:cs="Arial"/>
        </w:rPr>
        <w:t xml:space="preserve">eurology </w:t>
      </w:r>
      <w:r w:rsidR="00732A61">
        <w:rPr>
          <w:rFonts w:ascii="Arial" w:hAnsi="Arial" w:cs="Arial"/>
        </w:rPr>
        <w:t>S</w:t>
      </w:r>
      <w:r>
        <w:rPr>
          <w:rFonts w:ascii="Arial" w:hAnsi="Arial" w:cs="Arial"/>
        </w:rPr>
        <w:t>ervice.</w:t>
      </w:r>
    </w:p>
    <w:p w:rsidR="00285E20" w:rsidRPr="00285E20" w:rsidRDefault="00285E20" w:rsidP="00285E20">
      <w:pPr>
        <w:pStyle w:val="ListParagraph"/>
        <w:rPr>
          <w:rFonts w:ascii="Arial" w:hAnsi="Arial" w:cs="Arial"/>
        </w:rPr>
      </w:pPr>
    </w:p>
    <w:p w:rsidR="00285E20" w:rsidRDefault="00285E20" w:rsidP="00285E20">
      <w:pPr>
        <w:pStyle w:val="ListParagraph"/>
        <w:numPr>
          <w:ilvl w:val="0"/>
          <w:numId w:val="1"/>
        </w:numPr>
        <w:jc w:val="both"/>
        <w:rPr>
          <w:rFonts w:ascii="Arial" w:hAnsi="Arial" w:cs="Arial"/>
        </w:rPr>
      </w:pPr>
      <w:r>
        <w:rPr>
          <w:rFonts w:ascii="Arial" w:hAnsi="Arial" w:cs="Arial"/>
        </w:rPr>
        <w:t>Completes operational requirements for studies; including contract and budget negotiation and CDHB Locality approvals.</w:t>
      </w:r>
    </w:p>
    <w:p w:rsidR="00285E20" w:rsidRPr="00285E20" w:rsidRDefault="00285E20" w:rsidP="00285E20">
      <w:pPr>
        <w:pStyle w:val="ListParagraph"/>
        <w:rPr>
          <w:rFonts w:ascii="Arial" w:hAnsi="Arial" w:cs="Arial"/>
        </w:rPr>
      </w:pPr>
    </w:p>
    <w:p w:rsidR="00285E20" w:rsidRDefault="00285E20" w:rsidP="00285E20">
      <w:pPr>
        <w:pStyle w:val="ListParagraph"/>
        <w:numPr>
          <w:ilvl w:val="0"/>
          <w:numId w:val="1"/>
        </w:numPr>
        <w:jc w:val="both"/>
        <w:rPr>
          <w:rFonts w:ascii="Arial" w:hAnsi="Arial" w:cs="Arial"/>
        </w:rPr>
      </w:pPr>
      <w:r>
        <w:rPr>
          <w:rFonts w:ascii="Arial" w:hAnsi="Arial" w:cs="Arial"/>
        </w:rPr>
        <w:t>Develops and maintains accurate and complete files and record keeping systems, in accordance with CDHB and sponsor requirements.</w:t>
      </w:r>
    </w:p>
    <w:p w:rsidR="00285E20" w:rsidRPr="00285E20" w:rsidRDefault="00285E20" w:rsidP="00285E20">
      <w:pPr>
        <w:pStyle w:val="ListParagrap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rPr>
      </w:pPr>
    </w:p>
    <w:p w:rsidR="00285E20" w:rsidRDefault="00285E20" w:rsidP="00285E20">
      <w:pPr>
        <w:jc w:val="both"/>
        <w:rPr>
          <w:rFonts w:ascii="Arial" w:hAnsi="Arial" w:cs="Arial"/>
          <w:b/>
          <w:u w:val="single"/>
        </w:rPr>
      </w:pPr>
      <w:r w:rsidRPr="00285E20">
        <w:rPr>
          <w:rFonts w:ascii="Arial" w:hAnsi="Arial" w:cs="Arial"/>
          <w:b/>
          <w:u w:val="single"/>
        </w:rPr>
        <w:t>K</w:t>
      </w:r>
      <w:r>
        <w:rPr>
          <w:rFonts w:ascii="Arial" w:hAnsi="Arial" w:cs="Arial"/>
          <w:b/>
          <w:u w:val="single"/>
        </w:rPr>
        <w:t>EY PERFORMANCE OBJECTIVES:</w:t>
      </w:r>
    </w:p>
    <w:p w:rsidR="00732A61" w:rsidRPr="00B11A7A" w:rsidRDefault="00285E20" w:rsidP="00B11A7A">
      <w:pPr>
        <w:ind w:left="720" w:hanging="720"/>
        <w:jc w:val="both"/>
        <w:rPr>
          <w:rFonts w:ascii="Arial" w:hAnsi="Arial" w:cs="Arial"/>
          <w:b/>
        </w:rPr>
      </w:pPr>
      <w:r w:rsidRPr="00732A61">
        <w:rPr>
          <w:rFonts w:ascii="Arial" w:hAnsi="Arial" w:cs="Arial"/>
          <w:b/>
        </w:rPr>
        <w:t>Task</w:t>
      </w:r>
      <w:r w:rsidR="00732A61">
        <w:rPr>
          <w:rFonts w:ascii="Arial" w:hAnsi="Arial" w:cs="Arial"/>
        </w:rPr>
        <w:t>:</w:t>
      </w:r>
      <w:r>
        <w:rPr>
          <w:rFonts w:ascii="Arial" w:hAnsi="Arial" w:cs="Arial"/>
        </w:rPr>
        <w:tab/>
      </w:r>
      <w:r w:rsidRPr="000D4C8E">
        <w:rPr>
          <w:rFonts w:ascii="Arial" w:hAnsi="Arial" w:cs="Arial"/>
          <w:b/>
        </w:rPr>
        <w:t>Co</w:t>
      </w:r>
      <w:r w:rsidR="00732A61" w:rsidRPr="000D4C8E">
        <w:rPr>
          <w:rFonts w:ascii="Arial" w:hAnsi="Arial" w:cs="Arial"/>
          <w:b/>
        </w:rPr>
        <w:t>-</w:t>
      </w:r>
      <w:r w:rsidRPr="000D4C8E">
        <w:rPr>
          <w:rFonts w:ascii="Arial" w:hAnsi="Arial" w:cs="Arial"/>
          <w:b/>
        </w:rPr>
        <w:t xml:space="preserve">ordinate the efficient running </w:t>
      </w:r>
      <w:r w:rsidR="00732A61" w:rsidRPr="000D4C8E">
        <w:rPr>
          <w:rFonts w:ascii="Arial" w:hAnsi="Arial" w:cs="Arial"/>
          <w:b/>
        </w:rPr>
        <w:t xml:space="preserve">of studies throughout the complete process </w:t>
      </w:r>
      <w:r w:rsidR="00006112">
        <w:rPr>
          <w:rFonts w:ascii="Arial" w:hAnsi="Arial" w:cs="Arial"/>
          <w:b/>
        </w:rPr>
        <w:t>an</w:t>
      </w:r>
      <w:r w:rsidR="00732A61" w:rsidRPr="000D4C8E">
        <w:rPr>
          <w:rFonts w:ascii="Arial" w:hAnsi="Arial" w:cs="Arial"/>
          <w:b/>
        </w:rPr>
        <w:t>d demonstrate an extensive knowledge and understanding of designated study protocols. Ensure the research protocols are adhered to.</w:t>
      </w:r>
    </w:p>
    <w:p w:rsidR="00732A61" w:rsidRPr="008C17C9" w:rsidRDefault="00732A61" w:rsidP="008C17C9">
      <w:pPr>
        <w:pStyle w:val="ListParagraph"/>
        <w:numPr>
          <w:ilvl w:val="0"/>
          <w:numId w:val="3"/>
        </w:numPr>
        <w:jc w:val="both"/>
        <w:rPr>
          <w:rFonts w:ascii="Arial" w:hAnsi="Arial" w:cs="Arial"/>
        </w:rPr>
      </w:pPr>
      <w:r w:rsidRPr="008C17C9">
        <w:rPr>
          <w:rFonts w:ascii="Arial" w:hAnsi="Arial" w:cs="Arial"/>
        </w:rPr>
        <w:t>Demonstrates the ability to analyse large amounts of information to deliver quality advice and recommendations.</w:t>
      </w:r>
    </w:p>
    <w:p w:rsidR="0021317C" w:rsidRDefault="0021317C" w:rsidP="0021317C">
      <w:pPr>
        <w:pStyle w:val="ListParagraph"/>
        <w:jc w:val="both"/>
        <w:rPr>
          <w:rFonts w:ascii="Arial" w:hAnsi="Arial" w:cs="Arial"/>
        </w:rPr>
      </w:pPr>
    </w:p>
    <w:p w:rsidR="00732A61" w:rsidRPr="008C17C9" w:rsidRDefault="00732A61" w:rsidP="008C17C9">
      <w:pPr>
        <w:pStyle w:val="ListParagraph"/>
        <w:numPr>
          <w:ilvl w:val="0"/>
          <w:numId w:val="3"/>
        </w:numPr>
        <w:jc w:val="both"/>
        <w:rPr>
          <w:rFonts w:ascii="Arial" w:hAnsi="Arial" w:cs="Arial"/>
        </w:rPr>
      </w:pPr>
      <w:r w:rsidRPr="008C17C9">
        <w:rPr>
          <w:rFonts w:ascii="Arial" w:hAnsi="Arial" w:cs="Arial"/>
        </w:rPr>
        <w:t>Works in a collaborative framework with clinical and non-clinical research and neurology team members to support the “right person doing the right tasks”.</w:t>
      </w:r>
    </w:p>
    <w:p w:rsidR="0021317C" w:rsidRDefault="0021317C" w:rsidP="0021317C">
      <w:pPr>
        <w:pStyle w:val="ListParagraph"/>
        <w:jc w:val="both"/>
        <w:rPr>
          <w:rFonts w:ascii="Arial" w:hAnsi="Arial" w:cs="Arial"/>
        </w:rPr>
      </w:pPr>
    </w:p>
    <w:p w:rsidR="0021317C" w:rsidRPr="0021317C" w:rsidRDefault="00732A61" w:rsidP="0021317C">
      <w:pPr>
        <w:pStyle w:val="ListParagraph"/>
        <w:numPr>
          <w:ilvl w:val="0"/>
          <w:numId w:val="3"/>
        </w:numPr>
        <w:spacing w:line="360" w:lineRule="auto"/>
        <w:jc w:val="both"/>
        <w:rPr>
          <w:rFonts w:ascii="Arial" w:hAnsi="Arial" w:cs="Arial"/>
        </w:rPr>
      </w:pPr>
      <w:r w:rsidRPr="008C17C9">
        <w:rPr>
          <w:rFonts w:ascii="Arial" w:hAnsi="Arial" w:cs="Arial"/>
        </w:rPr>
        <w:t>Co-ordinates the initial process of setting up a clinical trial within the Neurology Service</w:t>
      </w:r>
      <w:r w:rsidR="000D4C8E" w:rsidRPr="008C17C9">
        <w:rPr>
          <w:rFonts w:ascii="Arial" w:hAnsi="Arial" w:cs="Arial"/>
        </w:rPr>
        <w:t>.</w:t>
      </w:r>
    </w:p>
    <w:p w:rsidR="000D4C8E" w:rsidRPr="008C17C9" w:rsidRDefault="000D4C8E" w:rsidP="008C17C9">
      <w:pPr>
        <w:pStyle w:val="ListParagraph"/>
        <w:numPr>
          <w:ilvl w:val="0"/>
          <w:numId w:val="3"/>
        </w:numPr>
        <w:jc w:val="both"/>
        <w:rPr>
          <w:rFonts w:ascii="Arial" w:hAnsi="Arial" w:cs="Arial"/>
        </w:rPr>
      </w:pPr>
      <w:r w:rsidRPr="008C17C9">
        <w:rPr>
          <w:rFonts w:ascii="Arial" w:hAnsi="Arial" w:cs="Arial"/>
        </w:rPr>
        <w:t>Organises and monitors ongoing care and procedures required for study participation in collaboration with the patient and clinician.</w:t>
      </w:r>
    </w:p>
    <w:p w:rsidR="0021317C" w:rsidRDefault="0021317C" w:rsidP="0021317C">
      <w:pPr>
        <w:pStyle w:val="ListParagraph"/>
        <w:jc w:val="both"/>
        <w:rPr>
          <w:rFonts w:ascii="Arial" w:hAnsi="Arial" w:cs="Arial"/>
        </w:rPr>
      </w:pPr>
    </w:p>
    <w:p w:rsidR="000D4C8E" w:rsidRPr="008C17C9" w:rsidRDefault="000D4C8E" w:rsidP="008C17C9">
      <w:pPr>
        <w:pStyle w:val="ListParagraph"/>
        <w:numPr>
          <w:ilvl w:val="0"/>
          <w:numId w:val="3"/>
        </w:numPr>
        <w:jc w:val="both"/>
        <w:rPr>
          <w:rFonts w:ascii="Arial" w:hAnsi="Arial" w:cs="Arial"/>
        </w:rPr>
      </w:pPr>
      <w:r w:rsidRPr="008C17C9">
        <w:rPr>
          <w:rFonts w:ascii="Arial" w:hAnsi="Arial" w:cs="Arial"/>
        </w:rPr>
        <w:t>Ensures study protocol criteria are always observed and promptly reports any variances to the principal investigator for the study. Ensure that study protocol and regulatory requirements are followed.</w:t>
      </w:r>
    </w:p>
    <w:p w:rsidR="0021317C" w:rsidRDefault="0021317C" w:rsidP="0021317C">
      <w:pPr>
        <w:pStyle w:val="ListParagraph"/>
        <w:jc w:val="both"/>
        <w:rPr>
          <w:rFonts w:ascii="Arial" w:hAnsi="Arial" w:cs="Arial"/>
        </w:rPr>
      </w:pPr>
    </w:p>
    <w:p w:rsidR="0021317C" w:rsidRDefault="00006112" w:rsidP="0021317C">
      <w:pPr>
        <w:pStyle w:val="ListParagraph"/>
        <w:numPr>
          <w:ilvl w:val="0"/>
          <w:numId w:val="3"/>
        </w:numPr>
        <w:jc w:val="both"/>
        <w:rPr>
          <w:rFonts w:ascii="Arial" w:hAnsi="Arial" w:cs="Arial"/>
        </w:rPr>
      </w:pPr>
      <w:r w:rsidRPr="008C17C9">
        <w:rPr>
          <w:rFonts w:ascii="Arial" w:hAnsi="Arial" w:cs="Arial"/>
        </w:rPr>
        <w:t xml:space="preserve">Ensures recruitment targets are met </w:t>
      </w:r>
      <w:r w:rsidR="00C04F3C" w:rsidRPr="008C17C9">
        <w:rPr>
          <w:rFonts w:ascii="Arial" w:hAnsi="Arial" w:cs="Arial"/>
        </w:rPr>
        <w:t>accurately and on time by developing and implementing efficient screening systems to identify eligible study participants</w:t>
      </w:r>
      <w:r w:rsidR="0021317C">
        <w:rPr>
          <w:rFonts w:ascii="Arial" w:hAnsi="Arial" w:cs="Arial"/>
        </w:rPr>
        <w:t>.</w:t>
      </w:r>
    </w:p>
    <w:p w:rsidR="0021317C" w:rsidRPr="0021317C" w:rsidRDefault="0021317C" w:rsidP="0021317C">
      <w:pPr>
        <w:pStyle w:val="ListParagraph"/>
        <w:rPr>
          <w:rFonts w:ascii="Arial" w:hAnsi="Arial" w:cs="Arial"/>
        </w:rPr>
      </w:pPr>
    </w:p>
    <w:p w:rsidR="00C04F3C" w:rsidRPr="008C17C9" w:rsidRDefault="00C04F3C" w:rsidP="008C17C9">
      <w:pPr>
        <w:pStyle w:val="ListParagraph"/>
        <w:numPr>
          <w:ilvl w:val="0"/>
          <w:numId w:val="3"/>
        </w:numPr>
        <w:jc w:val="both"/>
        <w:rPr>
          <w:rFonts w:ascii="Arial" w:hAnsi="Arial" w:cs="Arial"/>
        </w:rPr>
      </w:pPr>
      <w:r w:rsidRPr="008C17C9">
        <w:rPr>
          <w:rFonts w:ascii="Arial" w:hAnsi="Arial" w:cs="Arial"/>
        </w:rPr>
        <w:t>Ensures the patients receive comprehensive education regarding specific clinical trial patient information so they can give a truly informed consent.</w:t>
      </w:r>
    </w:p>
    <w:p w:rsidR="0021317C" w:rsidRDefault="0021317C" w:rsidP="0021317C">
      <w:pPr>
        <w:pStyle w:val="ListParagraph"/>
        <w:jc w:val="both"/>
        <w:rPr>
          <w:rFonts w:ascii="Arial" w:hAnsi="Arial" w:cs="Arial"/>
        </w:rPr>
      </w:pPr>
    </w:p>
    <w:p w:rsidR="0021317C" w:rsidRDefault="00C04F3C" w:rsidP="0021317C">
      <w:pPr>
        <w:pStyle w:val="ListParagraph"/>
        <w:numPr>
          <w:ilvl w:val="0"/>
          <w:numId w:val="3"/>
        </w:numPr>
        <w:jc w:val="both"/>
        <w:rPr>
          <w:rFonts w:ascii="Arial" w:hAnsi="Arial" w:cs="Arial"/>
        </w:rPr>
      </w:pPr>
      <w:r w:rsidRPr="008C17C9">
        <w:rPr>
          <w:rFonts w:ascii="Arial" w:hAnsi="Arial" w:cs="Arial"/>
        </w:rPr>
        <w:t xml:space="preserve">Liaises with Canterbury Health </w:t>
      </w:r>
      <w:r w:rsidR="005B2936" w:rsidRPr="008C17C9">
        <w:rPr>
          <w:rFonts w:ascii="Arial" w:hAnsi="Arial" w:cs="Arial"/>
        </w:rPr>
        <w:t>L</w:t>
      </w:r>
      <w:r w:rsidRPr="008C17C9">
        <w:rPr>
          <w:rFonts w:ascii="Arial" w:hAnsi="Arial" w:cs="Arial"/>
        </w:rPr>
        <w:t>abs for correct processing of blood sample specimen, and special storage requirements if needed. Ensure sample flow from set up, to laboratory, to shipping.</w:t>
      </w:r>
    </w:p>
    <w:p w:rsidR="0021317C" w:rsidRPr="0021317C" w:rsidRDefault="0021317C" w:rsidP="0021317C">
      <w:pPr>
        <w:pStyle w:val="ListParagraph"/>
        <w:rPr>
          <w:rFonts w:ascii="Arial" w:hAnsi="Arial" w:cs="Arial"/>
        </w:rPr>
      </w:pPr>
    </w:p>
    <w:p w:rsidR="0021317C" w:rsidRDefault="00C04F3C" w:rsidP="0021317C">
      <w:pPr>
        <w:pStyle w:val="ListParagraph"/>
        <w:numPr>
          <w:ilvl w:val="0"/>
          <w:numId w:val="3"/>
        </w:numPr>
        <w:jc w:val="both"/>
        <w:rPr>
          <w:rFonts w:ascii="Arial" w:hAnsi="Arial" w:cs="Arial"/>
        </w:rPr>
      </w:pPr>
      <w:r w:rsidRPr="008C17C9">
        <w:rPr>
          <w:rFonts w:ascii="Arial" w:hAnsi="Arial" w:cs="Arial"/>
        </w:rPr>
        <w:t>Liaises with Pharmacy Clinical Trial Technicians re: budgeting, supply of study drug, prescriptions, and any other specific trial requirements.</w:t>
      </w:r>
    </w:p>
    <w:p w:rsidR="0021317C" w:rsidRPr="0021317C" w:rsidRDefault="0021317C" w:rsidP="0021317C">
      <w:pPr>
        <w:pStyle w:val="ListParagraph"/>
        <w:rPr>
          <w:rFonts w:ascii="Arial" w:hAnsi="Arial" w:cs="Arial"/>
        </w:rPr>
      </w:pPr>
    </w:p>
    <w:p w:rsidR="00C04F3C" w:rsidRDefault="00C04F3C" w:rsidP="008C17C9">
      <w:pPr>
        <w:pStyle w:val="ListParagraph"/>
        <w:numPr>
          <w:ilvl w:val="0"/>
          <w:numId w:val="3"/>
        </w:numPr>
        <w:jc w:val="both"/>
        <w:rPr>
          <w:rFonts w:ascii="Arial" w:hAnsi="Arial" w:cs="Arial"/>
        </w:rPr>
      </w:pPr>
      <w:r w:rsidRPr="008C17C9">
        <w:rPr>
          <w:rFonts w:ascii="Arial" w:hAnsi="Arial" w:cs="Arial"/>
        </w:rPr>
        <w:t>Ensure patient source documentation, clinical research files (CRFs) and investigator files are maintained in accurate, complete and up to date manner and are available when required. Maintains well documented, organised and up to date study files including study schedule, protocol and correspondence.</w:t>
      </w:r>
    </w:p>
    <w:p w:rsidR="0021317C" w:rsidRPr="0021317C" w:rsidRDefault="0021317C" w:rsidP="0021317C">
      <w:pPr>
        <w:pStyle w:val="ListParagraph"/>
        <w:rPr>
          <w:rFonts w:ascii="Arial" w:hAnsi="Arial" w:cs="Arial"/>
        </w:rPr>
      </w:pPr>
    </w:p>
    <w:p w:rsidR="00C04F3C" w:rsidRPr="008C17C9" w:rsidRDefault="00125AF6" w:rsidP="008C17C9">
      <w:pPr>
        <w:pStyle w:val="ListParagraph"/>
        <w:numPr>
          <w:ilvl w:val="0"/>
          <w:numId w:val="3"/>
        </w:numPr>
        <w:jc w:val="both"/>
        <w:rPr>
          <w:rFonts w:ascii="Arial" w:hAnsi="Arial" w:cs="Arial"/>
        </w:rPr>
      </w:pPr>
      <w:r w:rsidRPr="008C17C9">
        <w:rPr>
          <w:rFonts w:ascii="Arial" w:hAnsi="Arial" w:cs="Arial"/>
        </w:rPr>
        <w:t>Perseveres with tasks and achieves objectives despite obstacles. Resolves any problems that may arise in order to ensure that the quality of data collected is error free.</w:t>
      </w:r>
    </w:p>
    <w:p w:rsidR="0021317C" w:rsidRDefault="0021317C" w:rsidP="0021317C">
      <w:pPr>
        <w:pStyle w:val="ListParagraph"/>
        <w:ind w:left="644"/>
        <w:jc w:val="both"/>
        <w:rPr>
          <w:rFonts w:ascii="Arial" w:hAnsi="Arial" w:cs="Arial"/>
        </w:rPr>
      </w:pPr>
    </w:p>
    <w:p w:rsidR="00125AF6" w:rsidRPr="008C17C9" w:rsidRDefault="00125AF6" w:rsidP="008C17C9">
      <w:pPr>
        <w:pStyle w:val="ListParagraph"/>
        <w:numPr>
          <w:ilvl w:val="0"/>
          <w:numId w:val="3"/>
        </w:numPr>
        <w:jc w:val="both"/>
        <w:rPr>
          <w:rFonts w:ascii="Arial" w:hAnsi="Arial" w:cs="Arial"/>
        </w:rPr>
      </w:pPr>
      <w:r w:rsidRPr="008C17C9">
        <w:rPr>
          <w:rFonts w:ascii="Arial" w:hAnsi="Arial" w:cs="Arial"/>
        </w:rPr>
        <w:t>Creation of study specific documents. Consistently performs tasks correctly – following set procedures and protocols.</w:t>
      </w:r>
    </w:p>
    <w:p w:rsidR="0021317C" w:rsidRDefault="0021317C" w:rsidP="0021317C">
      <w:pPr>
        <w:pStyle w:val="ListParagraph"/>
        <w:ind w:left="644"/>
        <w:jc w:val="both"/>
        <w:rPr>
          <w:rFonts w:ascii="Arial" w:hAnsi="Arial" w:cs="Arial"/>
        </w:rPr>
      </w:pPr>
    </w:p>
    <w:p w:rsidR="003F5063" w:rsidRPr="008C17C9" w:rsidRDefault="003F5063" w:rsidP="008C17C9">
      <w:pPr>
        <w:pStyle w:val="ListParagraph"/>
        <w:numPr>
          <w:ilvl w:val="0"/>
          <w:numId w:val="3"/>
        </w:numPr>
        <w:jc w:val="both"/>
        <w:rPr>
          <w:rFonts w:ascii="Arial" w:hAnsi="Arial" w:cs="Arial"/>
        </w:rPr>
      </w:pPr>
      <w:r w:rsidRPr="008C17C9">
        <w:rPr>
          <w:rFonts w:ascii="Arial" w:hAnsi="Arial" w:cs="Arial"/>
        </w:rPr>
        <w:t>Ensure clinical trials adhere to the policies and practices of the Neurology Service as defined by the service guidelines and standard operating procedures (SOPs).</w:t>
      </w:r>
    </w:p>
    <w:p w:rsidR="0021317C" w:rsidRDefault="0021317C" w:rsidP="0021317C">
      <w:pPr>
        <w:pStyle w:val="ListParagraph"/>
        <w:ind w:left="644"/>
        <w:jc w:val="both"/>
        <w:rPr>
          <w:rFonts w:ascii="Arial" w:hAnsi="Arial" w:cs="Arial"/>
        </w:rPr>
      </w:pPr>
    </w:p>
    <w:p w:rsidR="003F5063" w:rsidRPr="008C17C9" w:rsidRDefault="003F5063" w:rsidP="008C17C9">
      <w:pPr>
        <w:pStyle w:val="ListParagraph"/>
        <w:numPr>
          <w:ilvl w:val="0"/>
          <w:numId w:val="3"/>
        </w:numPr>
        <w:jc w:val="both"/>
        <w:rPr>
          <w:rFonts w:ascii="Arial" w:hAnsi="Arial" w:cs="Arial"/>
        </w:rPr>
      </w:pPr>
      <w:r w:rsidRPr="008C17C9">
        <w:rPr>
          <w:rFonts w:ascii="Arial" w:hAnsi="Arial" w:cs="Arial"/>
        </w:rPr>
        <w:t>Contributes to creating and updating internal SOPs.</w:t>
      </w:r>
    </w:p>
    <w:p w:rsidR="003F5063" w:rsidRDefault="003F5063" w:rsidP="00732A61">
      <w:pPr>
        <w:ind w:left="720" w:hanging="720"/>
        <w:jc w:val="both"/>
        <w:rPr>
          <w:rFonts w:ascii="Arial" w:hAnsi="Arial" w:cs="Arial"/>
        </w:rPr>
      </w:pPr>
    </w:p>
    <w:p w:rsidR="003F5063" w:rsidRPr="008C17C9" w:rsidRDefault="003F5063" w:rsidP="008C17C9">
      <w:pPr>
        <w:pStyle w:val="ListParagraph"/>
        <w:numPr>
          <w:ilvl w:val="0"/>
          <w:numId w:val="3"/>
        </w:numPr>
        <w:jc w:val="both"/>
        <w:rPr>
          <w:rFonts w:ascii="Arial" w:hAnsi="Arial" w:cs="Arial"/>
        </w:rPr>
      </w:pPr>
      <w:r w:rsidRPr="008C17C9">
        <w:rPr>
          <w:rFonts w:ascii="Arial" w:hAnsi="Arial" w:cs="Arial"/>
        </w:rPr>
        <w:t>Plans and organises work, allocating time to priority issues, meeting deadlines and coping with the unexpected. Can adjust work style to fit with requirements.</w:t>
      </w:r>
    </w:p>
    <w:p w:rsidR="0021317C" w:rsidRDefault="0021317C" w:rsidP="0021317C">
      <w:pPr>
        <w:pStyle w:val="ListParagraph"/>
        <w:ind w:left="644"/>
        <w:jc w:val="both"/>
        <w:rPr>
          <w:rFonts w:ascii="Arial" w:hAnsi="Arial" w:cs="Arial"/>
        </w:rPr>
      </w:pPr>
    </w:p>
    <w:p w:rsidR="003F5063" w:rsidRPr="008C17C9" w:rsidRDefault="003F5063" w:rsidP="008C17C9">
      <w:pPr>
        <w:pStyle w:val="ListParagraph"/>
        <w:numPr>
          <w:ilvl w:val="0"/>
          <w:numId w:val="3"/>
        </w:numPr>
        <w:jc w:val="both"/>
        <w:rPr>
          <w:rFonts w:ascii="Arial" w:hAnsi="Arial" w:cs="Arial"/>
        </w:rPr>
      </w:pPr>
      <w:r w:rsidRPr="008C17C9">
        <w:rPr>
          <w:rFonts w:ascii="Arial" w:hAnsi="Arial" w:cs="Arial"/>
        </w:rPr>
        <w:t>Participates in initiation and other study related meetings as required.</w:t>
      </w:r>
    </w:p>
    <w:p w:rsidR="0021317C" w:rsidRDefault="0021317C" w:rsidP="0021317C">
      <w:pPr>
        <w:pStyle w:val="ListParagraph"/>
        <w:ind w:left="644"/>
        <w:jc w:val="both"/>
        <w:rPr>
          <w:rFonts w:ascii="Arial" w:hAnsi="Arial" w:cs="Arial"/>
        </w:rPr>
      </w:pPr>
    </w:p>
    <w:p w:rsidR="001B013D" w:rsidRPr="008C17C9" w:rsidRDefault="003F5063" w:rsidP="008C17C9">
      <w:pPr>
        <w:pStyle w:val="ListParagraph"/>
        <w:numPr>
          <w:ilvl w:val="0"/>
          <w:numId w:val="3"/>
        </w:numPr>
        <w:jc w:val="both"/>
        <w:rPr>
          <w:rFonts w:ascii="Arial" w:hAnsi="Arial" w:cs="Arial"/>
        </w:rPr>
      </w:pPr>
      <w:r w:rsidRPr="008C17C9">
        <w:rPr>
          <w:rFonts w:ascii="Arial" w:hAnsi="Arial" w:cs="Arial"/>
        </w:rPr>
        <w:t>When required, coordinates the review of financial and legal agreements with the research office ensuring all documentation required for start-up and continued conduct of the trial is received by the sponsor in a timely manner.</w:t>
      </w:r>
    </w:p>
    <w:p w:rsidR="005B2936" w:rsidRDefault="005B2936" w:rsidP="00732A61">
      <w:pPr>
        <w:ind w:left="720" w:hanging="720"/>
        <w:jc w:val="both"/>
        <w:rPr>
          <w:rFonts w:ascii="Arial" w:hAnsi="Arial" w:cs="Arial"/>
        </w:rPr>
      </w:pPr>
    </w:p>
    <w:p w:rsidR="005B2936" w:rsidRDefault="005B2936" w:rsidP="005B2936">
      <w:pPr>
        <w:ind w:left="720" w:hanging="720"/>
        <w:jc w:val="both"/>
        <w:rPr>
          <w:rFonts w:ascii="Arial" w:hAnsi="Arial" w:cs="Arial"/>
          <w:b/>
        </w:rPr>
      </w:pPr>
      <w:r w:rsidRPr="00732A61">
        <w:rPr>
          <w:rFonts w:ascii="Arial" w:hAnsi="Arial" w:cs="Arial"/>
          <w:b/>
        </w:rPr>
        <w:t>Task</w:t>
      </w:r>
      <w:r>
        <w:rPr>
          <w:rFonts w:ascii="Arial" w:hAnsi="Arial" w:cs="Arial"/>
        </w:rPr>
        <w:t>:</w:t>
      </w:r>
      <w:r>
        <w:rPr>
          <w:rFonts w:ascii="Arial" w:hAnsi="Arial" w:cs="Arial"/>
        </w:rPr>
        <w:tab/>
      </w:r>
      <w:r w:rsidRPr="000D4C8E">
        <w:rPr>
          <w:rFonts w:ascii="Arial" w:hAnsi="Arial" w:cs="Arial"/>
          <w:b/>
        </w:rPr>
        <w:t>Co</w:t>
      </w:r>
      <w:r>
        <w:rPr>
          <w:rFonts w:ascii="Arial" w:hAnsi="Arial" w:cs="Arial"/>
          <w:b/>
        </w:rPr>
        <w:t>nducts clinical trials in compliance with all national regulatory and ethics</w:t>
      </w:r>
      <w:r w:rsidRPr="000D4C8E">
        <w:rPr>
          <w:rFonts w:ascii="Arial" w:hAnsi="Arial" w:cs="Arial"/>
          <w:b/>
        </w:rPr>
        <w:t xml:space="preserve"> </w:t>
      </w:r>
      <w:r>
        <w:rPr>
          <w:rFonts w:ascii="Arial" w:hAnsi="Arial" w:cs="Arial"/>
          <w:b/>
        </w:rPr>
        <w:t>agencies, including the Declaration of Helsinki, nad GOOD Clinical Practice (ICH-GCP) guidelines.</w:t>
      </w:r>
    </w:p>
    <w:p w:rsidR="005B2936" w:rsidRDefault="005B2936" w:rsidP="005B2936">
      <w:pPr>
        <w:ind w:left="720" w:hanging="720"/>
        <w:jc w:val="both"/>
        <w:rPr>
          <w:rFonts w:ascii="Arial" w:hAnsi="Arial" w:cs="Arial"/>
          <w:b/>
        </w:rPr>
      </w:pPr>
    </w:p>
    <w:p w:rsidR="005B2936" w:rsidRDefault="005B2936" w:rsidP="005B2936">
      <w:pPr>
        <w:ind w:left="720" w:hanging="720"/>
        <w:jc w:val="both"/>
        <w:rPr>
          <w:rFonts w:ascii="Arial" w:hAnsi="Arial" w:cs="Arial"/>
        </w:rPr>
      </w:pPr>
      <w:r>
        <w:rPr>
          <w:rFonts w:ascii="Arial" w:hAnsi="Arial" w:cs="Arial"/>
          <w:b/>
        </w:rPr>
        <w:t xml:space="preserve">Expected Result: </w:t>
      </w:r>
    </w:p>
    <w:p w:rsidR="008C17C9" w:rsidRPr="008C17C9" w:rsidRDefault="005B2936" w:rsidP="0021317C">
      <w:pPr>
        <w:pStyle w:val="ListParagraph"/>
        <w:numPr>
          <w:ilvl w:val="0"/>
          <w:numId w:val="3"/>
        </w:numPr>
        <w:spacing w:line="360" w:lineRule="auto"/>
        <w:jc w:val="both"/>
        <w:rPr>
          <w:rFonts w:ascii="Arial" w:hAnsi="Arial" w:cs="Arial"/>
        </w:rPr>
      </w:pPr>
      <w:r w:rsidRPr="008C17C9">
        <w:rPr>
          <w:rFonts w:ascii="Arial" w:hAnsi="Arial" w:cs="Arial"/>
        </w:rPr>
        <w:t>Obtains full ethical approval prior to starting trial (via NZ HDEC).</w:t>
      </w:r>
    </w:p>
    <w:p w:rsidR="005B2936" w:rsidRPr="008C17C9" w:rsidRDefault="005B2936" w:rsidP="0021317C">
      <w:pPr>
        <w:pStyle w:val="ListParagraph"/>
        <w:numPr>
          <w:ilvl w:val="0"/>
          <w:numId w:val="3"/>
        </w:numPr>
        <w:spacing w:line="360" w:lineRule="auto"/>
        <w:jc w:val="both"/>
        <w:rPr>
          <w:rFonts w:ascii="Arial" w:hAnsi="Arial" w:cs="Arial"/>
        </w:rPr>
      </w:pPr>
      <w:r w:rsidRPr="008C17C9">
        <w:rPr>
          <w:rFonts w:ascii="Arial" w:hAnsi="Arial" w:cs="Arial"/>
        </w:rPr>
        <w:t>Ensure study contracts and indemnities are completed accurately and signed.</w:t>
      </w:r>
    </w:p>
    <w:p w:rsidR="005B2936" w:rsidRPr="008C17C9" w:rsidRDefault="005B2936" w:rsidP="0021317C">
      <w:pPr>
        <w:pStyle w:val="ListParagraph"/>
        <w:numPr>
          <w:ilvl w:val="0"/>
          <w:numId w:val="3"/>
        </w:numPr>
        <w:spacing w:line="360" w:lineRule="auto"/>
        <w:jc w:val="both"/>
        <w:rPr>
          <w:rFonts w:ascii="Arial" w:hAnsi="Arial" w:cs="Arial"/>
        </w:rPr>
      </w:pPr>
      <w:r w:rsidRPr="008C17C9">
        <w:rPr>
          <w:rFonts w:ascii="Arial" w:hAnsi="Arial" w:cs="Arial"/>
        </w:rPr>
        <w:t>Determine and review clinical trial budgets and monitor throughout trial.</w:t>
      </w:r>
    </w:p>
    <w:p w:rsidR="005B2936" w:rsidRPr="008C17C9" w:rsidRDefault="005B2936" w:rsidP="0021317C">
      <w:pPr>
        <w:pStyle w:val="ListParagraph"/>
        <w:numPr>
          <w:ilvl w:val="0"/>
          <w:numId w:val="3"/>
        </w:numPr>
        <w:spacing w:line="360" w:lineRule="auto"/>
        <w:jc w:val="both"/>
        <w:rPr>
          <w:rFonts w:ascii="Arial" w:hAnsi="Arial" w:cs="Arial"/>
        </w:rPr>
      </w:pPr>
      <w:r w:rsidRPr="008C17C9">
        <w:rPr>
          <w:rFonts w:ascii="Arial" w:hAnsi="Arial" w:cs="Arial"/>
        </w:rPr>
        <w:t>Ensure all CDHB required locality approvals are obtained prior to starting study.</w:t>
      </w:r>
    </w:p>
    <w:p w:rsidR="005B2936" w:rsidRPr="008C17C9" w:rsidRDefault="005B2936" w:rsidP="008C17C9">
      <w:pPr>
        <w:pStyle w:val="ListParagraph"/>
        <w:numPr>
          <w:ilvl w:val="0"/>
          <w:numId w:val="3"/>
        </w:numPr>
        <w:jc w:val="both"/>
        <w:rPr>
          <w:rFonts w:ascii="Arial" w:hAnsi="Arial" w:cs="Arial"/>
        </w:rPr>
      </w:pPr>
      <w:r w:rsidRPr="008C17C9">
        <w:rPr>
          <w:rFonts w:ascii="Arial" w:hAnsi="Arial" w:cs="Arial"/>
        </w:rPr>
        <w:t>Develops patient information sheets and consent forms and ensures their accuracy for our population.</w:t>
      </w:r>
    </w:p>
    <w:p w:rsidR="005B2936" w:rsidRDefault="005B2936" w:rsidP="0021317C">
      <w:pPr>
        <w:pStyle w:val="ListParagraph"/>
        <w:numPr>
          <w:ilvl w:val="0"/>
          <w:numId w:val="3"/>
        </w:numPr>
        <w:spacing w:line="240" w:lineRule="auto"/>
        <w:jc w:val="both"/>
        <w:rPr>
          <w:rFonts w:ascii="Arial" w:hAnsi="Arial" w:cs="Arial"/>
        </w:rPr>
      </w:pPr>
      <w:r w:rsidRPr="008C17C9">
        <w:rPr>
          <w:rFonts w:ascii="Arial" w:hAnsi="Arial" w:cs="Arial"/>
        </w:rPr>
        <w:t>Works closely with NZ Ethics Committees for the duration of trials and ensures that GCP guidelines are strictly adhered to.</w:t>
      </w:r>
    </w:p>
    <w:p w:rsidR="0021317C" w:rsidRPr="008C17C9" w:rsidRDefault="0021317C" w:rsidP="0021317C">
      <w:pPr>
        <w:pStyle w:val="ListParagraph"/>
        <w:spacing w:line="240" w:lineRule="auto"/>
        <w:ind w:left="644"/>
        <w:jc w:val="both"/>
        <w:rPr>
          <w:rFonts w:ascii="Arial" w:hAnsi="Arial" w:cs="Arial"/>
        </w:rPr>
      </w:pPr>
    </w:p>
    <w:p w:rsidR="0021317C" w:rsidRDefault="005B2936" w:rsidP="0021317C">
      <w:pPr>
        <w:pStyle w:val="ListParagraph"/>
        <w:numPr>
          <w:ilvl w:val="0"/>
          <w:numId w:val="3"/>
        </w:numPr>
        <w:spacing w:line="240" w:lineRule="auto"/>
        <w:jc w:val="both"/>
        <w:rPr>
          <w:rFonts w:ascii="Arial" w:hAnsi="Arial" w:cs="Arial"/>
        </w:rPr>
      </w:pPr>
      <w:r w:rsidRPr="008C17C9">
        <w:rPr>
          <w:rFonts w:ascii="Arial" w:hAnsi="Arial" w:cs="Arial"/>
        </w:rPr>
        <w:t>Liaise with CRAs at the monitoring visits and be available to answer questions pertaining to the trial.</w:t>
      </w:r>
    </w:p>
    <w:p w:rsidR="0021317C" w:rsidRPr="0021317C" w:rsidRDefault="0021317C" w:rsidP="0021317C">
      <w:pPr>
        <w:pStyle w:val="ListParagraph"/>
        <w:rPr>
          <w:rFonts w:ascii="Arial" w:hAnsi="Arial" w:cs="Arial"/>
        </w:rPr>
      </w:pPr>
    </w:p>
    <w:p w:rsidR="005B2936" w:rsidRDefault="005B2936" w:rsidP="0068164B">
      <w:pPr>
        <w:pStyle w:val="ListParagraph"/>
        <w:numPr>
          <w:ilvl w:val="0"/>
          <w:numId w:val="3"/>
        </w:numPr>
        <w:spacing w:line="240" w:lineRule="auto"/>
        <w:jc w:val="both"/>
        <w:rPr>
          <w:rFonts w:ascii="Arial" w:hAnsi="Arial" w:cs="Arial"/>
        </w:rPr>
      </w:pPr>
      <w:r w:rsidRPr="008C17C9">
        <w:rPr>
          <w:rFonts w:ascii="Arial" w:hAnsi="Arial" w:cs="Arial"/>
        </w:rPr>
        <w:t>Ensure all study documentation is kept up to date and archived appropriately – as required by the ethics committee and regulatory requirements.</w:t>
      </w:r>
    </w:p>
    <w:p w:rsidR="0068164B" w:rsidRPr="0068164B" w:rsidRDefault="0068164B" w:rsidP="0068164B">
      <w:pPr>
        <w:pStyle w:val="ListParagraph"/>
        <w:rPr>
          <w:rFonts w:ascii="Arial" w:hAnsi="Arial" w:cs="Arial"/>
        </w:rPr>
      </w:pPr>
    </w:p>
    <w:p w:rsidR="008C17C9" w:rsidRDefault="008C17C9" w:rsidP="0021317C">
      <w:pPr>
        <w:pStyle w:val="ListParagraph"/>
        <w:numPr>
          <w:ilvl w:val="0"/>
          <w:numId w:val="3"/>
        </w:numPr>
        <w:spacing w:line="360" w:lineRule="auto"/>
        <w:jc w:val="both"/>
        <w:rPr>
          <w:rFonts w:ascii="Arial" w:hAnsi="Arial" w:cs="Arial"/>
        </w:rPr>
      </w:pPr>
      <w:r>
        <w:rPr>
          <w:rFonts w:ascii="Arial" w:hAnsi="Arial" w:cs="Arial"/>
        </w:rPr>
        <w:t>Is familiar with electronic databases in use for most clinical trials.</w:t>
      </w:r>
    </w:p>
    <w:p w:rsidR="008C17C9" w:rsidRDefault="008C17C9" w:rsidP="0068164B">
      <w:pPr>
        <w:pStyle w:val="ListParagraph"/>
        <w:numPr>
          <w:ilvl w:val="0"/>
          <w:numId w:val="3"/>
        </w:numPr>
        <w:spacing w:line="240" w:lineRule="auto"/>
        <w:jc w:val="both"/>
        <w:rPr>
          <w:rFonts w:ascii="Arial" w:hAnsi="Arial" w:cs="Arial"/>
        </w:rPr>
      </w:pPr>
      <w:r>
        <w:rPr>
          <w:rFonts w:ascii="Arial" w:hAnsi="Arial" w:cs="Arial"/>
        </w:rPr>
        <w:t>Reports all adverse events (AEs) and serious adverse events (SAEs) as required by the protocol outlined in a timely manner and in accordance with GCP.</w:t>
      </w:r>
    </w:p>
    <w:p w:rsidR="0068164B" w:rsidRDefault="0068164B" w:rsidP="0068164B">
      <w:pPr>
        <w:pStyle w:val="ListParagraph"/>
        <w:spacing w:line="240" w:lineRule="auto"/>
        <w:ind w:left="644"/>
        <w:jc w:val="both"/>
        <w:rPr>
          <w:rFonts w:ascii="Arial" w:hAnsi="Arial" w:cs="Arial"/>
        </w:rPr>
      </w:pPr>
    </w:p>
    <w:p w:rsidR="008C17C9" w:rsidRDefault="008C17C9" w:rsidP="0068164B">
      <w:pPr>
        <w:pStyle w:val="ListParagraph"/>
        <w:numPr>
          <w:ilvl w:val="0"/>
          <w:numId w:val="3"/>
        </w:numPr>
        <w:spacing w:line="240" w:lineRule="auto"/>
        <w:jc w:val="both"/>
        <w:rPr>
          <w:rFonts w:ascii="Arial" w:hAnsi="Arial" w:cs="Arial"/>
        </w:rPr>
      </w:pPr>
      <w:r>
        <w:rPr>
          <w:rFonts w:ascii="Arial" w:hAnsi="Arial" w:cs="Arial"/>
        </w:rPr>
        <w:t>Ensure Clinical Trials are conducted according to current and relevant Standard Operating Procedures (SOPs)</w:t>
      </w:r>
    </w:p>
    <w:p w:rsidR="008C17C9" w:rsidRDefault="008C17C9" w:rsidP="008C17C9">
      <w:pPr>
        <w:jc w:val="both"/>
        <w:rPr>
          <w:rFonts w:ascii="Arial" w:hAnsi="Arial" w:cs="Arial"/>
        </w:rPr>
      </w:pPr>
    </w:p>
    <w:p w:rsidR="008C17C9" w:rsidRDefault="008C17C9" w:rsidP="008C17C9">
      <w:pPr>
        <w:ind w:left="720" w:hanging="720"/>
        <w:jc w:val="both"/>
        <w:rPr>
          <w:rFonts w:ascii="Arial" w:hAnsi="Arial" w:cs="Arial"/>
          <w:b/>
        </w:rPr>
      </w:pPr>
      <w:r w:rsidRPr="00732A61">
        <w:rPr>
          <w:rFonts w:ascii="Arial" w:hAnsi="Arial" w:cs="Arial"/>
          <w:b/>
        </w:rPr>
        <w:t>Task</w:t>
      </w:r>
      <w:r>
        <w:rPr>
          <w:rFonts w:ascii="Arial" w:hAnsi="Arial" w:cs="Arial"/>
        </w:rPr>
        <w:t>:</w:t>
      </w:r>
      <w:r>
        <w:rPr>
          <w:rFonts w:ascii="Arial" w:hAnsi="Arial" w:cs="Arial"/>
        </w:rPr>
        <w:tab/>
      </w:r>
      <w:r>
        <w:rPr>
          <w:rFonts w:ascii="Arial" w:hAnsi="Arial" w:cs="Arial"/>
          <w:b/>
        </w:rPr>
        <w:t>Provides support to other members of the team and contributes to the effectiveness and efficiency of resource utilisation of the Clinical Trials Unit</w:t>
      </w:r>
      <w:r w:rsidR="00DD044F">
        <w:rPr>
          <w:rFonts w:ascii="Arial" w:hAnsi="Arial" w:cs="Arial"/>
          <w:b/>
        </w:rPr>
        <w:t>.</w:t>
      </w:r>
    </w:p>
    <w:p w:rsidR="00DD044F" w:rsidRDefault="00DD044F" w:rsidP="008C17C9">
      <w:pPr>
        <w:ind w:left="720" w:hanging="720"/>
        <w:jc w:val="both"/>
        <w:rPr>
          <w:rFonts w:ascii="Arial" w:hAnsi="Arial" w:cs="Arial"/>
          <w:b/>
        </w:rPr>
      </w:pPr>
    </w:p>
    <w:p w:rsidR="00DD044F" w:rsidRDefault="00DD044F" w:rsidP="008C17C9">
      <w:pPr>
        <w:ind w:left="720" w:hanging="720"/>
        <w:jc w:val="both"/>
        <w:rPr>
          <w:rFonts w:ascii="Arial" w:hAnsi="Arial" w:cs="Arial"/>
          <w:b/>
        </w:rPr>
      </w:pPr>
      <w:r>
        <w:rPr>
          <w:rFonts w:ascii="Arial" w:hAnsi="Arial" w:cs="Arial"/>
          <w:b/>
        </w:rPr>
        <w:t>Expected Result:</w:t>
      </w:r>
    </w:p>
    <w:p w:rsidR="00DD044F" w:rsidRDefault="00DD044F" w:rsidP="0068164B">
      <w:pPr>
        <w:pStyle w:val="ListParagraph"/>
        <w:numPr>
          <w:ilvl w:val="0"/>
          <w:numId w:val="3"/>
        </w:numPr>
        <w:spacing w:line="240" w:lineRule="auto"/>
        <w:jc w:val="both"/>
        <w:rPr>
          <w:rFonts w:ascii="Arial" w:hAnsi="Arial" w:cs="Arial"/>
        </w:rPr>
      </w:pPr>
      <w:r w:rsidRPr="00DD044F">
        <w:rPr>
          <w:rFonts w:ascii="Arial" w:hAnsi="Arial" w:cs="Arial"/>
        </w:rPr>
        <w:lastRenderedPageBreak/>
        <w:t xml:space="preserve">Works in </w:t>
      </w:r>
      <w:r>
        <w:rPr>
          <w:rFonts w:ascii="Arial" w:hAnsi="Arial" w:cs="Arial"/>
        </w:rPr>
        <w:t>collaborative manner to support all staff contributing to the running of successful trials.</w:t>
      </w:r>
    </w:p>
    <w:p w:rsidR="00DD044F" w:rsidRDefault="00DD044F" w:rsidP="0068164B">
      <w:pPr>
        <w:pStyle w:val="ListParagraph"/>
        <w:numPr>
          <w:ilvl w:val="0"/>
          <w:numId w:val="3"/>
        </w:numPr>
        <w:spacing w:line="240" w:lineRule="auto"/>
        <w:jc w:val="both"/>
        <w:rPr>
          <w:rFonts w:ascii="Arial" w:hAnsi="Arial" w:cs="Arial"/>
        </w:rPr>
      </w:pPr>
      <w:r>
        <w:rPr>
          <w:rFonts w:ascii="Arial" w:hAnsi="Arial" w:cs="Arial"/>
        </w:rPr>
        <w:t>Manages own workload and assists other team members when able. Works cooperatively – willingly sharing knowledge and expertise with colleagues.</w:t>
      </w:r>
    </w:p>
    <w:p w:rsidR="0068164B" w:rsidRDefault="0068164B" w:rsidP="0068164B">
      <w:pPr>
        <w:pStyle w:val="ListParagraph"/>
        <w:spacing w:line="240" w:lineRule="auto"/>
        <w:ind w:left="644"/>
        <w:jc w:val="both"/>
        <w:rPr>
          <w:rFonts w:ascii="Arial" w:hAnsi="Arial" w:cs="Arial"/>
        </w:rPr>
      </w:pPr>
    </w:p>
    <w:p w:rsidR="00DD044F" w:rsidRDefault="00DD044F" w:rsidP="0068164B">
      <w:pPr>
        <w:pStyle w:val="ListParagraph"/>
        <w:numPr>
          <w:ilvl w:val="0"/>
          <w:numId w:val="3"/>
        </w:numPr>
        <w:spacing w:line="240" w:lineRule="auto"/>
        <w:jc w:val="both"/>
        <w:rPr>
          <w:rFonts w:ascii="Arial" w:hAnsi="Arial" w:cs="Arial"/>
        </w:rPr>
      </w:pPr>
      <w:r>
        <w:rPr>
          <w:rFonts w:ascii="Arial" w:hAnsi="Arial" w:cs="Arial"/>
        </w:rPr>
        <w:t>Shows an understanding of how one’s own role directly or indirectly supports the health and independence of the community</w:t>
      </w:r>
      <w:r w:rsidR="0068164B">
        <w:rPr>
          <w:rFonts w:ascii="Arial" w:hAnsi="Arial" w:cs="Arial"/>
        </w:rPr>
        <w:t>.</w:t>
      </w:r>
    </w:p>
    <w:p w:rsidR="0068164B" w:rsidRPr="0068164B" w:rsidRDefault="0068164B" w:rsidP="0068164B">
      <w:pPr>
        <w:pStyle w:val="ListParagraph"/>
        <w:rPr>
          <w:rFonts w:ascii="Arial" w:hAnsi="Arial" w:cs="Arial"/>
        </w:rPr>
      </w:pPr>
    </w:p>
    <w:p w:rsidR="00DD044F" w:rsidRDefault="00DD044F" w:rsidP="0068164B">
      <w:pPr>
        <w:pStyle w:val="ListParagraph"/>
        <w:numPr>
          <w:ilvl w:val="0"/>
          <w:numId w:val="3"/>
        </w:numPr>
        <w:spacing w:line="360" w:lineRule="auto"/>
        <w:jc w:val="both"/>
        <w:rPr>
          <w:rFonts w:ascii="Arial" w:hAnsi="Arial" w:cs="Arial"/>
        </w:rPr>
      </w:pPr>
      <w:r>
        <w:rPr>
          <w:rFonts w:ascii="Arial" w:hAnsi="Arial" w:cs="Arial"/>
        </w:rPr>
        <w:t>Assists in the development of team resources.</w:t>
      </w:r>
    </w:p>
    <w:p w:rsidR="00DD044F" w:rsidRDefault="00DD044F" w:rsidP="0068164B">
      <w:pPr>
        <w:pStyle w:val="ListParagraph"/>
        <w:numPr>
          <w:ilvl w:val="0"/>
          <w:numId w:val="3"/>
        </w:numPr>
        <w:spacing w:line="240" w:lineRule="auto"/>
        <w:jc w:val="both"/>
        <w:rPr>
          <w:rFonts w:ascii="Arial" w:hAnsi="Arial" w:cs="Arial"/>
        </w:rPr>
      </w:pPr>
      <w:r>
        <w:rPr>
          <w:rFonts w:ascii="Arial" w:hAnsi="Arial" w:cs="Arial"/>
        </w:rPr>
        <w:t>Works as a close member of the research team to ensure its continued cohesion, Develops constructive working relationships with other team members.</w:t>
      </w:r>
    </w:p>
    <w:p w:rsidR="0068164B" w:rsidRDefault="0068164B" w:rsidP="0068164B">
      <w:pPr>
        <w:pStyle w:val="ListParagraph"/>
        <w:spacing w:line="360" w:lineRule="auto"/>
        <w:ind w:left="644"/>
        <w:jc w:val="both"/>
        <w:rPr>
          <w:rFonts w:ascii="Arial" w:hAnsi="Arial" w:cs="Arial"/>
        </w:rPr>
      </w:pPr>
    </w:p>
    <w:p w:rsidR="00DD044F" w:rsidRDefault="00DD044F" w:rsidP="0068164B">
      <w:pPr>
        <w:pStyle w:val="ListParagraph"/>
        <w:numPr>
          <w:ilvl w:val="0"/>
          <w:numId w:val="3"/>
        </w:numPr>
        <w:spacing w:line="240" w:lineRule="auto"/>
        <w:jc w:val="both"/>
        <w:rPr>
          <w:rFonts w:ascii="Arial" w:hAnsi="Arial" w:cs="Arial"/>
        </w:rPr>
      </w:pPr>
      <w:r>
        <w:rPr>
          <w:rFonts w:ascii="Arial" w:hAnsi="Arial" w:cs="Arial"/>
        </w:rPr>
        <w:t>Shows flexibility – is willing to change work arrangements or take on extra tasks in the short term to help the service or team meet its commitments. Supports in word and action decisions that have been made by the team.</w:t>
      </w:r>
    </w:p>
    <w:p w:rsidR="00DD044F" w:rsidRDefault="00DD044F" w:rsidP="00DD044F">
      <w:pPr>
        <w:jc w:val="both"/>
        <w:rPr>
          <w:rFonts w:ascii="Arial" w:hAnsi="Arial" w:cs="Arial"/>
        </w:rPr>
      </w:pPr>
    </w:p>
    <w:p w:rsidR="00DD044F" w:rsidRDefault="00DD044F" w:rsidP="00DD044F">
      <w:pPr>
        <w:ind w:left="720" w:hanging="720"/>
        <w:jc w:val="both"/>
        <w:rPr>
          <w:rFonts w:ascii="Arial" w:hAnsi="Arial" w:cs="Arial"/>
          <w:b/>
        </w:rPr>
      </w:pPr>
      <w:r w:rsidRPr="00732A61">
        <w:rPr>
          <w:rFonts w:ascii="Arial" w:hAnsi="Arial" w:cs="Arial"/>
          <w:b/>
        </w:rPr>
        <w:t>Task</w:t>
      </w:r>
      <w:r>
        <w:rPr>
          <w:rFonts w:ascii="Arial" w:hAnsi="Arial" w:cs="Arial"/>
        </w:rPr>
        <w:t>:</w:t>
      </w:r>
      <w:r>
        <w:rPr>
          <w:rFonts w:ascii="Arial" w:hAnsi="Arial" w:cs="Arial"/>
        </w:rPr>
        <w:tab/>
      </w:r>
      <w:r>
        <w:rPr>
          <w:rFonts w:ascii="Arial" w:hAnsi="Arial" w:cs="Arial"/>
          <w:b/>
        </w:rPr>
        <w:t xml:space="preserve">The Clinical Trials </w:t>
      </w:r>
      <w:r w:rsidR="0082551E">
        <w:rPr>
          <w:rFonts w:ascii="Arial" w:hAnsi="Arial" w:cs="Arial"/>
          <w:b/>
        </w:rPr>
        <w:t xml:space="preserve">Nurse </w:t>
      </w:r>
      <w:bookmarkStart w:id="0" w:name="_GoBack"/>
      <w:bookmarkEnd w:id="0"/>
      <w:r>
        <w:rPr>
          <w:rFonts w:ascii="Arial" w:hAnsi="Arial" w:cs="Arial"/>
          <w:b/>
        </w:rPr>
        <w:t>is responsible for maintaining own levels of skill and knowledge.</w:t>
      </w:r>
    </w:p>
    <w:p w:rsidR="00DD044F" w:rsidRDefault="00DD044F" w:rsidP="00DD044F">
      <w:pPr>
        <w:ind w:left="720" w:hanging="720"/>
        <w:jc w:val="both"/>
        <w:rPr>
          <w:rFonts w:ascii="Arial" w:hAnsi="Arial" w:cs="Arial"/>
        </w:rPr>
      </w:pPr>
      <w:r>
        <w:rPr>
          <w:rFonts w:ascii="Arial" w:hAnsi="Arial" w:cs="Arial"/>
          <w:b/>
        </w:rPr>
        <w:t>Expected Result:</w:t>
      </w:r>
    </w:p>
    <w:p w:rsidR="00DD044F" w:rsidRDefault="00DD044F" w:rsidP="00DD044F">
      <w:pPr>
        <w:pStyle w:val="ListParagraph"/>
        <w:numPr>
          <w:ilvl w:val="0"/>
          <w:numId w:val="3"/>
        </w:numPr>
        <w:jc w:val="both"/>
        <w:rPr>
          <w:rFonts w:ascii="Arial" w:hAnsi="Arial" w:cs="Arial"/>
        </w:rPr>
      </w:pPr>
      <w:r>
        <w:rPr>
          <w:rFonts w:ascii="Arial" w:hAnsi="Arial" w:cs="Arial"/>
        </w:rPr>
        <w:t xml:space="preserve">Is up to date with current technical and operational knowledge around the coordination of clinical trials </w:t>
      </w:r>
      <w:r w:rsidR="00B11A7A">
        <w:rPr>
          <w:rFonts w:ascii="Arial" w:hAnsi="Arial" w:cs="Arial"/>
        </w:rPr>
        <w:t>to be able to deliver the outcomes required for this role.</w:t>
      </w:r>
    </w:p>
    <w:p w:rsidR="0068164B" w:rsidRDefault="0068164B" w:rsidP="0068164B">
      <w:pPr>
        <w:pStyle w:val="ListParagraph"/>
        <w:ind w:left="644"/>
        <w:jc w:val="both"/>
        <w:rPr>
          <w:rFonts w:ascii="Arial" w:hAnsi="Arial" w:cs="Arial"/>
        </w:rPr>
      </w:pPr>
    </w:p>
    <w:p w:rsidR="0068164B" w:rsidRDefault="00B11A7A" w:rsidP="0068164B">
      <w:pPr>
        <w:pStyle w:val="ListParagraph"/>
        <w:numPr>
          <w:ilvl w:val="0"/>
          <w:numId w:val="3"/>
        </w:numPr>
        <w:jc w:val="both"/>
        <w:rPr>
          <w:rFonts w:ascii="Arial" w:hAnsi="Arial" w:cs="Arial"/>
        </w:rPr>
      </w:pPr>
      <w:r>
        <w:rPr>
          <w:rFonts w:ascii="Arial" w:hAnsi="Arial" w:cs="Arial"/>
        </w:rPr>
        <w:t>Attends and participates in relevant meetings and/or education sessions within the Neurology Service, CDHB, nationally and internationally.</w:t>
      </w:r>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 xml:space="preserve">Has a written plan of goals which is evaluated annually as part of the professional performance </w:t>
      </w:r>
      <w:proofErr w:type="gramStart"/>
      <w:r>
        <w:rPr>
          <w:rFonts w:ascii="Arial" w:hAnsi="Arial" w:cs="Arial"/>
        </w:rPr>
        <w:t>appraisal.</w:t>
      </w:r>
      <w:proofErr w:type="gramEnd"/>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Is willing to help develop and present material at meetings, seminars and conferences.</w:t>
      </w:r>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Fulfils requirements for maintenance of professional registration and indemnity insurance.</w:t>
      </w:r>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Provides a quality service. Looks for ways to improve work processes – suggests new ideas and approaches. Willing to trial suggestions for improvement made by others.</w:t>
      </w:r>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 xml:space="preserve">Demonstrates a working knowledge of current treatment delivery modalities; is familiar with current literature and developments in own professional field. </w:t>
      </w:r>
    </w:p>
    <w:p w:rsidR="0068164B" w:rsidRPr="0068164B" w:rsidRDefault="0068164B" w:rsidP="0068164B">
      <w:pPr>
        <w:pStyle w:val="ListParagraph"/>
        <w:rPr>
          <w:rFonts w:ascii="Arial" w:hAnsi="Arial" w:cs="Arial"/>
        </w:rPr>
      </w:pPr>
    </w:p>
    <w:p w:rsidR="00B11A7A" w:rsidRDefault="00B11A7A" w:rsidP="00DD044F">
      <w:pPr>
        <w:pStyle w:val="ListParagraph"/>
        <w:numPr>
          <w:ilvl w:val="0"/>
          <w:numId w:val="3"/>
        </w:numPr>
        <w:jc w:val="both"/>
        <w:rPr>
          <w:rFonts w:ascii="Arial" w:hAnsi="Arial" w:cs="Arial"/>
        </w:rPr>
      </w:pPr>
      <w:r>
        <w:rPr>
          <w:rFonts w:ascii="Arial" w:hAnsi="Arial" w:cs="Arial"/>
        </w:rPr>
        <w:t>Shows commitment to continuous learning and performance development.</w:t>
      </w:r>
    </w:p>
    <w:p w:rsidR="0068164B" w:rsidRDefault="0068164B"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Default="008D6FD5" w:rsidP="0068164B">
      <w:pPr>
        <w:pStyle w:val="ListParagraph"/>
        <w:rPr>
          <w:rFonts w:ascii="Arial" w:hAnsi="Arial" w:cs="Arial"/>
        </w:rPr>
      </w:pPr>
    </w:p>
    <w:p w:rsidR="008D6FD5" w:rsidRPr="0068164B" w:rsidRDefault="008D6FD5" w:rsidP="0068164B">
      <w:pPr>
        <w:pStyle w:val="ListParagraph"/>
        <w:rPr>
          <w:rFonts w:ascii="Arial" w:hAnsi="Arial" w:cs="Arial"/>
        </w:rPr>
      </w:pPr>
    </w:p>
    <w:p w:rsidR="0068164B" w:rsidRDefault="0068164B" w:rsidP="0068164B">
      <w:pPr>
        <w:jc w:val="both"/>
        <w:rPr>
          <w:rFonts w:ascii="Arial" w:hAnsi="Arial" w:cs="Arial"/>
          <w:b/>
          <w:u w:val="single"/>
        </w:rPr>
      </w:pPr>
      <w:r>
        <w:rPr>
          <w:rFonts w:ascii="Arial" w:hAnsi="Arial" w:cs="Arial"/>
          <w:b/>
          <w:u w:val="single"/>
        </w:rPr>
        <w:t>COMPETENCY PROFILE:</w:t>
      </w:r>
    </w:p>
    <w:tbl>
      <w:tblPr>
        <w:tblStyle w:val="TableGrid"/>
        <w:tblW w:w="0" w:type="auto"/>
        <w:tblLook w:val="04A0" w:firstRow="1" w:lastRow="0" w:firstColumn="1" w:lastColumn="0" w:noHBand="0" w:noVBand="1"/>
      </w:tblPr>
      <w:tblGrid>
        <w:gridCol w:w="4508"/>
        <w:gridCol w:w="4508"/>
      </w:tblGrid>
      <w:tr w:rsidR="00A64F59" w:rsidTr="00A64F59">
        <w:tc>
          <w:tcPr>
            <w:tcW w:w="4508" w:type="dxa"/>
          </w:tcPr>
          <w:p w:rsidR="00A64F59" w:rsidRDefault="008D6FD5" w:rsidP="0068164B">
            <w:pPr>
              <w:jc w:val="both"/>
              <w:rPr>
                <w:rFonts w:ascii="Arial" w:hAnsi="Arial" w:cs="Arial"/>
              </w:rPr>
            </w:pPr>
            <w:r w:rsidRPr="0068164B">
              <w:rPr>
                <w:rFonts w:ascii="Arial" w:hAnsi="Arial" w:cs="Arial"/>
                <w:b/>
              </w:rPr>
              <w:t>Dimension</w:t>
            </w:r>
            <w:r>
              <w:rPr>
                <w:rFonts w:ascii="Arial" w:hAnsi="Arial" w:cs="Arial"/>
                <w:b/>
              </w:rPr>
              <w:tab/>
            </w:r>
          </w:p>
        </w:tc>
        <w:tc>
          <w:tcPr>
            <w:tcW w:w="4508" w:type="dxa"/>
          </w:tcPr>
          <w:p w:rsidR="008D6FD5" w:rsidRDefault="008D6FD5" w:rsidP="0068164B">
            <w:pPr>
              <w:jc w:val="both"/>
              <w:rPr>
                <w:rFonts w:ascii="Arial" w:hAnsi="Arial" w:cs="Arial"/>
              </w:rPr>
            </w:pPr>
            <w:r>
              <w:rPr>
                <w:rFonts w:ascii="Arial" w:hAnsi="Arial" w:cs="Arial"/>
                <w:b/>
              </w:rPr>
              <w:t>Key accountabilities</w:t>
            </w:r>
          </w:p>
          <w:p w:rsidR="008D6FD5" w:rsidRDefault="008D6FD5" w:rsidP="0068164B">
            <w:pPr>
              <w:jc w:val="both"/>
              <w:rPr>
                <w:rFonts w:ascii="Arial" w:hAnsi="Arial" w:cs="Arial"/>
              </w:rPr>
            </w:pPr>
          </w:p>
        </w:tc>
      </w:tr>
      <w:tr w:rsidR="00A64F59" w:rsidTr="00A64F59">
        <w:tc>
          <w:tcPr>
            <w:tcW w:w="4508" w:type="dxa"/>
          </w:tcPr>
          <w:p w:rsidR="008D6FD5" w:rsidRDefault="008D6FD5" w:rsidP="008D6FD5">
            <w:pPr>
              <w:jc w:val="both"/>
              <w:rPr>
                <w:rFonts w:ascii="Arial" w:hAnsi="Arial" w:cs="Arial"/>
                <w:b/>
              </w:rPr>
            </w:pPr>
            <w:r>
              <w:rPr>
                <w:rFonts w:ascii="Arial" w:hAnsi="Arial" w:cs="Arial"/>
                <w:b/>
              </w:rPr>
              <w:t>Excellence in Clinical Practice</w:t>
            </w:r>
          </w:p>
          <w:p w:rsidR="00A64F59" w:rsidRDefault="00A64F59" w:rsidP="0068164B">
            <w:pPr>
              <w:jc w:val="both"/>
              <w:rPr>
                <w:rFonts w:ascii="Arial" w:hAnsi="Arial" w:cs="Arial"/>
              </w:rPr>
            </w:pPr>
          </w:p>
        </w:tc>
        <w:tc>
          <w:tcPr>
            <w:tcW w:w="4508" w:type="dxa"/>
          </w:tcPr>
          <w:p w:rsidR="008D6FD5" w:rsidRPr="008D6FD5" w:rsidRDefault="008D6FD5" w:rsidP="008D6FD5">
            <w:pPr>
              <w:pStyle w:val="ListParagraph"/>
              <w:numPr>
                <w:ilvl w:val="0"/>
                <w:numId w:val="11"/>
              </w:numPr>
              <w:rPr>
                <w:rFonts w:ascii="Arial" w:hAnsi="Arial" w:cs="Arial"/>
              </w:rPr>
            </w:pPr>
            <w:r w:rsidRPr="008D6FD5">
              <w:rPr>
                <w:rFonts w:ascii="Arial" w:hAnsi="Arial" w:cs="Arial"/>
              </w:rPr>
              <w:t>Provide expert knowledge in the management of patient care working with the patient, family/whanau or other health professionals to provide timely care to optimise outcomes</w:t>
            </w:r>
          </w:p>
          <w:p w:rsidR="008D6FD5" w:rsidRPr="008D6FD5" w:rsidRDefault="008D6FD5" w:rsidP="008D6FD5">
            <w:pPr>
              <w:pStyle w:val="ListParagraph"/>
              <w:numPr>
                <w:ilvl w:val="0"/>
                <w:numId w:val="11"/>
              </w:numPr>
              <w:jc w:val="both"/>
              <w:rPr>
                <w:rFonts w:ascii="Arial" w:hAnsi="Arial" w:cs="Arial"/>
              </w:rPr>
            </w:pPr>
            <w:r w:rsidRPr="008D6FD5">
              <w:rPr>
                <w:rFonts w:ascii="Arial" w:hAnsi="Arial" w:cs="Arial"/>
              </w:rPr>
              <w:t>Uses advanced health assessment</w:t>
            </w:r>
            <w:r>
              <w:rPr>
                <w:rFonts w:ascii="Arial" w:hAnsi="Arial" w:cs="Arial"/>
              </w:rPr>
              <w:t xml:space="preserve"> </w:t>
            </w:r>
            <w:r w:rsidRPr="008D6FD5">
              <w:rPr>
                <w:rFonts w:ascii="Arial" w:hAnsi="Arial" w:cs="Arial"/>
              </w:rPr>
              <w:t>skills in the assessment of patients.</w:t>
            </w:r>
          </w:p>
          <w:p w:rsidR="008D6FD5" w:rsidRPr="008D6FD5" w:rsidRDefault="008D6FD5" w:rsidP="008D6FD5">
            <w:pPr>
              <w:pStyle w:val="ListParagraph"/>
              <w:numPr>
                <w:ilvl w:val="0"/>
                <w:numId w:val="13"/>
              </w:numPr>
              <w:jc w:val="both"/>
              <w:rPr>
                <w:rFonts w:ascii="Arial" w:hAnsi="Arial" w:cs="Arial"/>
              </w:rPr>
            </w:pPr>
            <w:r w:rsidRPr="008D6FD5">
              <w:rPr>
                <w:rFonts w:ascii="Arial" w:hAnsi="Arial" w:cs="Arial"/>
              </w:rPr>
              <w:t>Recommends advanced evidence-based therapeutics, pharmacological</w:t>
            </w:r>
            <w:r w:rsidR="00F97367">
              <w:rPr>
                <w:rFonts w:ascii="Arial" w:hAnsi="Arial" w:cs="Arial"/>
              </w:rPr>
              <w:t>/</w:t>
            </w:r>
            <w:r w:rsidRPr="008D6FD5">
              <w:rPr>
                <w:rFonts w:ascii="Arial" w:hAnsi="Arial" w:cs="Arial"/>
              </w:rPr>
              <w:t>non-pharmacological interventions, diagnostic measures and treatments to meet the needs of patients, families and groups, in accordance with professional preparation, institutional policies and scope of practice</w:t>
            </w:r>
          </w:p>
          <w:p w:rsidR="00A64F59" w:rsidRDefault="00A64F59" w:rsidP="0068164B">
            <w:pPr>
              <w:jc w:val="both"/>
              <w:rPr>
                <w:rFonts w:ascii="Arial" w:hAnsi="Arial" w:cs="Arial"/>
              </w:rPr>
            </w:pPr>
          </w:p>
        </w:tc>
      </w:tr>
      <w:tr w:rsidR="00A64F59" w:rsidTr="00A64F59">
        <w:tc>
          <w:tcPr>
            <w:tcW w:w="4508" w:type="dxa"/>
          </w:tcPr>
          <w:p w:rsidR="00A64F59" w:rsidRPr="008D6FD5" w:rsidRDefault="008D6FD5" w:rsidP="0068164B">
            <w:pPr>
              <w:jc w:val="both"/>
              <w:rPr>
                <w:rFonts w:ascii="Arial" w:hAnsi="Arial" w:cs="Arial"/>
                <w:b/>
              </w:rPr>
            </w:pPr>
            <w:r>
              <w:rPr>
                <w:rFonts w:ascii="Arial" w:hAnsi="Arial" w:cs="Arial"/>
                <w:b/>
              </w:rPr>
              <w:t>Self-Management</w:t>
            </w:r>
          </w:p>
        </w:tc>
        <w:tc>
          <w:tcPr>
            <w:tcW w:w="4508" w:type="dxa"/>
          </w:tcPr>
          <w:p w:rsidR="00A64F59" w:rsidRDefault="008D6FD5" w:rsidP="008D6FD5">
            <w:pPr>
              <w:pStyle w:val="ListParagraph"/>
              <w:numPr>
                <w:ilvl w:val="0"/>
                <w:numId w:val="13"/>
              </w:numPr>
              <w:jc w:val="both"/>
              <w:rPr>
                <w:rFonts w:ascii="Arial" w:hAnsi="Arial" w:cs="Arial"/>
              </w:rPr>
            </w:pPr>
            <w:r>
              <w:rPr>
                <w:rFonts w:ascii="Arial" w:hAnsi="Arial" w:cs="Arial"/>
              </w:rPr>
              <w:t>Utilises a high level of emotional intelligence to behave professionally at all times, especially in situations of conflict or divergent viewpoints</w:t>
            </w:r>
          </w:p>
          <w:p w:rsidR="008D6FD5" w:rsidRDefault="008D6FD5" w:rsidP="008D6FD5">
            <w:pPr>
              <w:pStyle w:val="ListParagraph"/>
              <w:numPr>
                <w:ilvl w:val="0"/>
                <w:numId w:val="13"/>
              </w:numPr>
              <w:jc w:val="both"/>
              <w:rPr>
                <w:rFonts w:ascii="Arial" w:hAnsi="Arial" w:cs="Arial"/>
              </w:rPr>
            </w:pPr>
            <w:r>
              <w:rPr>
                <w:rFonts w:ascii="Arial" w:hAnsi="Arial" w:cs="Arial"/>
              </w:rPr>
              <w:t>Actively manages their own area of work and/or allocated project-based activities and initiatives</w:t>
            </w:r>
          </w:p>
          <w:p w:rsidR="008D6FD5" w:rsidRDefault="008D6FD5" w:rsidP="008D6FD5">
            <w:pPr>
              <w:pStyle w:val="ListParagraph"/>
              <w:numPr>
                <w:ilvl w:val="0"/>
                <w:numId w:val="13"/>
              </w:numPr>
              <w:jc w:val="both"/>
              <w:rPr>
                <w:rFonts w:ascii="Arial" w:hAnsi="Arial" w:cs="Arial"/>
              </w:rPr>
            </w:pPr>
            <w:r>
              <w:rPr>
                <w:rFonts w:ascii="Arial" w:hAnsi="Arial" w:cs="Arial"/>
              </w:rPr>
              <w:t xml:space="preserve">Uses initiative as well as effectively managing time </w:t>
            </w:r>
            <w:r w:rsidR="00F97367">
              <w:rPr>
                <w:rFonts w:ascii="Arial" w:hAnsi="Arial" w:cs="Arial"/>
              </w:rPr>
              <w:t>an</w:t>
            </w:r>
            <w:r>
              <w:rPr>
                <w:rFonts w:ascii="Arial" w:hAnsi="Arial" w:cs="Arial"/>
              </w:rPr>
              <w:t>d resources</w:t>
            </w:r>
          </w:p>
          <w:p w:rsidR="00F97367" w:rsidRDefault="00F97367" w:rsidP="008D6FD5">
            <w:pPr>
              <w:pStyle w:val="ListParagraph"/>
              <w:numPr>
                <w:ilvl w:val="0"/>
                <w:numId w:val="13"/>
              </w:numPr>
              <w:jc w:val="both"/>
              <w:rPr>
                <w:rFonts w:ascii="Arial" w:hAnsi="Arial" w:cs="Arial"/>
              </w:rPr>
            </w:pPr>
            <w:r>
              <w:rPr>
                <w:rFonts w:ascii="Arial" w:hAnsi="Arial" w:cs="Arial"/>
              </w:rPr>
              <w:t>Effectively manages and prioritises competing demands</w:t>
            </w:r>
          </w:p>
          <w:p w:rsidR="00F97367" w:rsidRPr="008D6FD5" w:rsidRDefault="00F97367" w:rsidP="008D6FD5">
            <w:pPr>
              <w:pStyle w:val="ListParagraph"/>
              <w:numPr>
                <w:ilvl w:val="0"/>
                <w:numId w:val="13"/>
              </w:numPr>
              <w:jc w:val="both"/>
              <w:rPr>
                <w:rFonts w:ascii="Arial" w:hAnsi="Arial" w:cs="Arial"/>
              </w:rPr>
            </w:pPr>
            <w:r>
              <w:rPr>
                <w:rFonts w:ascii="Arial" w:hAnsi="Arial" w:cs="Arial"/>
              </w:rPr>
              <w:t>Maintains confidentiality and security of information and data at all times</w:t>
            </w:r>
          </w:p>
        </w:tc>
      </w:tr>
      <w:tr w:rsidR="00A64F59" w:rsidTr="00A64F59">
        <w:tc>
          <w:tcPr>
            <w:tcW w:w="4508" w:type="dxa"/>
          </w:tcPr>
          <w:p w:rsidR="00A64F59" w:rsidRPr="00F97367" w:rsidRDefault="00F97367" w:rsidP="0068164B">
            <w:pPr>
              <w:jc w:val="both"/>
              <w:rPr>
                <w:rFonts w:ascii="Arial" w:hAnsi="Arial" w:cs="Arial"/>
                <w:b/>
              </w:rPr>
            </w:pPr>
            <w:r w:rsidRPr="00F97367">
              <w:rPr>
                <w:rFonts w:ascii="Arial" w:hAnsi="Arial" w:cs="Arial"/>
                <w:b/>
              </w:rPr>
              <w:t>Works Collaboratively</w:t>
            </w:r>
          </w:p>
        </w:tc>
        <w:tc>
          <w:tcPr>
            <w:tcW w:w="4508" w:type="dxa"/>
          </w:tcPr>
          <w:p w:rsidR="00A64F59" w:rsidRDefault="00F97367" w:rsidP="00F97367">
            <w:pPr>
              <w:pStyle w:val="ListParagraph"/>
              <w:numPr>
                <w:ilvl w:val="0"/>
                <w:numId w:val="14"/>
              </w:numPr>
              <w:jc w:val="both"/>
              <w:rPr>
                <w:rFonts w:ascii="Arial" w:hAnsi="Arial" w:cs="Arial"/>
              </w:rPr>
            </w:pPr>
            <w:r>
              <w:rPr>
                <w:rFonts w:ascii="Arial" w:hAnsi="Arial" w:cs="Arial"/>
              </w:rPr>
              <w:t xml:space="preserve">Actively initiates and proactively maintains highly effective internal and external relationships in a sensitive and professional manner </w:t>
            </w:r>
          </w:p>
          <w:p w:rsidR="00F97367" w:rsidRDefault="00F97367" w:rsidP="00F97367">
            <w:pPr>
              <w:pStyle w:val="ListParagraph"/>
              <w:numPr>
                <w:ilvl w:val="0"/>
                <w:numId w:val="14"/>
              </w:numPr>
              <w:jc w:val="both"/>
              <w:rPr>
                <w:rFonts w:ascii="Arial" w:hAnsi="Arial" w:cs="Arial"/>
              </w:rPr>
            </w:pPr>
            <w:r>
              <w:rPr>
                <w:rFonts w:ascii="Arial" w:hAnsi="Arial" w:cs="Arial"/>
              </w:rPr>
              <w:t>Shares knowledge and information, making it readily available in a way that is coordinated, accurate and containing all the information to meet the internal or external customers’ needs</w:t>
            </w:r>
          </w:p>
          <w:p w:rsidR="00F97367" w:rsidRDefault="00F97367" w:rsidP="00F97367">
            <w:pPr>
              <w:pStyle w:val="ListParagraph"/>
              <w:numPr>
                <w:ilvl w:val="0"/>
                <w:numId w:val="14"/>
              </w:numPr>
              <w:jc w:val="both"/>
              <w:rPr>
                <w:rFonts w:ascii="Arial" w:hAnsi="Arial" w:cs="Arial"/>
              </w:rPr>
            </w:pPr>
            <w:r>
              <w:rPr>
                <w:rFonts w:ascii="Arial" w:hAnsi="Arial" w:cs="Arial"/>
              </w:rPr>
              <w:t>Proactively seeks out and learns from collective experiences</w:t>
            </w:r>
          </w:p>
          <w:p w:rsidR="00F97367" w:rsidRPr="00F97367" w:rsidRDefault="00F97367" w:rsidP="00F97367">
            <w:pPr>
              <w:pStyle w:val="ListParagraph"/>
              <w:numPr>
                <w:ilvl w:val="0"/>
                <w:numId w:val="14"/>
              </w:numPr>
              <w:jc w:val="both"/>
              <w:rPr>
                <w:rFonts w:ascii="Arial" w:hAnsi="Arial" w:cs="Arial"/>
              </w:rPr>
            </w:pPr>
            <w:r>
              <w:rPr>
                <w:rFonts w:ascii="Arial" w:hAnsi="Arial" w:cs="Arial"/>
              </w:rPr>
              <w:t>Has a strong customer focus</w:t>
            </w:r>
          </w:p>
        </w:tc>
      </w:tr>
      <w:tr w:rsidR="00A64F59" w:rsidTr="00A64F59">
        <w:tc>
          <w:tcPr>
            <w:tcW w:w="4508" w:type="dxa"/>
          </w:tcPr>
          <w:p w:rsidR="00A64F59" w:rsidRPr="00F97367" w:rsidRDefault="00F97367" w:rsidP="0068164B">
            <w:pPr>
              <w:jc w:val="both"/>
              <w:rPr>
                <w:rFonts w:ascii="Arial" w:hAnsi="Arial" w:cs="Arial"/>
                <w:b/>
              </w:rPr>
            </w:pPr>
            <w:r>
              <w:rPr>
                <w:rFonts w:ascii="Arial" w:hAnsi="Arial" w:cs="Arial"/>
                <w:b/>
              </w:rPr>
              <w:t>Specialist Knowledge</w:t>
            </w:r>
          </w:p>
        </w:tc>
        <w:tc>
          <w:tcPr>
            <w:tcW w:w="4508" w:type="dxa"/>
          </w:tcPr>
          <w:p w:rsidR="00A64F59" w:rsidRDefault="00F97367" w:rsidP="00F97367">
            <w:pPr>
              <w:pStyle w:val="ListParagraph"/>
              <w:numPr>
                <w:ilvl w:val="0"/>
                <w:numId w:val="15"/>
              </w:numPr>
              <w:jc w:val="both"/>
              <w:rPr>
                <w:rFonts w:ascii="Arial" w:hAnsi="Arial" w:cs="Arial"/>
              </w:rPr>
            </w:pPr>
            <w:r>
              <w:rPr>
                <w:rFonts w:ascii="Arial" w:hAnsi="Arial" w:cs="Arial"/>
              </w:rPr>
              <w:t>Current technical and operational knowledge around the coordination of clinical trials</w:t>
            </w:r>
          </w:p>
          <w:p w:rsidR="00F97367" w:rsidRDefault="00F97367" w:rsidP="00F97367">
            <w:pPr>
              <w:pStyle w:val="ListParagraph"/>
              <w:numPr>
                <w:ilvl w:val="0"/>
                <w:numId w:val="15"/>
              </w:numPr>
              <w:jc w:val="both"/>
              <w:rPr>
                <w:rFonts w:ascii="Arial" w:hAnsi="Arial" w:cs="Arial"/>
              </w:rPr>
            </w:pPr>
            <w:r>
              <w:rPr>
                <w:rFonts w:ascii="Arial" w:hAnsi="Arial" w:cs="Arial"/>
              </w:rPr>
              <w:lastRenderedPageBreak/>
              <w:t xml:space="preserve">The ability for critical-thinking </w:t>
            </w:r>
            <w:r w:rsidR="00A673D9">
              <w:rPr>
                <w:rFonts w:ascii="Arial" w:hAnsi="Arial" w:cs="Arial"/>
              </w:rPr>
              <w:t>an</w:t>
            </w:r>
            <w:r>
              <w:rPr>
                <w:rFonts w:ascii="Arial" w:hAnsi="Arial" w:cs="Arial"/>
              </w:rPr>
              <w:t>d to analyse large amounts of information to deliver quality advice, recommendations and outcomes.</w:t>
            </w:r>
          </w:p>
          <w:p w:rsidR="00F97367" w:rsidRPr="00F97367" w:rsidRDefault="00F97367" w:rsidP="00F97367">
            <w:pPr>
              <w:pStyle w:val="ListParagraph"/>
              <w:numPr>
                <w:ilvl w:val="0"/>
                <w:numId w:val="15"/>
              </w:numPr>
              <w:jc w:val="both"/>
              <w:rPr>
                <w:rFonts w:ascii="Arial" w:hAnsi="Arial" w:cs="Arial"/>
              </w:rPr>
            </w:pPr>
            <w:r>
              <w:rPr>
                <w:rFonts w:ascii="Arial" w:hAnsi="Arial" w:cs="Arial"/>
              </w:rPr>
              <w:t xml:space="preserve">An appropriate knowledge of clinical trials processes and practices required to deliver the outcomes </w:t>
            </w:r>
          </w:p>
        </w:tc>
      </w:tr>
      <w:tr w:rsidR="00A64F59" w:rsidTr="00A64F59">
        <w:tc>
          <w:tcPr>
            <w:tcW w:w="4508" w:type="dxa"/>
          </w:tcPr>
          <w:p w:rsidR="00A64F59" w:rsidRPr="00F97367" w:rsidRDefault="00F97367" w:rsidP="0068164B">
            <w:pPr>
              <w:jc w:val="both"/>
              <w:rPr>
                <w:rFonts w:ascii="Arial" w:hAnsi="Arial" w:cs="Arial"/>
                <w:b/>
              </w:rPr>
            </w:pPr>
            <w:r>
              <w:rPr>
                <w:rFonts w:ascii="Arial" w:hAnsi="Arial" w:cs="Arial"/>
                <w:b/>
              </w:rPr>
              <w:lastRenderedPageBreak/>
              <w:t>Professional Development</w:t>
            </w:r>
          </w:p>
        </w:tc>
        <w:tc>
          <w:tcPr>
            <w:tcW w:w="4508" w:type="dxa"/>
          </w:tcPr>
          <w:p w:rsidR="00A64F59" w:rsidRDefault="00F97367" w:rsidP="00F97367">
            <w:pPr>
              <w:pStyle w:val="ListParagraph"/>
              <w:numPr>
                <w:ilvl w:val="0"/>
                <w:numId w:val="16"/>
              </w:numPr>
              <w:jc w:val="both"/>
              <w:rPr>
                <w:rFonts w:ascii="Arial" w:hAnsi="Arial" w:cs="Arial"/>
              </w:rPr>
            </w:pPr>
            <w:r>
              <w:rPr>
                <w:rFonts w:ascii="Arial" w:hAnsi="Arial" w:cs="Arial"/>
              </w:rPr>
              <w:t>Maintain own clinical competence within specialty area</w:t>
            </w:r>
          </w:p>
          <w:p w:rsidR="00F97367" w:rsidRDefault="00F97367" w:rsidP="00F97367">
            <w:pPr>
              <w:pStyle w:val="ListParagraph"/>
              <w:numPr>
                <w:ilvl w:val="0"/>
                <w:numId w:val="16"/>
              </w:numPr>
              <w:jc w:val="both"/>
              <w:rPr>
                <w:rFonts w:ascii="Arial" w:hAnsi="Arial" w:cs="Arial"/>
              </w:rPr>
            </w:pPr>
            <w:r>
              <w:rPr>
                <w:rFonts w:ascii="Arial" w:hAnsi="Arial" w:cs="Arial"/>
              </w:rPr>
              <w:t>Develops and maintains a professional portfolio</w:t>
            </w:r>
          </w:p>
          <w:p w:rsidR="00F97367" w:rsidRDefault="00F97367" w:rsidP="00F97367">
            <w:pPr>
              <w:pStyle w:val="ListParagraph"/>
              <w:numPr>
                <w:ilvl w:val="0"/>
                <w:numId w:val="16"/>
              </w:numPr>
              <w:jc w:val="both"/>
              <w:rPr>
                <w:rFonts w:ascii="Arial" w:hAnsi="Arial" w:cs="Arial"/>
              </w:rPr>
            </w:pPr>
            <w:r>
              <w:rPr>
                <w:rFonts w:ascii="Arial" w:hAnsi="Arial" w:cs="Arial"/>
              </w:rPr>
              <w:t>Networks nationally and intentionally to maintain current knowledge of trends and developments in specialty area</w:t>
            </w:r>
          </w:p>
          <w:p w:rsidR="00634395" w:rsidRDefault="00634395" w:rsidP="00F97367">
            <w:pPr>
              <w:pStyle w:val="ListParagraph"/>
              <w:numPr>
                <w:ilvl w:val="0"/>
                <w:numId w:val="16"/>
              </w:numPr>
              <w:jc w:val="both"/>
              <w:rPr>
                <w:rFonts w:ascii="Arial" w:hAnsi="Arial" w:cs="Arial"/>
              </w:rPr>
            </w:pPr>
            <w:r>
              <w:rPr>
                <w:rFonts w:ascii="Arial" w:hAnsi="Arial" w:cs="Arial"/>
              </w:rPr>
              <w:t>Attends educational opportunities and conferences relevant to role and scope of practice</w:t>
            </w:r>
          </w:p>
          <w:p w:rsidR="00634395" w:rsidRPr="00F97367" w:rsidRDefault="00634395" w:rsidP="00F97367">
            <w:pPr>
              <w:pStyle w:val="ListParagraph"/>
              <w:numPr>
                <w:ilvl w:val="0"/>
                <w:numId w:val="16"/>
              </w:numPr>
              <w:jc w:val="both"/>
              <w:rPr>
                <w:rFonts w:ascii="Arial" w:hAnsi="Arial" w:cs="Arial"/>
              </w:rPr>
            </w:pPr>
            <w:r>
              <w:rPr>
                <w:rFonts w:ascii="Arial" w:hAnsi="Arial" w:cs="Arial"/>
              </w:rPr>
              <w:t>Participates in annual performance appraisal</w:t>
            </w:r>
          </w:p>
        </w:tc>
      </w:tr>
      <w:tr w:rsidR="00A64F59" w:rsidTr="00F97367">
        <w:trPr>
          <w:trHeight w:val="241"/>
        </w:trPr>
        <w:tc>
          <w:tcPr>
            <w:tcW w:w="4508" w:type="dxa"/>
          </w:tcPr>
          <w:p w:rsidR="00A64F59" w:rsidRPr="00634395" w:rsidRDefault="00634395" w:rsidP="0068164B">
            <w:pPr>
              <w:jc w:val="both"/>
              <w:rPr>
                <w:rFonts w:ascii="Arial" w:hAnsi="Arial" w:cs="Arial"/>
                <w:b/>
              </w:rPr>
            </w:pPr>
            <w:r>
              <w:rPr>
                <w:rFonts w:ascii="Arial" w:hAnsi="Arial" w:cs="Arial"/>
                <w:b/>
              </w:rPr>
              <w:t>Partnership with Maori</w:t>
            </w:r>
          </w:p>
        </w:tc>
        <w:tc>
          <w:tcPr>
            <w:tcW w:w="4508" w:type="dxa"/>
          </w:tcPr>
          <w:p w:rsidR="00A64F59" w:rsidRDefault="00634395" w:rsidP="00634395">
            <w:pPr>
              <w:pStyle w:val="ListParagraph"/>
              <w:numPr>
                <w:ilvl w:val="0"/>
                <w:numId w:val="17"/>
              </w:numPr>
              <w:jc w:val="both"/>
              <w:rPr>
                <w:rFonts w:ascii="Arial" w:hAnsi="Arial" w:cs="Arial"/>
              </w:rPr>
            </w:pPr>
            <w:r>
              <w:rPr>
                <w:rFonts w:ascii="Arial" w:hAnsi="Arial" w:cs="Arial"/>
              </w:rPr>
              <w:t>Understands t</w:t>
            </w:r>
            <w:r w:rsidR="00A673D9">
              <w:rPr>
                <w:rFonts w:ascii="Arial" w:hAnsi="Arial" w:cs="Arial"/>
              </w:rPr>
              <w:t>he</w:t>
            </w:r>
            <w:r>
              <w:rPr>
                <w:rFonts w:ascii="Arial" w:hAnsi="Arial" w:cs="Arial"/>
              </w:rPr>
              <w:t xml:space="preserve"> principles of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Tiriti</w:t>
            </w:r>
            <w:proofErr w:type="spellEnd"/>
            <w:r>
              <w:rPr>
                <w:rFonts w:ascii="Arial" w:hAnsi="Arial" w:cs="Arial"/>
              </w:rPr>
              <w:t xml:space="preserve"> o Waitangi and how these apply within the context of health service provision</w:t>
            </w:r>
          </w:p>
          <w:p w:rsidR="00634395" w:rsidRDefault="00634395" w:rsidP="00634395">
            <w:pPr>
              <w:pStyle w:val="ListParagraph"/>
              <w:numPr>
                <w:ilvl w:val="0"/>
                <w:numId w:val="17"/>
              </w:numPr>
              <w:jc w:val="both"/>
              <w:rPr>
                <w:rFonts w:ascii="Arial" w:hAnsi="Arial" w:cs="Arial"/>
              </w:rPr>
            </w:pPr>
            <w:r>
              <w:rPr>
                <w:rFonts w:ascii="Arial" w:hAnsi="Arial" w:cs="Arial"/>
              </w:rPr>
              <w:t>Applies the notion of partnership and participation with Maori within the workplace and the wider community</w:t>
            </w:r>
          </w:p>
          <w:p w:rsidR="00634395" w:rsidRDefault="00634395" w:rsidP="00634395">
            <w:pPr>
              <w:pStyle w:val="ListParagraph"/>
              <w:numPr>
                <w:ilvl w:val="0"/>
                <w:numId w:val="17"/>
              </w:numPr>
              <w:jc w:val="both"/>
              <w:rPr>
                <w:rFonts w:ascii="Arial" w:hAnsi="Arial" w:cs="Arial"/>
              </w:rPr>
            </w:pPr>
            <w:r>
              <w:rPr>
                <w:rFonts w:ascii="Arial" w:hAnsi="Arial" w:cs="Arial"/>
              </w:rPr>
              <w:t>Promotes and participates in targeting Maori health</w:t>
            </w:r>
            <w:r w:rsidR="00A673D9">
              <w:rPr>
                <w:rFonts w:ascii="Arial" w:hAnsi="Arial" w:cs="Arial"/>
              </w:rPr>
              <w:t xml:space="preserve"> initiatives by which Maori health </w:t>
            </w:r>
            <w:r>
              <w:rPr>
                <w:rFonts w:ascii="Arial" w:hAnsi="Arial" w:cs="Arial"/>
              </w:rPr>
              <w:t>gains can be achieved</w:t>
            </w:r>
          </w:p>
          <w:p w:rsidR="00634395" w:rsidRDefault="00634395" w:rsidP="00634395">
            <w:pPr>
              <w:pStyle w:val="ListParagraph"/>
              <w:numPr>
                <w:ilvl w:val="0"/>
                <w:numId w:val="17"/>
              </w:numPr>
              <w:jc w:val="both"/>
              <w:rPr>
                <w:rFonts w:ascii="Arial" w:hAnsi="Arial" w:cs="Arial"/>
              </w:rPr>
            </w:pPr>
            <w:r>
              <w:rPr>
                <w:rFonts w:ascii="Arial" w:hAnsi="Arial" w:cs="Arial"/>
              </w:rPr>
              <w:t>Implements strategies that are responsive to the health needs of Maori</w:t>
            </w:r>
          </w:p>
          <w:p w:rsidR="00634395" w:rsidRPr="00634395" w:rsidRDefault="00634395" w:rsidP="00634395">
            <w:pPr>
              <w:pStyle w:val="ListParagraph"/>
              <w:numPr>
                <w:ilvl w:val="0"/>
                <w:numId w:val="17"/>
              </w:numPr>
              <w:jc w:val="both"/>
              <w:rPr>
                <w:rFonts w:ascii="Arial" w:hAnsi="Arial" w:cs="Arial"/>
              </w:rPr>
            </w:pPr>
            <w:r>
              <w:rPr>
                <w:rFonts w:ascii="Arial" w:hAnsi="Arial" w:cs="Arial"/>
              </w:rPr>
              <w:t xml:space="preserve">Is aware of </w:t>
            </w:r>
            <w:proofErr w:type="spellStart"/>
            <w:r>
              <w:rPr>
                <w:rFonts w:ascii="Arial" w:hAnsi="Arial" w:cs="Arial"/>
              </w:rPr>
              <w:t>Te</w:t>
            </w:r>
            <w:proofErr w:type="spellEnd"/>
            <w:r>
              <w:rPr>
                <w:rFonts w:ascii="Arial" w:hAnsi="Arial" w:cs="Arial"/>
              </w:rPr>
              <w:t xml:space="preserve"> Ara </w:t>
            </w:r>
            <w:proofErr w:type="spellStart"/>
            <w:r>
              <w:rPr>
                <w:rFonts w:ascii="Arial" w:hAnsi="Arial" w:cs="Arial"/>
              </w:rPr>
              <w:t>Tika</w:t>
            </w:r>
            <w:proofErr w:type="spellEnd"/>
            <w:r>
              <w:rPr>
                <w:rFonts w:ascii="Arial" w:hAnsi="Arial" w:cs="Arial"/>
              </w:rPr>
              <w:t xml:space="preserve"> -Guidelines for Maori research ethics</w:t>
            </w:r>
          </w:p>
        </w:tc>
      </w:tr>
    </w:tbl>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A64F59" w:rsidRDefault="00A64F59" w:rsidP="0068164B">
      <w:pPr>
        <w:jc w:val="both"/>
        <w:rPr>
          <w:rFonts w:ascii="Arial" w:hAnsi="Arial" w:cs="Arial"/>
        </w:rPr>
      </w:pPr>
    </w:p>
    <w:p w:rsidR="00DD044F" w:rsidRDefault="00DD044F" w:rsidP="00634395">
      <w:pPr>
        <w:jc w:val="both"/>
        <w:rPr>
          <w:rFonts w:ascii="Arial" w:hAnsi="Arial" w:cs="Arial"/>
          <w:b/>
        </w:rPr>
      </w:pPr>
    </w:p>
    <w:p w:rsidR="00285E20" w:rsidRPr="00285E20" w:rsidRDefault="00285E20" w:rsidP="00285E20">
      <w:pPr>
        <w:jc w:val="both"/>
        <w:rPr>
          <w:rFonts w:ascii="Arial" w:hAnsi="Arial" w:cs="Arial"/>
        </w:rPr>
      </w:pPr>
    </w:p>
    <w:sectPr w:rsidR="00285E20" w:rsidRPr="00285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20" w:rsidRDefault="00285E20" w:rsidP="00285E20">
      <w:pPr>
        <w:spacing w:after="0" w:line="240" w:lineRule="auto"/>
      </w:pPr>
      <w:r>
        <w:separator/>
      </w:r>
    </w:p>
  </w:endnote>
  <w:endnote w:type="continuationSeparator" w:id="0">
    <w:p w:rsidR="00285E20" w:rsidRDefault="00285E20" w:rsidP="0028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20" w:rsidRDefault="00285E20">
    <w:pPr>
      <w:pStyle w:val="Footer"/>
    </w:pPr>
    <w:r>
      <w:t>Neurology Trust</w:t>
    </w:r>
    <w:r>
      <w:ptab w:relativeTo="margin" w:alignment="center" w:leader="none"/>
    </w:r>
    <w:r>
      <w:t>Version 1</w:t>
    </w:r>
    <w:r>
      <w:ptab w:relativeTo="margin" w:alignment="right" w:leader="none"/>
    </w:r>
    <w:r>
      <w:t>May 2021</w:t>
    </w:r>
  </w:p>
  <w:p w:rsidR="00285E20" w:rsidRDefault="0028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20" w:rsidRDefault="00285E20" w:rsidP="00285E20">
      <w:pPr>
        <w:spacing w:after="0" w:line="240" w:lineRule="auto"/>
      </w:pPr>
      <w:r>
        <w:separator/>
      </w:r>
    </w:p>
  </w:footnote>
  <w:footnote w:type="continuationSeparator" w:id="0">
    <w:p w:rsidR="00285E20" w:rsidRDefault="00285E20" w:rsidP="0028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747"/>
    <w:multiLevelType w:val="hybridMultilevel"/>
    <w:tmpl w:val="A4FCE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BC2624"/>
    <w:multiLevelType w:val="hybridMultilevel"/>
    <w:tmpl w:val="D4D8E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4F481E"/>
    <w:multiLevelType w:val="hybridMultilevel"/>
    <w:tmpl w:val="DEA85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D6CF4"/>
    <w:multiLevelType w:val="hybridMultilevel"/>
    <w:tmpl w:val="3014B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0938C8"/>
    <w:multiLevelType w:val="hybridMultilevel"/>
    <w:tmpl w:val="D6C03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F07D37"/>
    <w:multiLevelType w:val="hybridMultilevel"/>
    <w:tmpl w:val="13F0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F90DDB"/>
    <w:multiLevelType w:val="hybridMultilevel"/>
    <w:tmpl w:val="8346A8C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F9746D"/>
    <w:multiLevelType w:val="hybridMultilevel"/>
    <w:tmpl w:val="7EF8572C"/>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15:restartNumberingAfterBreak="0">
    <w:nsid w:val="2ADD108E"/>
    <w:multiLevelType w:val="hybridMultilevel"/>
    <w:tmpl w:val="7CC04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1243DD"/>
    <w:multiLevelType w:val="hybridMultilevel"/>
    <w:tmpl w:val="90664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FF64B6"/>
    <w:multiLevelType w:val="hybridMultilevel"/>
    <w:tmpl w:val="B6404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D82F9F"/>
    <w:multiLevelType w:val="hybridMultilevel"/>
    <w:tmpl w:val="EDCE94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583237D2"/>
    <w:multiLevelType w:val="hybridMultilevel"/>
    <w:tmpl w:val="694E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9E90230"/>
    <w:multiLevelType w:val="hybridMultilevel"/>
    <w:tmpl w:val="213088A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70716BEE"/>
    <w:multiLevelType w:val="hybridMultilevel"/>
    <w:tmpl w:val="B300B4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32F18B2"/>
    <w:multiLevelType w:val="hybridMultilevel"/>
    <w:tmpl w:val="20DA9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8B1F7F"/>
    <w:multiLevelType w:val="hybridMultilevel"/>
    <w:tmpl w:val="12B4D8F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7"/>
  </w:num>
  <w:num w:numId="6">
    <w:abstractNumId w:val="2"/>
  </w:num>
  <w:num w:numId="7">
    <w:abstractNumId w:val="5"/>
  </w:num>
  <w:num w:numId="8">
    <w:abstractNumId w:val="16"/>
  </w:num>
  <w:num w:numId="9">
    <w:abstractNumId w:val="9"/>
  </w:num>
  <w:num w:numId="10">
    <w:abstractNumId w:val="14"/>
  </w:num>
  <w:num w:numId="11">
    <w:abstractNumId w:val="8"/>
  </w:num>
  <w:num w:numId="12">
    <w:abstractNumId w:val="13"/>
  </w:num>
  <w:num w:numId="13">
    <w:abstractNumId w:val="4"/>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00"/>
    <w:rsid w:val="00006112"/>
    <w:rsid w:val="00045CB0"/>
    <w:rsid w:val="000D4C8E"/>
    <w:rsid w:val="00125AF6"/>
    <w:rsid w:val="001B013D"/>
    <w:rsid w:val="0021317C"/>
    <w:rsid w:val="002164D1"/>
    <w:rsid w:val="00285E20"/>
    <w:rsid w:val="00314347"/>
    <w:rsid w:val="003A1F77"/>
    <w:rsid w:val="003F5063"/>
    <w:rsid w:val="00435A98"/>
    <w:rsid w:val="00464D3C"/>
    <w:rsid w:val="005B2936"/>
    <w:rsid w:val="00634395"/>
    <w:rsid w:val="0068164B"/>
    <w:rsid w:val="006B442D"/>
    <w:rsid w:val="006E056A"/>
    <w:rsid w:val="00732A61"/>
    <w:rsid w:val="0082551E"/>
    <w:rsid w:val="00872715"/>
    <w:rsid w:val="008C17C9"/>
    <w:rsid w:val="008D6FD5"/>
    <w:rsid w:val="00A64F59"/>
    <w:rsid w:val="00A673D9"/>
    <w:rsid w:val="00AF7B57"/>
    <w:rsid w:val="00B11A7A"/>
    <w:rsid w:val="00B628DE"/>
    <w:rsid w:val="00C04F3C"/>
    <w:rsid w:val="00DD044F"/>
    <w:rsid w:val="00E74BF8"/>
    <w:rsid w:val="00EE3600"/>
    <w:rsid w:val="00F97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0DE2"/>
  <w15:chartTrackingRefBased/>
  <w15:docId w15:val="{D6737F4C-6C69-45D0-B33F-A9A5D5F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00"/>
    <w:pPr>
      <w:ind w:left="720"/>
      <w:contextualSpacing/>
    </w:pPr>
  </w:style>
  <w:style w:type="paragraph" w:styleId="Header">
    <w:name w:val="header"/>
    <w:basedOn w:val="Normal"/>
    <w:link w:val="HeaderChar"/>
    <w:uiPriority w:val="99"/>
    <w:unhideWhenUsed/>
    <w:rsid w:val="0028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E20"/>
  </w:style>
  <w:style w:type="paragraph" w:styleId="Footer">
    <w:name w:val="footer"/>
    <w:basedOn w:val="Normal"/>
    <w:link w:val="FooterChar"/>
    <w:uiPriority w:val="99"/>
    <w:unhideWhenUsed/>
    <w:rsid w:val="0028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E20"/>
  </w:style>
  <w:style w:type="table" w:styleId="TableGrid">
    <w:name w:val="Table Grid"/>
    <w:basedOn w:val="TableNormal"/>
    <w:uiPriority w:val="39"/>
    <w:rsid w:val="00A6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83B9-BAE0-4548-B3FA-44504D7F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3C1BE960.dotm</Template>
  <TotalTime>2</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District Health Board</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Jordan</dc:creator>
  <cp:keywords/>
  <dc:description/>
  <cp:lastModifiedBy>Deborah Mason</cp:lastModifiedBy>
  <cp:revision>4</cp:revision>
  <cp:lastPrinted>2021-05-13T02:18:00Z</cp:lastPrinted>
  <dcterms:created xsi:type="dcterms:W3CDTF">2023-09-25T00:58:00Z</dcterms:created>
  <dcterms:modified xsi:type="dcterms:W3CDTF">2023-09-25T01:00:00Z</dcterms:modified>
</cp:coreProperties>
</file>