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621"/>
        <w:gridCol w:w="4621"/>
      </w:tblGrid>
      <w:tr w:rsidR="00730A05">
        <w:tc>
          <w:tcPr>
            <w:tcW w:w="4621" w:type="dxa"/>
            <w:shd w:val="pct20" w:color="auto" w:fill="auto"/>
          </w:tcPr>
          <w:p w:rsidR="00730A05" w:rsidRDefault="00730A05">
            <w:pPr>
              <w:pStyle w:val="Heading1"/>
              <w:spacing w:before="0"/>
            </w:pPr>
            <w:bookmarkStart w:id="0" w:name="_GoBack"/>
            <w:bookmarkEnd w:id="0"/>
          </w:p>
          <w:p w:rsidR="00730A05" w:rsidRDefault="00730A05">
            <w:r>
              <w:rPr>
                <w:rFonts w:ascii="Arial" w:hAnsi="Arial"/>
                <w:b/>
                <w:sz w:val="32"/>
                <w:u w:val="single"/>
              </w:rPr>
              <w:t>POSITION DESCRIPTION</w:t>
            </w:r>
          </w:p>
          <w:p w:rsidR="00730A05" w:rsidRDefault="00730A05"/>
        </w:tc>
        <w:tc>
          <w:tcPr>
            <w:tcW w:w="4621" w:type="dxa"/>
          </w:tcPr>
          <w:p w:rsidR="00730A05" w:rsidRDefault="0053672C">
            <w:pPr>
              <w:pStyle w:val="Heading1"/>
              <w:spacing w:before="0"/>
              <w:jc w:val="right"/>
            </w:pPr>
            <w:r>
              <w:rPr>
                <w:noProof/>
                <w:lang w:val="en-NZ" w:eastAsia="en-NZ"/>
              </w:rPr>
              <w:drawing>
                <wp:inline distT="0" distB="0" distL="0" distR="0">
                  <wp:extent cx="2453005" cy="791210"/>
                  <wp:effectExtent l="0" t="0" r="4445" b="8890"/>
                  <wp:docPr id="1" name="Picture 1"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005" cy="791210"/>
                          </a:xfrm>
                          <a:prstGeom prst="rect">
                            <a:avLst/>
                          </a:prstGeom>
                          <a:noFill/>
                          <a:ln>
                            <a:noFill/>
                          </a:ln>
                        </pic:spPr>
                      </pic:pic>
                    </a:graphicData>
                  </a:graphic>
                </wp:inline>
              </w:drawing>
            </w:r>
          </w:p>
        </w:tc>
      </w:tr>
    </w:tbl>
    <w:p w:rsidR="00730A05" w:rsidRDefault="00730A05">
      <w:pPr>
        <w:jc w:val="right"/>
        <w:rPr>
          <w:rFonts w:ascii="Arial" w:hAnsi="Arial"/>
          <w:sz w:val="16"/>
        </w:rPr>
      </w:pPr>
    </w:p>
    <w:p w:rsidR="00730A05" w:rsidRDefault="00000AB5">
      <w:pPr>
        <w:jc w:val="right"/>
        <w:rPr>
          <w:rFonts w:ascii="Arial" w:hAnsi="Arial"/>
          <w:sz w:val="22"/>
        </w:rPr>
      </w:pPr>
      <w:r>
        <w:rPr>
          <w:rFonts w:ascii="Arial" w:hAnsi="Arial"/>
          <w:sz w:val="22"/>
        </w:rPr>
        <w:t>January 2018</w:t>
      </w:r>
    </w:p>
    <w:p w:rsidR="00730A05" w:rsidRDefault="00730A05">
      <w:pPr>
        <w:jc w:val="center"/>
        <w:rPr>
          <w:rFonts w:ascii="Arial Narrow" w:hAnsi="Arial Narrow"/>
          <w:sz w:val="18"/>
        </w:rPr>
      </w:pPr>
      <w:r>
        <w:rPr>
          <w:rFonts w:ascii="Arial Narrow" w:hAnsi="Arial Narrow"/>
          <w:sz w:val="18"/>
        </w:rPr>
        <w:t>This Position Description is a guide and will vary from time to time and</w:t>
      </w:r>
    </w:p>
    <w:p w:rsidR="00730A05" w:rsidRDefault="00730A05">
      <w:pPr>
        <w:jc w:val="center"/>
        <w:rPr>
          <w:rFonts w:ascii="Arial Narrow" w:hAnsi="Arial Narrow"/>
          <w:sz w:val="18"/>
        </w:rPr>
      </w:pPr>
      <w:r>
        <w:rPr>
          <w:rFonts w:ascii="Arial Narrow" w:hAnsi="Arial Narrow"/>
          <w:sz w:val="18"/>
        </w:rPr>
        <w:t>between services and/or units to meet changing service needs</w:t>
      </w:r>
    </w:p>
    <w:p w:rsidR="00730A05" w:rsidRDefault="00730A05">
      <w:pPr>
        <w:pStyle w:val="Heading2"/>
        <w:jc w:val="left"/>
        <w:rPr>
          <w:rFonts w:ascii="Arial" w:hAnsi="Arial"/>
          <w:sz w:val="22"/>
        </w:rPr>
      </w:pPr>
    </w:p>
    <w:tbl>
      <w:tblPr>
        <w:tblW w:w="0" w:type="auto"/>
        <w:tblLayout w:type="fixed"/>
        <w:tblLook w:val="0000" w:firstRow="0" w:lastRow="0" w:firstColumn="0" w:lastColumn="0" w:noHBand="0" w:noVBand="0"/>
      </w:tblPr>
      <w:tblGrid>
        <w:gridCol w:w="378"/>
        <w:gridCol w:w="14"/>
        <w:gridCol w:w="3402"/>
        <w:gridCol w:w="5386"/>
        <w:gridCol w:w="63"/>
      </w:tblGrid>
      <w:tr w:rsidR="00730A05">
        <w:trPr>
          <w:cantSplit/>
        </w:trPr>
        <w:tc>
          <w:tcPr>
            <w:tcW w:w="9243" w:type="dxa"/>
            <w:gridSpan w:val="5"/>
            <w:tcBorders>
              <w:top w:val="single" w:sz="4" w:space="0" w:color="auto"/>
              <w:left w:val="single" w:sz="4" w:space="0" w:color="auto"/>
              <w:bottom w:val="single" w:sz="4" w:space="0" w:color="auto"/>
              <w:right w:val="single" w:sz="4" w:space="0" w:color="auto"/>
            </w:tcBorders>
          </w:tcPr>
          <w:p w:rsidR="00730A05" w:rsidRDefault="00730A05">
            <w:pPr>
              <w:rPr>
                <w:rFonts w:ascii="Arial" w:hAnsi="Arial"/>
                <w:sz w:val="22"/>
              </w:rPr>
            </w:pPr>
            <w:r>
              <w:rPr>
                <w:rFonts w:ascii="Arial" w:hAnsi="Arial"/>
                <w:sz w:val="22"/>
              </w:rPr>
              <w:t>The Canterbury District Health Board is committed to the principles of the Treaty of Waitangi and the overarching objectives of the New Zealand health and disability strategies.</w:t>
            </w:r>
          </w:p>
        </w:tc>
      </w:tr>
      <w:tr w:rsidR="00730A05">
        <w:trPr>
          <w:cantSplit/>
        </w:trPr>
        <w:tc>
          <w:tcPr>
            <w:tcW w:w="3794" w:type="dxa"/>
            <w:gridSpan w:val="3"/>
          </w:tcPr>
          <w:p w:rsidR="00730A05" w:rsidRDefault="00730A05">
            <w:pPr>
              <w:rPr>
                <w:rFonts w:ascii="Arial" w:hAnsi="Arial"/>
                <w:b/>
                <w:sz w:val="22"/>
                <w:u w:val="single"/>
              </w:rPr>
            </w:pPr>
          </w:p>
        </w:tc>
        <w:tc>
          <w:tcPr>
            <w:tcW w:w="5449" w:type="dxa"/>
            <w:gridSpan w:val="2"/>
          </w:tcPr>
          <w:p w:rsidR="00730A05" w:rsidRDefault="00730A05">
            <w:pPr>
              <w:rPr>
                <w:rFonts w:ascii="Arial" w:hAnsi="Arial"/>
                <w:sz w:val="22"/>
              </w:rPr>
            </w:pPr>
          </w:p>
        </w:tc>
      </w:tr>
      <w:tr w:rsidR="00730A05">
        <w:trPr>
          <w:cantSplit/>
        </w:trPr>
        <w:tc>
          <w:tcPr>
            <w:tcW w:w="9243" w:type="dxa"/>
            <w:gridSpan w:val="5"/>
            <w:tcBorders>
              <w:top w:val="single" w:sz="4" w:space="0" w:color="auto"/>
              <w:left w:val="single" w:sz="4" w:space="0" w:color="auto"/>
              <w:bottom w:val="single" w:sz="4" w:space="0" w:color="auto"/>
              <w:right w:val="single" w:sz="4" w:space="0" w:color="auto"/>
            </w:tcBorders>
          </w:tcPr>
          <w:p w:rsidR="00730A05" w:rsidRDefault="00730A05">
            <w:pPr>
              <w:pStyle w:val="Heading4"/>
            </w:pPr>
            <w:r>
              <w:t>Organisational Vision</w:t>
            </w:r>
          </w:p>
          <w:p w:rsidR="00730A05" w:rsidRDefault="00730A05">
            <w:pPr>
              <w:pStyle w:val="Title"/>
              <w:numPr>
                <w:ilvl w:val="12"/>
                <w:numId w:val="0"/>
              </w:numPr>
              <w:tabs>
                <w:tab w:val="left" w:pos="3261"/>
              </w:tabs>
              <w:jc w:val="left"/>
              <w:rPr>
                <w:rFonts w:ascii="Arial" w:hAnsi="Arial"/>
                <w:b w:val="0"/>
                <w:sz w:val="22"/>
                <w:u w:val="none"/>
              </w:rPr>
            </w:pPr>
            <w:r>
              <w:rPr>
                <w:rFonts w:ascii="Arial" w:hAnsi="Arial"/>
                <w:b w:val="0"/>
                <w:sz w:val="22"/>
                <w:u w:val="none"/>
              </w:rPr>
              <w:t xml:space="preserve">The CDHB’s vision is to improve the health and </w:t>
            </w:r>
            <w:r w:rsidR="00164DF1">
              <w:rPr>
                <w:rFonts w:ascii="Arial" w:hAnsi="Arial"/>
                <w:b w:val="0"/>
                <w:sz w:val="22"/>
                <w:u w:val="none"/>
              </w:rPr>
              <w:t>well-being</w:t>
            </w:r>
            <w:r>
              <w:rPr>
                <w:rFonts w:ascii="Arial" w:hAnsi="Arial"/>
                <w:b w:val="0"/>
                <w:sz w:val="22"/>
                <w:u w:val="none"/>
              </w:rPr>
              <w:t xml:space="preserve"> of the people living in Canterbury.</w:t>
            </w:r>
          </w:p>
          <w:p w:rsidR="00730A05" w:rsidRDefault="00730A05">
            <w:pPr>
              <w:pStyle w:val="Title"/>
              <w:numPr>
                <w:ilvl w:val="12"/>
                <w:numId w:val="0"/>
              </w:numPr>
              <w:tabs>
                <w:tab w:val="left" w:pos="3261"/>
              </w:tabs>
              <w:jc w:val="left"/>
              <w:rPr>
                <w:rFonts w:ascii="Arial" w:hAnsi="Arial"/>
                <w:b w:val="0"/>
                <w:sz w:val="22"/>
                <w:u w:val="none"/>
              </w:rPr>
            </w:pPr>
          </w:p>
          <w:p w:rsidR="00730A05" w:rsidRDefault="00730A05">
            <w:pPr>
              <w:pStyle w:val="Heading4"/>
            </w:pPr>
            <w:r>
              <w:t>Organisational Values</w:t>
            </w:r>
          </w:p>
          <w:p w:rsidR="00730A05" w:rsidRDefault="00730A05">
            <w:pPr>
              <w:pStyle w:val="Title"/>
              <w:numPr>
                <w:ilvl w:val="0"/>
                <w:numId w:val="25"/>
              </w:numPr>
              <w:tabs>
                <w:tab w:val="left" w:pos="3261"/>
              </w:tabs>
              <w:jc w:val="left"/>
              <w:rPr>
                <w:rFonts w:ascii="Arial" w:hAnsi="Arial"/>
                <w:b w:val="0"/>
                <w:sz w:val="22"/>
                <w:u w:val="none"/>
              </w:rPr>
            </w:pPr>
            <w:r>
              <w:rPr>
                <w:rFonts w:ascii="Arial" w:hAnsi="Arial"/>
                <w:b w:val="0"/>
                <w:sz w:val="22"/>
                <w:u w:val="none"/>
              </w:rPr>
              <w:t>Care &amp; respect for others</w:t>
            </w:r>
          </w:p>
          <w:p w:rsidR="00730A05" w:rsidRDefault="00730A05">
            <w:pPr>
              <w:pStyle w:val="Title"/>
              <w:numPr>
                <w:ilvl w:val="0"/>
                <w:numId w:val="25"/>
              </w:numPr>
              <w:tabs>
                <w:tab w:val="left" w:pos="3261"/>
              </w:tabs>
              <w:jc w:val="left"/>
              <w:rPr>
                <w:rFonts w:ascii="Arial" w:hAnsi="Arial"/>
                <w:b w:val="0"/>
                <w:sz w:val="22"/>
                <w:u w:val="none"/>
              </w:rPr>
            </w:pPr>
            <w:r>
              <w:rPr>
                <w:rFonts w:ascii="Arial" w:hAnsi="Arial"/>
                <w:b w:val="0"/>
                <w:sz w:val="22"/>
                <w:u w:val="none"/>
              </w:rPr>
              <w:t>Integrity in all we do</w:t>
            </w:r>
          </w:p>
          <w:p w:rsidR="00730A05" w:rsidRDefault="00730A05">
            <w:pPr>
              <w:pStyle w:val="Title"/>
              <w:numPr>
                <w:ilvl w:val="0"/>
                <w:numId w:val="26"/>
              </w:numPr>
              <w:tabs>
                <w:tab w:val="left" w:pos="3261"/>
              </w:tabs>
              <w:jc w:val="left"/>
              <w:rPr>
                <w:rFonts w:ascii="Arial" w:hAnsi="Arial"/>
                <w:b w:val="0"/>
                <w:sz w:val="22"/>
                <w:u w:val="none"/>
              </w:rPr>
            </w:pPr>
            <w:r>
              <w:rPr>
                <w:rFonts w:ascii="Arial" w:hAnsi="Arial"/>
                <w:b w:val="0"/>
                <w:sz w:val="22"/>
                <w:u w:val="none"/>
              </w:rPr>
              <w:t>Responsibility for outcomes</w:t>
            </w:r>
          </w:p>
        </w:tc>
      </w:tr>
      <w:tr w:rsidR="00730A05">
        <w:trPr>
          <w:cantSplit/>
        </w:trPr>
        <w:tc>
          <w:tcPr>
            <w:tcW w:w="3794" w:type="dxa"/>
            <w:gridSpan w:val="3"/>
          </w:tcPr>
          <w:p w:rsidR="00730A05" w:rsidRDefault="00730A05">
            <w:pPr>
              <w:rPr>
                <w:rFonts w:ascii="Arial" w:hAnsi="Arial"/>
                <w:b/>
                <w:sz w:val="22"/>
                <w:u w:val="single"/>
              </w:rPr>
            </w:pPr>
          </w:p>
        </w:tc>
        <w:tc>
          <w:tcPr>
            <w:tcW w:w="5449" w:type="dxa"/>
            <w:gridSpan w:val="2"/>
          </w:tcPr>
          <w:p w:rsidR="00730A05" w:rsidRDefault="00730A05">
            <w:pPr>
              <w:rPr>
                <w:rFonts w:ascii="Arial" w:hAnsi="Arial"/>
                <w:sz w:val="22"/>
              </w:rPr>
            </w:pPr>
          </w:p>
        </w:tc>
      </w:tr>
      <w:tr w:rsidR="00730A05">
        <w:trPr>
          <w:cantSplit/>
        </w:trPr>
        <w:tc>
          <w:tcPr>
            <w:tcW w:w="3794" w:type="dxa"/>
            <w:gridSpan w:val="3"/>
          </w:tcPr>
          <w:p w:rsidR="00730A05" w:rsidRDefault="00730A05">
            <w:pPr>
              <w:rPr>
                <w:rFonts w:ascii="Arial" w:hAnsi="Arial"/>
                <w:b/>
                <w:sz w:val="22"/>
                <w:u w:val="single"/>
              </w:rPr>
            </w:pPr>
            <w:r>
              <w:rPr>
                <w:rFonts w:ascii="Arial" w:hAnsi="Arial"/>
                <w:b/>
                <w:sz w:val="22"/>
                <w:u w:val="single"/>
              </w:rPr>
              <w:t>POSITION TITLE</w:t>
            </w:r>
            <w:r>
              <w:rPr>
                <w:rFonts w:ascii="Arial" w:hAnsi="Arial"/>
                <w:b/>
                <w:sz w:val="22"/>
              </w:rPr>
              <w:t>:</w:t>
            </w:r>
          </w:p>
        </w:tc>
        <w:tc>
          <w:tcPr>
            <w:tcW w:w="5449" w:type="dxa"/>
            <w:gridSpan w:val="2"/>
            <w:tcBorders>
              <w:top w:val="single" w:sz="4" w:space="0" w:color="auto"/>
              <w:left w:val="single" w:sz="4" w:space="0" w:color="auto"/>
              <w:bottom w:val="single" w:sz="4" w:space="0" w:color="auto"/>
              <w:right w:val="single" w:sz="4" w:space="0" w:color="auto"/>
            </w:tcBorders>
          </w:tcPr>
          <w:p w:rsidR="00730A05" w:rsidRDefault="00730A05">
            <w:pPr>
              <w:rPr>
                <w:rFonts w:ascii="Arial" w:hAnsi="Arial"/>
                <w:sz w:val="22"/>
              </w:rPr>
            </w:pPr>
            <w:r>
              <w:rPr>
                <w:rFonts w:ascii="Arial" w:hAnsi="Arial"/>
                <w:sz w:val="22"/>
              </w:rPr>
              <w:t>Dermatologist</w:t>
            </w:r>
          </w:p>
        </w:tc>
      </w:tr>
      <w:tr w:rsidR="00730A05">
        <w:trPr>
          <w:cantSplit/>
        </w:trPr>
        <w:tc>
          <w:tcPr>
            <w:tcW w:w="3794" w:type="dxa"/>
            <w:gridSpan w:val="3"/>
          </w:tcPr>
          <w:p w:rsidR="00730A05" w:rsidRDefault="00730A05">
            <w:pPr>
              <w:rPr>
                <w:rFonts w:ascii="Arial" w:hAnsi="Arial"/>
                <w:b/>
                <w:sz w:val="22"/>
                <w:u w:val="single"/>
              </w:rPr>
            </w:pPr>
          </w:p>
        </w:tc>
        <w:tc>
          <w:tcPr>
            <w:tcW w:w="5449" w:type="dxa"/>
            <w:gridSpan w:val="2"/>
          </w:tcPr>
          <w:p w:rsidR="00730A05" w:rsidRDefault="00730A05">
            <w:pPr>
              <w:rPr>
                <w:rFonts w:ascii="Arial" w:hAnsi="Arial"/>
                <w:sz w:val="22"/>
              </w:rPr>
            </w:pPr>
          </w:p>
        </w:tc>
      </w:tr>
      <w:tr w:rsidR="00730A05">
        <w:trPr>
          <w:cantSplit/>
        </w:trPr>
        <w:tc>
          <w:tcPr>
            <w:tcW w:w="3794" w:type="dxa"/>
            <w:gridSpan w:val="3"/>
          </w:tcPr>
          <w:p w:rsidR="00730A05" w:rsidRDefault="00730A05">
            <w:pPr>
              <w:rPr>
                <w:rFonts w:ascii="Arial" w:hAnsi="Arial"/>
                <w:b/>
                <w:sz w:val="22"/>
                <w:u w:val="single"/>
              </w:rPr>
            </w:pPr>
            <w:r>
              <w:rPr>
                <w:rFonts w:ascii="Arial" w:hAnsi="Arial"/>
                <w:b/>
                <w:sz w:val="22"/>
                <w:u w:val="single"/>
              </w:rPr>
              <w:t>REPORTS TO (Title)</w:t>
            </w:r>
            <w:r>
              <w:rPr>
                <w:rFonts w:ascii="Arial" w:hAnsi="Arial"/>
                <w:b/>
                <w:sz w:val="22"/>
              </w:rPr>
              <w:t>:</w:t>
            </w:r>
          </w:p>
        </w:tc>
        <w:tc>
          <w:tcPr>
            <w:tcW w:w="5449" w:type="dxa"/>
            <w:gridSpan w:val="2"/>
            <w:tcBorders>
              <w:top w:val="single" w:sz="6" w:space="0" w:color="auto"/>
              <w:left w:val="single" w:sz="6" w:space="0" w:color="auto"/>
              <w:bottom w:val="single" w:sz="6" w:space="0" w:color="auto"/>
            </w:tcBorders>
          </w:tcPr>
          <w:p w:rsidR="00730A05" w:rsidRDefault="00730A05" w:rsidP="00827AF0">
            <w:pPr>
              <w:rPr>
                <w:rFonts w:ascii="Arial" w:hAnsi="Arial"/>
                <w:sz w:val="22"/>
              </w:rPr>
            </w:pPr>
            <w:r>
              <w:rPr>
                <w:rFonts w:ascii="Arial" w:hAnsi="Arial"/>
                <w:sz w:val="22"/>
              </w:rPr>
              <w:t>Clinical</w:t>
            </w:r>
            <w:r w:rsidR="00827AF0">
              <w:rPr>
                <w:rFonts w:ascii="Arial" w:hAnsi="Arial"/>
                <w:sz w:val="22"/>
              </w:rPr>
              <w:t xml:space="preserve"> Lead</w:t>
            </w:r>
            <w:r>
              <w:rPr>
                <w:rFonts w:ascii="Arial" w:hAnsi="Arial"/>
                <w:sz w:val="22"/>
              </w:rPr>
              <w:t xml:space="preserve"> Dermatology</w:t>
            </w:r>
          </w:p>
        </w:tc>
      </w:tr>
      <w:tr w:rsidR="00730A05">
        <w:trPr>
          <w:cantSplit/>
        </w:trPr>
        <w:tc>
          <w:tcPr>
            <w:tcW w:w="3794" w:type="dxa"/>
            <w:gridSpan w:val="3"/>
          </w:tcPr>
          <w:p w:rsidR="00730A05" w:rsidRDefault="00730A05">
            <w:pPr>
              <w:rPr>
                <w:rFonts w:ascii="Arial" w:hAnsi="Arial"/>
                <w:b/>
                <w:sz w:val="22"/>
                <w:u w:val="single"/>
              </w:rPr>
            </w:pPr>
          </w:p>
        </w:tc>
        <w:tc>
          <w:tcPr>
            <w:tcW w:w="5449" w:type="dxa"/>
            <w:gridSpan w:val="2"/>
          </w:tcPr>
          <w:p w:rsidR="00730A05" w:rsidRDefault="00730A05">
            <w:pPr>
              <w:rPr>
                <w:rFonts w:ascii="Arial" w:hAnsi="Arial"/>
                <w:sz w:val="22"/>
              </w:rPr>
            </w:pPr>
          </w:p>
        </w:tc>
      </w:tr>
      <w:tr w:rsidR="00730A05">
        <w:trPr>
          <w:cantSplit/>
        </w:trPr>
        <w:tc>
          <w:tcPr>
            <w:tcW w:w="3794" w:type="dxa"/>
            <w:gridSpan w:val="3"/>
          </w:tcPr>
          <w:p w:rsidR="00730A05" w:rsidRDefault="00730A05">
            <w:pPr>
              <w:rPr>
                <w:rFonts w:ascii="Arial" w:hAnsi="Arial"/>
                <w:b/>
                <w:sz w:val="22"/>
                <w:u w:val="single"/>
              </w:rPr>
            </w:pPr>
            <w:r>
              <w:rPr>
                <w:rFonts w:ascii="Arial" w:hAnsi="Arial"/>
                <w:b/>
                <w:sz w:val="22"/>
                <w:u w:val="single"/>
              </w:rPr>
              <w:t>REPORTS ON A DAILY BASIS TO:</w:t>
            </w:r>
          </w:p>
        </w:tc>
        <w:tc>
          <w:tcPr>
            <w:tcW w:w="5449" w:type="dxa"/>
            <w:gridSpan w:val="2"/>
            <w:tcBorders>
              <w:top w:val="single" w:sz="4" w:space="0" w:color="auto"/>
              <w:left w:val="single" w:sz="4" w:space="0" w:color="auto"/>
              <w:bottom w:val="single" w:sz="4" w:space="0" w:color="auto"/>
              <w:right w:val="single" w:sz="4" w:space="0" w:color="auto"/>
            </w:tcBorders>
          </w:tcPr>
          <w:p w:rsidR="00730A05" w:rsidRDefault="00730A05" w:rsidP="00827AF0">
            <w:pPr>
              <w:rPr>
                <w:rFonts w:ascii="Arial" w:hAnsi="Arial"/>
                <w:sz w:val="22"/>
              </w:rPr>
            </w:pPr>
            <w:r>
              <w:rPr>
                <w:rFonts w:ascii="Arial" w:hAnsi="Arial"/>
                <w:sz w:val="22"/>
              </w:rPr>
              <w:t>Clinical</w:t>
            </w:r>
            <w:r w:rsidR="00827AF0">
              <w:rPr>
                <w:rFonts w:ascii="Arial" w:hAnsi="Arial"/>
                <w:sz w:val="22"/>
              </w:rPr>
              <w:t xml:space="preserve"> Lead</w:t>
            </w:r>
            <w:r>
              <w:rPr>
                <w:rFonts w:ascii="Arial" w:hAnsi="Arial"/>
                <w:sz w:val="22"/>
              </w:rPr>
              <w:t xml:space="preserve"> Dermatology</w:t>
            </w:r>
          </w:p>
        </w:tc>
      </w:tr>
      <w:tr w:rsidR="00730A05">
        <w:trPr>
          <w:cantSplit/>
        </w:trPr>
        <w:tc>
          <w:tcPr>
            <w:tcW w:w="9243" w:type="dxa"/>
            <w:gridSpan w:val="5"/>
          </w:tcPr>
          <w:p w:rsidR="00730A05" w:rsidRDefault="00730A05">
            <w:pPr>
              <w:rPr>
                <w:rFonts w:ascii="Arial" w:hAnsi="Arial"/>
                <w:b/>
                <w:sz w:val="22"/>
                <w:u w:val="single"/>
              </w:rPr>
            </w:pPr>
          </w:p>
          <w:p w:rsidR="00730A05" w:rsidRDefault="00730A05">
            <w:pPr>
              <w:jc w:val="both"/>
              <w:rPr>
                <w:rFonts w:ascii="Arial" w:hAnsi="Arial"/>
                <w:sz w:val="22"/>
              </w:rPr>
            </w:pPr>
            <w:r>
              <w:rPr>
                <w:rFonts w:ascii="Arial" w:hAnsi="Arial"/>
                <w:b/>
                <w:sz w:val="22"/>
                <w:u w:val="single"/>
              </w:rPr>
              <w:t>PRINCIPAL OBJECTIVES</w:t>
            </w:r>
          </w:p>
          <w:p w:rsidR="00730A05" w:rsidRDefault="00730A05">
            <w:pPr>
              <w:jc w:val="both"/>
              <w:rPr>
                <w:rFonts w:ascii="Arial" w:hAnsi="Arial"/>
                <w:sz w:val="22"/>
              </w:rPr>
            </w:pPr>
          </w:p>
        </w:tc>
      </w:tr>
      <w:tr w:rsidR="00730A05">
        <w:trPr>
          <w:cantSplit/>
        </w:trPr>
        <w:tc>
          <w:tcPr>
            <w:tcW w:w="9243" w:type="dxa"/>
            <w:gridSpan w:val="5"/>
            <w:tcBorders>
              <w:top w:val="single" w:sz="4" w:space="0" w:color="auto"/>
              <w:left w:val="single" w:sz="4" w:space="0" w:color="auto"/>
              <w:bottom w:val="single" w:sz="4" w:space="0" w:color="auto"/>
              <w:right w:val="single" w:sz="4" w:space="0" w:color="auto"/>
            </w:tcBorders>
          </w:tcPr>
          <w:p w:rsidR="00730A05" w:rsidRDefault="00730A05">
            <w:pPr>
              <w:rPr>
                <w:rFonts w:ascii="Arial" w:hAnsi="Arial"/>
                <w:sz w:val="22"/>
              </w:rPr>
            </w:pPr>
            <w:r>
              <w:rPr>
                <w:rFonts w:ascii="Arial" w:hAnsi="Arial"/>
                <w:sz w:val="22"/>
              </w:rPr>
              <w:t>To provide specialist dermatology outpatient, inpatient and consultation services for patients referred to the dermatology department.</w:t>
            </w:r>
          </w:p>
          <w:p w:rsidR="00730A05" w:rsidRDefault="00730A05">
            <w:pPr>
              <w:rPr>
                <w:rFonts w:ascii="Arial" w:hAnsi="Arial"/>
                <w:sz w:val="22"/>
              </w:rPr>
            </w:pPr>
            <w:r>
              <w:rPr>
                <w:rFonts w:ascii="Arial" w:hAnsi="Arial"/>
                <w:sz w:val="22"/>
              </w:rPr>
              <w:t>To assist with student and postgraduate teaching programmes.</w:t>
            </w:r>
          </w:p>
          <w:p w:rsidR="00730A05" w:rsidRDefault="00730A05">
            <w:pPr>
              <w:rPr>
                <w:rFonts w:ascii="Arial" w:hAnsi="Arial"/>
                <w:sz w:val="22"/>
              </w:rPr>
            </w:pPr>
          </w:p>
        </w:tc>
      </w:tr>
      <w:tr w:rsidR="00730A05">
        <w:trPr>
          <w:cantSplit/>
        </w:trPr>
        <w:tc>
          <w:tcPr>
            <w:tcW w:w="9243" w:type="dxa"/>
            <w:gridSpan w:val="5"/>
          </w:tcPr>
          <w:p w:rsidR="00730A05" w:rsidRDefault="00730A05">
            <w:pPr>
              <w:rPr>
                <w:rFonts w:ascii="Arial" w:hAnsi="Arial"/>
                <w:b/>
                <w:sz w:val="22"/>
                <w:u w:val="single"/>
              </w:rPr>
            </w:pPr>
          </w:p>
        </w:tc>
      </w:tr>
      <w:tr w:rsidR="00730A05">
        <w:trPr>
          <w:cantSplit/>
        </w:trPr>
        <w:tc>
          <w:tcPr>
            <w:tcW w:w="9243" w:type="dxa"/>
            <w:gridSpan w:val="5"/>
          </w:tcPr>
          <w:p w:rsidR="00730A05" w:rsidRDefault="00730A05">
            <w:pPr>
              <w:rPr>
                <w:rFonts w:ascii="Arial" w:hAnsi="Arial"/>
                <w:b/>
                <w:sz w:val="22"/>
                <w:u w:val="single"/>
              </w:rPr>
            </w:pPr>
            <w:r>
              <w:rPr>
                <w:rFonts w:ascii="Arial" w:hAnsi="Arial"/>
                <w:b/>
                <w:sz w:val="22"/>
                <w:u w:val="single"/>
              </w:rPr>
              <w:t>FUNCTIONAL RELATIONSHIPS</w:t>
            </w:r>
            <w:r>
              <w:rPr>
                <w:rFonts w:ascii="Arial" w:hAnsi="Arial"/>
                <w:b/>
                <w:sz w:val="22"/>
              </w:rPr>
              <w:t>:</w:t>
            </w:r>
          </w:p>
          <w:p w:rsidR="00730A05" w:rsidRDefault="00730A05">
            <w:pPr>
              <w:rPr>
                <w:rFonts w:ascii="Arial" w:hAnsi="Arial"/>
                <w:sz w:val="22"/>
              </w:rPr>
            </w:pPr>
            <w:r>
              <w:rPr>
                <w:rFonts w:ascii="Arial" w:hAnsi="Arial"/>
                <w:sz w:val="22"/>
              </w:rPr>
              <w:t xml:space="preserve">(Who </w:t>
            </w:r>
            <w:proofErr w:type="gramStart"/>
            <w:r>
              <w:rPr>
                <w:rFonts w:ascii="Arial" w:hAnsi="Arial"/>
                <w:sz w:val="22"/>
              </w:rPr>
              <w:t>are</w:t>
            </w:r>
            <w:proofErr w:type="gramEnd"/>
            <w:r>
              <w:rPr>
                <w:rFonts w:ascii="Arial" w:hAnsi="Arial"/>
                <w:sz w:val="22"/>
              </w:rPr>
              <w:t xml:space="preserve"> the customer/consumers/patients)</w:t>
            </w:r>
          </w:p>
        </w:tc>
      </w:tr>
      <w:tr w:rsidR="00730A05">
        <w:trPr>
          <w:cantSplit/>
        </w:trPr>
        <w:tc>
          <w:tcPr>
            <w:tcW w:w="9243" w:type="dxa"/>
            <w:gridSpan w:val="5"/>
          </w:tcPr>
          <w:p w:rsidR="00730A05" w:rsidRDefault="00730A05">
            <w:pPr>
              <w:rPr>
                <w:rFonts w:ascii="Arial" w:hAnsi="Arial"/>
                <w:sz w:val="22"/>
              </w:rPr>
            </w:pPr>
            <w:r>
              <w:rPr>
                <w:rFonts w:ascii="Arial" w:hAnsi="Arial"/>
                <w:b/>
                <w:sz w:val="22"/>
              </w:rPr>
              <w:t>INTERNALLY:</w:t>
            </w:r>
          </w:p>
        </w:tc>
      </w:tr>
      <w:tr w:rsidR="00730A05">
        <w:trPr>
          <w:cantSplit/>
        </w:trPr>
        <w:tc>
          <w:tcPr>
            <w:tcW w:w="378" w:type="dxa"/>
          </w:tcPr>
          <w:p w:rsidR="00730A05" w:rsidRDefault="00730A05">
            <w:pPr>
              <w:rPr>
                <w:rFonts w:ascii="Arial" w:hAnsi="Arial"/>
                <w:sz w:val="22"/>
              </w:rPr>
            </w:pPr>
            <w:r>
              <w:rPr>
                <w:rFonts w:ascii="Arial" w:hAnsi="Arial"/>
                <w:sz w:val="22"/>
              </w:rPr>
              <w:t>1</w:t>
            </w:r>
          </w:p>
        </w:tc>
        <w:tc>
          <w:tcPr>
            <w:tcW w:w="8865" w:type="dxa"/>
            <w:gridSpan w:val="4"/>
            <w:tcBorders>
              <w:top w:val="single" w:sz="6" w:space="0" w:color="auto"/>
              <w:left w:val="single" w:sz="6" w:space="0" w:color="auto"/>
              <w:bottom w:val="single" w:sz="6" w:space="0" w:color="auto"/>
              <w:right w:val="single" w:sz="6" w:space="0" w:color="auto"/>
            </w:tcBorders>
          </w:tcPr>
          <w:p w:rsidR="00730A05" w:rsidRDefault="00730A05" w:rsidP="00827AF0">
            <w:pPr>
              <w:rPr>
                <w:rFonts w:ascii="Arial" w:hAnsi="Arial"/>
                <w:sz w:val="22"/>
              </w:rPr>
            </w:pPr>
            <w:r>
              <w:rPr>
                <w:rFonts w:ascii="Arial" w:hAnsi="Arial"/>
                <w:sz w:val="22"/>
              </w:rPr>
              <w:t xml:space="preserve">Clinical </w:t>
            </w:r>
            <w:r w:rsidR="00827AF0">
              <w:rPr>
                <w:rFonts w:ascii="Arial" w:hAnsi="Arial"/>
                <w:sz w:val="22"/>
              </w:rPr>
              <w:t>Lead</w:t>
            </w:r>
            <w:r>
              <w:rPr>
                <w:rFonts w:ascii="Arial" w:hAnsi="Arial"/>
                <w:sz w:val="22"/>
              </w:rPr>
              <w:t xml:space="preserve"> Dermatology</w:t>
            </w:r>
          </w:p>
        </w:tc>
      </w:tr>
      <w:tr w:rsidR="00730A05">
        <w:trPr>
          <w:cantSplit/>
        </w:trPr>
        <w:tc>
          <w:tcPr>
            <w:tcW w:w="378" w:type="dxa"/>
          </w:tcPr>
          <w:p w:rsidR="00730A05" w:rsidRDefault="00730A05">
            <w:pPr>
              <w:rPr>
                <w:rFonts w:ascii="Arial" w:hAnsi="Arial"/>
                <w:sz w:val="22"/>
              </w:rPr>
            </w:pPr>
            <w:r>
              <w:rPr>
                <w:rFonts w:ascii="Arial" w:hAnsi="Arial"/>
                <w:sz w:val="22"/>
              </w:rPr>
              <w:t>2</w:t>
            </w:r>
          </w:p>
        </w:tc>
        <w:tc>
          <w:tcPr>
            <w:tcW w:w="8865" w:type="dxa"/>
            <w:gridSpan w:val="4"/>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Service Manager</w:t>
            </w:r>
          </w:p>
        </w:tc>
      </w:tr>
      <w:tr w:rsidR="00730A05">
        <w:trPr>
          <w:cantSplit/>
        </w:trPr>
        <w:tc>
          <w:tcPr>
            <w:tcW w:w="378" w:type="dxa"/>
          </w:tcPr>
          <w:p w:rsidR="00730A05" w:rsidRDefault="00730A05">
            <w:pPr>
              <w:rPr>
                <w:rFonts w:ascii="Arial" w:hAnsi="Arial"/>
                <w:sz w:val="22"/>
              </w:rPr>
            </w:pPr>
            <w:r>
              <w:rPr>
                <w:rFonts w:ascii="Arial" w:hAnsi="Arial"/>
                <w:sz w:val="22"/>
              </w:rPr>
              <w:t>3</w:t>
            </w:r>
          </w:p>
        </w:tc>
        <w:tc>
          <w:tcPr>
            <w:tcW w:w="8865" w:type="dxa"/>
            <w:gridSpan w:val="4"/>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Senior medical staff within the department and within Christchurch Hospital</w:t>
            </w:r>
          </w:p>
        </w:tc>
      </w:tr>
      <w:tr w:rsidR="00730A05">
        <w:trPr>
          <w:cantSplit/>
        </w:trPr>
        <w:tc>
          <w:tcPr>
            <w:tcW w:w="378" w:type="dxa"/>
          </w:tcPr>
          <w:p w:rsidR="00730A05" w:rsidRDefault="00730A05">
            <w:pPr>
              <w:rPr>
                <w:rFonts w:ascii="Arial" w:hAnsi="Arial"/>
                <w:sz w:val="22"/>
              </w:rPr>
            </w:pPr>
            <w:r>
              <w:rPr>
                <w:rFonts w:ascii="Arial" w:hAnsi="Arial"/>
                <w:sz w:val="22"/>
              </w:rPr>
              <w:t>4</w:t>
            </w:r>
          </w:p>
        </w:tc>
        <w:tc>
          <w:tcPr>
            <w:tcW w:w="8865" w:type="dxa"/>
            <w:gridSpan w:val="4"/>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Registrars, house surgeons, medical students</w:t>
            </w:r>
          </w:p>
        </w:tc>
      </w:tr>
      <w:tr w:rsidR="00730A05">
        <w:trPr>
          <w:cantSplit/>
        </w:trPr>
        <w:tc>
          <w:tcPr>
            <w:tcW w:w="378" w:type="dxa"/>
          </w:tcPr>
          <w:p w:rsidR="00730A05" w:rsidRDefault="00730A05">
            <w:pPr>
              <w:rPr>
                <w:rFonts w:ascii="Arial" w:hAnsi="Arial"/>
                <w:sz w:val="22"/>
              </w:rPr>
            </w:pPr>
            <w:r>
              <w:rPr>
                <w:rFonts w:ascii="Arial" w:hAnsi="Arial"/>
                <w:sz w:val="22"/>
              </w:rPr>
              <w:t>5</w:t>
            </w:r>
          </w:p>
        </w:tc>
        <w:tc>
          <w:tcPr>
            <w:tcW w:w="8865" w:type="dxa"/>
            <w:gridSpan w:val="4"/>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Nursing and allied health professions</w:t>
            </w:r>
          </w:p>
        </w:tc>
      </w:tr>
      <w:tr w:rsidR="00730A05">
        <w:trPr>
          <w:gridAfter w:val="1"/>
          <w:wAfter w:w="63" w:type="dxa"/>
          <w:cantSplit/>
        </w:trPr>
        <w:tc>
          <w:tcPr>
            <w:tcW w:w="9180" w:type="dxa"/>
            <w:gridSpan w:val="4"/>
          </w:tcPr>
          <w:p w:rsidR="00730A05" w:rsidRDefault="00730A05">
            <w:pPr>
              <w:rPr>
                <w:rFonts w:ascii="Arial" w:hAnsi="Arial"/>
                <w:sz w:val="22"/>
              </w:rPr>
            </w:pPr>
          </w:p>
          <w:p w:rsidR="00730A05" w:rsidRDefault="00730A05">
            <w:pPr>
              <w:rPr>
                <w:rFonts w:ascii="Arial" w:hAnsi="Arial"/>
                <w:sz w:val="22"/>
              </w:rPr>
            </w:pPr>
            <w:r>
              <w:rPr>
                <w:rFonts w:ascii="Arial" w:hAnsi="Arial"/>
                <w:b/>
                <w:sz w:val="22"/>
              </w:rPr>
              <w:t>EXTERNALLY:</w:t>
            </w:r>
          </w:p>
        </w:tc>
      </w:tr>
      <w:tr w:rsidR="00730A05">
        <w:trPr>
          <w:gridAfter w:val="1"/>
          <w:wAfter w:w="63" w:type="dxa"/>
          <w:cantSplit/>
        </w:trPr>
        <w:tc>
          <w:tcPr>
            <w:tcW w:w="392" w:type="dxa"/>
            <w:gridSpan w:val="2"/>
          </w:tcPr>
          <w:p w:rsidR="00730A05" w:rsidRDefault="00730A05">
            <w:pPr>
              <w:rPr>
                <w:rFonts w:ascii="Arial" w:hAnsi="Arial"/>
                <w:sz w:val="22"/>
              </w:rPr>
            </w:pPr>
            <w:r>
              <w:rPr>
                <w:rFonts w:ascii="Arial" w:hAnsi="Arial"/>
                <w:sz w:val="22"/>
              </w:rPr>
              <w:t>1</w:t>
            </w:r>
          </w:p>
        </w:tc>
        <w:tc>
          <w:tcPr>
            <w:tcW w:w="8788" w:type="dxa"/>
            <w:gridSpan w:val="2"/>
            <w:tcBorders>
              <w:top w:val="single" w:sz="4" w:space="0" w:color="auto"/>
              <w:left w:val="single" w:sz="4" w:space="0" w:color="auto"/>
              <w:bottom w:val="single" w:sz="4" w:space="0" w:color="auto"/>
              <w:right w:val="single" w:sz="4" w:space="0" w:color="auto"/>
            </w:tcBorders>
          </w:tcPr>
          <w:p w:rsidR="00730A05" w:rsidRDefault="00730A05">
            <w:pPr>
              <w:rPr>
                <w:rFonts w:ascii="Arial" w:hAnsi="Arial"/>
                <w:sz w:val="22"/>
              </w:rPr>
            </w:pPr>
            <w:r>
              <w:rPr>
                <w:rFonts w:ascii="Arial" w:hAnsi="Arial"/>
                <w:sz w:val="22"/>
              </w:rPr>
              <w:t>Patients and their families</w:t>
            </w:r>
          </w:p>
        </w:tc>
      </w:tr>
      <w:tr w:rsidR="00730A05">
        <w:trPr>
          <w:gridAfter w:val="1"/>
          <w:wAfter w:w="63" w:type="dxa"/>
          <w:cantSplit/>
        </w:trPr>
        <w:tc>
          <w:tcPr>
            <w:tcW w:w="392" w:type="dxa"/>
            <w:gridSpan w:val="2"/>
          </w:tcPr>
          <w:p w:rsidR="00730A05" w:rsidRDefault="00730A05">
            <w:pPr>
              <w:rPr>
                <w:rFonts w:ascii="Arial" w:hAnsi="Arial"/>
                <w:sz w:val="22"/>
              </w:rPr>
            </w:pPr>
            <w:r>
              <w:rPr>
                <w:rFonts w:ascii="Arial" w:hAnsi="Arial"/>
                <w:sz w:val="22"/>
              </w:rPr>
              <w:t>2</w:t>
            </w:r>
          </w:p>
        </w:tc>
        <w:tc>
          <w:tcPr>
            <w:tcW w:w="8788" w:type="dxa"/>
            <w:gridSpan w:val="2"/>
            <w:tcBorders>
              <w:top w:val="single" w:sz="4" w:space="0" w:color="auto"/>
              <w:left w:val="single" w:sz="4" w:space="0" w:color="auto"/>
              <w:bottom w:val="single" w:sz="4" w:space="0" w:color="auto"/>
              <w:right w:val="single" w:sz="4" w:space="0" w:color="auto"/>
            </w:tcBorders>
          </w:tcPr>
          <w:p w:rsidR="00730A05" w:rsidRDefault="00730A05">
            <w:pPr>
              <w:rPr>
                <w:rFonts w:ascii="Arial" w:hAnsi="Arial"/>
                <w:sz w:val="22"/>
              </w:rPr>
            </w:pPr>
            <w:r>
              <w:rPr>
                <w:rFonts w:ascii="Arial" w:hAnsi="Arial"/>
                <w:sz w:val="22"/>
              </w:rPr>
              <w:t>General practitioners</w:t>
            </w:r>
          </w:p>
        </w:tc>
      </w:tr>
      <w:tr w:rsidR="00730A05">
        <w:trPr>
          <w:gridAfter w:val="1"/>
          <w:wAfter w:w="63" w:type="dxa"/>
          <w:cantSplit/>
        </w:trPr>
        <w:tc>
          <w:tcPr>
            <w:tcW w:w="392" w:type="dxa"/>
            <w:gridSpan w:val="2"/>
          </w:tcPr>
          <w:p w:rsidR="00730A05" w:rsidRDefault="00730A05">
            <w:pPr>
              <w:rPr>
                <w:rFonts w:ascii="Arial" w:hAnsi="Arial"/>
                <w:sz w:val="22"/>
              </w:rPr>
            </w:pPr>
            <w:r>
              <w:rPr>
                <w:rFonts w:ascii="Arial" w:hAnsi="Arial"/>
                <w:sz w:val="22"/>
              </w:rPr>
              <w:t>3</w:t>
            </w:r>
          </w:p>
        </w:tc>
        <w:tc>
          <w:tcPr>
            <w:tcW w:w="8788" w:type="dxa"/>
            <w:gridSpan w:val="2"/>
            <w:tcBorders>
              <w:top w:val="single" w:sz="4" w:space="0" w:color="auto"/>
              <w:left w:val="single" w:sz="4" w:space="0" w:color="auto"/>
              <w:bottom w:val="single" w:sz="4" w:space="0" w:color="auto"/>
              <w:right w:val="single" w:sz="4" w:space="0" w:color="auto"/>
            </w:tcBorders>
          </w:tcPr>
          <w:p w:rsidR="00730A05" w:rsidRDefault="00730A05">
            <w:pPr>
              <w:rPr>
                <w:rFonts w:ascii="Arial" w:hAnsi="Arial"/>
                <w:sz w:val="22"/>
              </w:rPr>
            </w:pPr>
            <w:r>
              <w:rPr>
                <w:rFonts w:ascii="Arial" w:hAnsi="Arial"/>
                <w:sz w:val="22"/>
              </w:rPr>
              <w:t>Specialists in private practice</w:t>
            </w:r>
          </w:p>
        </w:tc>
      </w:tr>
      <w:tr w:rsidR="00730A05">
        <w:trPr>
          <w:gridAfter w:val="1"/>
          <w:wAfter w:w="63" w:type="dxa"/>
          <w:cantSplit/>
        </w:trPr>
        <w:tc>
          <w:tcPr>
            <w:tcW w:w="392" w:type="dxa"/>
            <w:gridSpan w:val="2"/>
          </w:tcPr>
          <w:p w:rsidR="00730A05" w:rsidRDefault="00730A05">
            <w:pPr>
              <w:rPr>
                <w:rFonts w:ascii="Arial" w:hAnsi="Arial"/>
                <w:sz w:val="22"/>
              </w:rPr>
            </w:pPr>
            <w:r>
              <w:rPr>
                <w:rFonts w:ascii="Arial" w:hAnsi="Arial"/>
                <w:sz w:val="22"/>
              </w:rPr>
              <w:t>4</w:t>
            </w:r>
          </w:p>
        </w:tc>
        <w:tc>
          <w:tcPr>
            <w:tcW w:w="8788" w:type="dxa"/>
            <w:gridSpan w:val="2"/>
            <w:tcBorders>
              <w:top w:val="single" w:sz="4" w:space="0" w:color="auto"/>
              <w:left w:val="single" w:sz="4" w:space="0" w:color="auto"/>
              <w:bottom w:val="single" w:sz="4" w:space="0" w:color="auto"/>
              <w:right w:val="single" w:sz="4" w:space="0" w:color="auto"/>
            </w:tcBorders>
          </w:tcPr>
          <w:p w:rsidR="00730A05" w:rsidRDefault="00730A05">
            <w:pPr>
              <w:rPr>
                <w:rFonts w:ascii="Arial" w:hAnsi="Arial"/>
                <w:sz w:val="22"/>
              </w:rPr>
            </w:pPr>
            <w:r>
              <w:rPr>
                <w:rFonts w:ascii="Arial" w:hAnsi="Arial"/>
                <w:sz w:val="22"/>
              </w:rPr>
              <w:t>Referring agencies, community groups</w:t>
            </w:r>
          </w:p>
        </w:tc>
      </w:tr>
      <w:tr w:rsidR="00730A05">
        <w:trPr>
          <w:gridAfter w:val="1"/>
          <w:wAfter w:w="63" w:type="dxa"/>
          <w:cantSplit/>
        </w:trPr>
        <w:tc>
          <w:tcPr>
            <w:tcW w:w="392" w:type="dxa"/>
            <w:gridSpan w:val="2"/>
          </w:tcPr>
          <w:p w:rsidR="00730A05" w:rsidRDefault="00730A05">
            <w:pPr>
              <w:rPr>
                <w:rFonts w:ascii="Arial" w:hAnsi="Arial"/>
                <w:sz w:val="22"/>
              </w:rPr>
            </w:pPr>
            <w:r>
              <w:rPr>
                <w:rFonts w:ascii="Arial" w:hAnsi="Arial"/>
                <w:sz w:val="22"/>
              </w:rPr>
              <w:t>5</w:t>
            </w:r>
          </w:p>
        </w:tc>
        <w:tc>
          <w:tcPr>
            <w:tcW w:w="8788" w:type="dxa"/>
            <w:gridSpan w:val="2"/>
            <w:tcBorders>
              <w:top w:val="single" w:sz="4" w:space="0" w:color="auto"/>
              <w:left w:val="single" w:sz="4" w:space="0" w:color="auto"/>
              <w:bottom w:val="single" w:sz="4" w:space="0" w:color="auto"/>
              <w:right w:val="single" w:sz="4" w:space="0" w:color="auto"/>
            </w:tcBorders>
          </w:tcPr>
          <w:p w:rsidR="00730A05" w:rsidRDefault="00730A05">
            <w:pPr>
              <w:rPr>
                <w:rFonts w:ascii="Arial" w:hAnsi="Arial"/>
                <w:sz w:val="22"/>
              </w:rPr>
            </w:pPr>
            <w:r>
              <w:rPr>
                <w:rFonts w:ascii="Arial" w:hAnsi="Arial"/>
                <w:sz w:val="22"/>
              </w:rPr>
              <w:t>University and Christchurch School of Medicine staff</w:t>
            </w:r>
          </w:p>
        </w:tc>
      </w:tr>
    </w:tbl>
    <w:p w:rsidR="00730A05" w:rsidRDefault="00730A05">
      <w:pPr>
        <w:rPr>
          <w:rFonts w:ascii="Arial" w:hAnsi="Arial"/>
          <w:sz w:val="22"/>
        </w:rPr>
      </w:pPr>
    </w:p>
    <w:p w:rsidR="00730A05" w:rsidRDefault="00730A05">
      <w:pPr>
        <w:rPr>
          <w:rFonts w:ascii="Arial" w:hAnsi="Arial"/>
          <w:sz w:val="22"/>
        </w:rPr>
      </w:pPr>
      <w:r>
        <w:rPr>
          <w:rFonts w:ascii="Arial" w:hAnsi="Arial"/>
          <w:sz w:val="22"/>
        </w:rPr>
        <w:br w:type="page"/>
      </w:r>
    </w:p>
    <w:tbl>
      <w:tblPr>
        <w:tblW w:w="0" w:type="auto"/>
        <w:tblLayout w:type="fixed"/>
        <w:tblLook w:val="0000" w:firstRow="0" w:lastRow="0" w:firstColumn="0" w:lastColumn="0" w:noHBand="0" w:noVBand="0"/>
      </w:tblPr>
      <w:tblGrid>
        <w:gridCol w:w="1951"/>
        <w:gridCol w:w="7292"/>
      </w:tblGrid>
      <w:tr w:rsidR="00730A05">
        <w:trPr>
          <w:cantSplit/>
        </w:trPr>
        <w:tc>
          <w:tcPr>
            <w:tcW w:w="9243" w:type="dxa"/>
            <w:gridSpan w:val="2"/>
          </w:tcPr>
          <w:p w:rsidR="00730A05" w:rsidRDefault="00730A05">
            <w:pPr>
              <w:rPr>
                <w:rFonts w:ascii="Arial" w:hAnsi="Arial"/>
                <w:b/>
                <w:sz w:val="22"/>
                <w:u w:val="single"/>
              </w:rPr>
            </w:pPr>
            <w:r>
              <w:rPr>
                <w:rFonts w:ascii="Arial" w:hAnsi="Arial"/>
                <w:b/>
                <w:sz w:val="22"/>
                <w:u w:val="single"/>
              </w:rPr>
              <w:lastRenderedPageBreak/>
              <w:t>KEY PERFORMANCE OBJECTIVES</w:t>
            </w:r>
            <w:r>
              <w:rPr>
                <w:rFonts w:ascii="Arial" w:hAnsi="Arial"/>
                <w:b/>
                <w:sz w:val="22"/>
              </w:rPr>
              <w:t>:</w:t>
            </w:r>
          </w:p>
          <w:p w:rsidR="00730A05" w:rsidRDefault="00730A05">
            <w:pPr>
              <w:jc w:val="both"/>
              <w:rPr>
                <w:rFonts w:ascii="Arial" w:hAnsi="Arial"/>
                <w:sz w:val="22"/>
              </w:rPr>
            </w:pPr>
          </w:p>
        </w:tc>
      </w:tr>
      <w:tr w:rsidR="00730A05">
        <w:trPr>
          <w:cantSplit/>
        </w:trPr>
        <w:tc>
          <w:tcPr>
            <w:tcW w:w="1951" w:type="dxa"/>
          </w:tcPr>
          <w:p w:rsidR="00730A05" w:rsidRDefault="00730A05">
            <w:pPr>
              <w:rPr>
                <w:rFonts w:ascii="Arial" w:hAnsi="Arial"/>
                <w:sz w:val="22"/>
              </w:rPr>
            </w:pPr>
            <w:r>
              <w:rPr>
                <w:rFonts w:ascii="Arial" w:hAnsi="Arial"/>
                <w:sz w:val="22"/>
              </w:rPr>
              <w:t>Task</w:t>
            </w:r>
          </w:p>
        </w:tc>
        <w:tc>
          <w:tcPr>
            <w:tcW w:w="7292" w:type="dxa"/>
            <w:tcBorders>
              <w:top w:val="single" w:sz="6" w:space="0" w:color="auto"/>
              <w:left w:val="single" w:sz="6" w:space="0" w:color="auto"/>
              <w:right w:val="single" w:sz="6" w:space="0" w:color="auto"/>
            </w:tcBorders>
          </w:tcPr>
          <w:p w:rsidR="00730A05" w:rsidRDefault="00730A05">
            <w:pPr>
              <w:jc w:val="both"/>
              <w:rPr>
                <w:rFonts w:ascii="Arial" w:hAnsi="Arial"/>
                <w:b/>
                <w:i/>
                <w:sz w:val="22"/>
              </w:rPr>
            </w:pPr>
            <w:r>
              <w:rPr>
                <w:rFonts w:ascii="Arial" w:hAnsi="Arial"/>
                <w:b/>
                <w:i/>
                <w:sz w:val="22"/>
              </w:rPr>
              <w:t>To provide a comprehensive clinical service for patients with dermatological problems referred to the dermatology department.</w:t>
            </w:r>
          </w:p>
          <w:p w:rsidR="00730A05" w:rsidRDefault="00730A05">
            <w:pPr>
              <w:jc w:val="both"/>
              <w:rPr>
                <w:rFonts w:ascii="Arial" w:hAnsi="Arial"/>
                <w:b/>
                <w:i/>
                <w:sz w:val="22"/>
              </w:rPr>
            </w:pPr>
          </w:p>
        </w:tc>
      </w:tr>
      <w:tr w:rsidR="00730A05">
        <w:trPr>
          <w:cantSplit/>
        </w:trPr>
        <w:tc>
          <w:tcPr>
            <w:tcW w:w="1951" w:type="dxa"/>
          </w:tcPr>
          <w:p w:rsidR="00730A05" w:rsidRDefault="00730A05">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numPr>
                <w:ilvl w:val="0"/>
                <w:numId w:val="28"/>
              </w:numPr>
              <w:rPr>
                <w:rFonts w:ascii="Arial" w:hAnsi="Arial"/>
                <w:b/>
                <w:sz w:val="22"/>
              </w:rPr>
            </w:pPr>
            <w:r>
              <w:rPr>
                <w:rFonts w:ascii="Arial" w:hAnsi="Arial"/>
                <w:b/>
                <w:sz w:val="22"/>
              </w:rPr>
              <w:t>Clinical</w:t>
            </w:r>
          </w:p>
          <w:p w:rsidR="00730A05" w:rsidRDefault="00730A05">
            <w:pPr>
              <w:rPr>
                <w:rFonts w:ascii="Arial" w:hAnsi="Arial"/>
                <w:sz w:val="22"/>
              </w:rPr>
            </w:pPr>
            <w:r>
              <w:rPr>
                <w:rFonts w:ascii="Arial" w:hAnsi="Arial"/>
                <w:sz w:val="22"/>
              </w:rPr>
              <w:t>Regular outpatient clinics are held, including new, follow-up and   surgical clinics.</w:t>
            </w:r>
          </w:p>
          <w:p w:rsidR="00730A05" w:rsidRDefault="00730A05">
            <w:pPr>
              <w:rPr>
                <w:rFonts w:ascii="Arial" w:hAnsi="Arial"/>
                <w:sz w:val="22"/>
              </w:rPr>
            </w:pPr>
            <w:r>
              <w:rPr>
                <w:rFonts w:ascii="Arial" w:hAnsi="Arial"/>
                <w:sz w:val="22"/>
              </w:rPr>
              <w:t>Inpatient rounds carried out as required.</w:t>
            </w:r>
          </w:p>
          <w:p w:rsidR="00730A05" w:rsidRDefault="00730A05">
            <w:pPr>
              <w:rPr>
                <w:rFonts w:ascii="Arial" w:hAnsi="Arial"/>
                <w:sz w:val="22"/>
              </w:rPr>
            </w:pPr>
            <w:r>
              <w:rPr>
                <w:rFonts w:ascii="Arial" w:hAnsi="Arial"/>
                <w:sz w:val="22"/>
              </w:rPr>
              <w:t>Consultative service provided to inpatients referred to the dermatology department.</w:t>
            </w:r>
          </w:p>
          <w:p w:rsidR="00730A05" w:rsidRDefault="00730A05">
            <w:pPr>
              <w:rPr>
                <w:rFonts w:ascii="Arial" w:hAnsi="Arial"/>
                <w:sz w:val="22"/>
              </w:rPr>
            </w:pPr>
          </w:p>
          <w:p w:rsidR="00730A05" w:rsidRDefault="00730A05">
            <w:pPr>
              <w:numPr>
                <w:ilvl w:val="0"/>
                <w:numId w:val="28"/>
              </w:numPr>
              <w:rPr>
                <w:rFonts w:ascii="Arial" w:hAnsi="Arial"/>
                <w:b/>
                <w:sz w:val="22"/>
              </w:rPr>
            </w:pPr>
            <w:r>
              <w:rPr>
                <w:rFonts w:ascii="Arial" w:hAnsi="Arial"/>
                <w:b/>
                <w:sz w:val="22"/>
              </w:rPr>
              <w:t>Administrative</w:t>
            </w:r>
          </w:p>
          <w:p w:rsidR="00730A05" w:rsidRDefault="00730A05">
            <w:pPr>
              <w:rPr>
                <w:rFonts w:ascii="Arial" w:hAnsi="Arial"/>
                <w:sz w:val="22"/>
              </w:rPr>
            </w:pPr>
            <w:r>
              <w:rPr>
                <w:rFonts w:ascii="Arial" w:hAnsi="Arial"/>
                <w:sz w:val="22"/>
              </w:rPr>
              <w:t>Correspondence to referring doctors regarding outpatient consultations.</w:t>
            </w:r>
          </w:p>
          <w:p w:rsidR="00730A05" w:rsidRDefault="00730A05">
            <w:pPr>
              <w:rPr>
                <w:rFonts w:ascii="Arial" w:hAnsi="Arial"/>
                <w:sz w:val="22"/>
              </w:rPr>
            </w:pPr>
            <w:r>
              <w:rPr>
                <w:rFonts w:ascii="Arial" w:hAnsi="Arial"/>
                <w:sz w:val="22"/>
              </w:rPr>
              <w:t>Discharge summaries for inpatients.</w:t>
            </w:r>
          </w:p>
          <w:p w:rsidR="00730A05" w:rsidRDefault="00730A05">
            <w:pPr>
              <w:rPr>
                <w:rFonts w:ascii="Arial" w:hAnsi="Arial"/>
                <w:sz w:val="22"/>
              </w:rPr>
            </w:pPr>
            <w:r>
              <w:rPr>
                <w:rFonts w:ascii="Arial" w:hAnsi="Arial"/>
                <w:sz w:val="22"/>
              </w:rPr>
              <w:t>Referral letters triaged appropriately following set guidelines.</w:t>
            </w:r>
          </w:p>
          <w:p w:rsidR="00730A05" w:rsidRDefault="00730A05">
            <w:pPr>
              <w:rPr>
                <w:rFonts w:ascii="Arial" w:hAnsi="Arial"/>
                <w:sz w:val="22"/>
              </w:rPr>
            </w:pPr>
          </w:p>
          <w:p w:rsidR="00730A05" w:rsidRDefault="00730A05">
            <w:pPr>
              <w:numPr>
                <w:ilvl w:val="0"/>
                <w:numId w:val="28"/>
              </w:numPr>
              <w:rPr>
                <w:rFonts w:ascii="Arial" w:hAnsi="Arial"/>
                <w:b/>
                <w:sz w:val="22"/>
              </w:rPr>
            </w:pPr>
            <w:r>
              <w:rPr>
                <w:rFonts w:ascii="Arial" w:hAnsi="Arial"/>
                <w:b/>
                <w:sz w:val="22"/>
              </w:rPr>
              <w:t>Performance Monitoring, Quality Control</w:t>
            </w:r>
          </w:p>
          <w:p w:rsidR="00730A05" w:rsidRDefault="00730A05">
            <w:pPr>
              <w:pStyle w:val="BodyText2"/>
            </w:pPr>
            <w:r>
              <w:t>Attendance at histopathology sessions and other departmental activities.</w:t>
            </w:r>
          </w:p>
          <w:p w:rsidR="00730A05" w:rsidRDefault="00730A05">
            <w:pPr>
              <w:rPr>
                <w:rFonts w:ascii="Arial" w:hAnsi="Arial"/>
                <w:sz w:val="22"/>
              </w:rPr>
            </w:pPr>
            <w:r>
              <w:rPr>
                <w:rFonts w:ascii="Arial" w:hAnsi="Arial"/>
                <w:sz w:val="22"/>
              </w:rPr>
              <w:t>Medical incidents are reported as per standard practice.</w:t>
            </w:r>
          </w:p>
          <w:p w:rsidR="00730A05" w:rsidRDefault="00730A05">
            <w:pPr>
              <w:rPr>
                <w:rFonts w:ascii="Arial" w:hAnsi="Arial"/>
                <w:sz w:val="22"/>
              </w:rPr>
            </w:pPr>
            <w:r>
              <w:rPr>
                <w:rFonts w:ascii="Arial" w:hAnsi="Arial"/>
                <w:sz w:val="22"/>
              </w:rPr>
              <w:t>Patient complaints handled promptly and sensitively.</w:t>
            </w:r>
          </w:p>
          <w:p w:rsidR="00730A05" w:rsidRDefault="00730A05">
            <w:pPr>
              <w:rPr>
                <w:rFonts w:ascii="Arial" w:hAnsi="Arial"/>
                <w:sz w:val="22"/>
              </w:rPr>
            </w:pPr>
          </w:p>
        </w:tc>
      </w:tr>
      <w:tr w:rsidR="00730A05">
        <w:trPr>
          <w:cantSplit/>
          <w:trHeight w:val="452"/>
        </w:trPr>
        <w:tc>
          <w:tcPr>
            <w:tcW w:w="1951" w:type="dxa"/>
          </w:tcPr>
          <w:p w:rsidR="00730A05" w:rsidRDefault="00730A05">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rPr>
                <w:rFonts w:ascii="Arial" w:hAnsi="Arial"/>
                <w:b/>
                <w:i/>
                <w:sz w:val="22"/>
              </w:rPr>
            </w:pPr>
            <w:r>
              <w:rPr>
                <w:rFonts w:ascii="Arial" w:hAnsi="Arial"/>
                <w:b/>
                <w:i/>
                <w:sz w:val="22"/>
              </w:rPr>
              <w:t>To provide supervision of patients referred to the phototherapy unit.</w:t>
            </w:r>
          </w:p>
          <w:p w:rsidR="00730A05" w:rsidRDefault="00730A05">
            <w:pPr>
              <w:rPr>
                <w:rFonts w:ascii="Arial" w:hAnsi="Arial"/>
                <w:b/>
                <w:i/>
                <w:sz w:val="22"/>
              </w:rPr>
            </w:pPr>
          </w:p>
        </w:tc>
      </w:tr>
      <w:tr w:rsidR="00730A05">
        <w:trPr>
          <w:cantSplit/>
        </w:trPr>
        <w:tc>
          <w:tcPr>
            <w:tcW w:w="1951" w:type="dxa"/>
          </w:tcPr>
          <w:p w:rsidR="00730A05" w:rsidRDefault="00730A05">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Regular review of patients referred for phototherapy.</w:t>
            </w:r>
          </w:p>
          <w:p w:rsidR="00730A05" w:rsidRDefault="00730A05">
            <w:pPr>
              <w:rPr>
                <w:rFonts w:ascii="Arial" w:hAnsi="Arial"/>
                <w:sz w:val="22"/>
              </w:rPr>
            </w:pPr>
            <w:r>
              <w:rPr>
                <w:rFonts w:ascii="Arial" w:hAnsi="Arial"/>
                <w:sz w:val="22"/>
              </w:rPr>
              <w:t>Advice and support given to the dermatology clinical nurse specialist and other staff carrying out phototherapy.</w:t>
            </w:r>
          </w:p>
          <w:p w:rsidR="00730A05" w:rsidRDefault="00730A05">
            <w:pPr>
              <w:rPr>
                <w:rFonts w:ascii="Arial" w:hAnsi="Arial"/>
                <w:sz w:val="22"/>
              </w:rPr>
            </w:pPr>
          </w:p>
        </w:tc>
      </w:tr>
      <w:tr w:rsidR="00730A05">
        <w:trPr>
          <w:cantSplit/>
        </w:trPr>
        <w:tc>
          <w:tcPr>
            <w:tcW w:w="1951" w:type="dxa"/>
          </w:tcPr>
          <w:p w:rsidR="00730A05" w:rsidRDefault="00730A05">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pStyle w:val="BodyText3"/>
            </w:pPr>
            <w:r>
              <w:t xml:space="preserve">To provide support to colleagues who perform patch testing and </w:t>
            </w:r>
            <w:proofErr w:type="spellStart"/>
            <w:r>
              <w:t>photopatch</w:t>
            </w:r>
            <w:proofErr w:type="spellEnd"/>
            <w:r>
              <w:t xml:space="preserve"> testing services.</w:t>
            </w:r>
          </w:p>
          <w:p w:rsidR="00730A05" w:rsidRDefault="00730A05">
            <w:pPr>
              <w:rPr>
                <w:rFonts w:ascii="Arial" w:hAnsi="Arial"/>
                <w:b/>
                <w:i/>
                <w:sz w:val="22"/>
              </w:rPr>
            </w:pPr>
          </w:p>
        </w:tc>
      </w:tr>
      <w:tr w:rsidR="00730A05">
        <w:trPr>
          <w:cantSplit/>
        </w:trPr>
        <w:tc>
          <w:tcPr>
            <w:tcW w:w="1951" w:type="dxa"/>
          </w:tcPr>
          <w:p w:rsidR="00730A05" w:rsidRDefault="00730A05">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Support of this service.</w:t>
            </w:r>
          </w:p>
          <w:p w:rsidR="00730A05" w:rsidRDefault="00730A05">
            <w:pPr>
              <w:rPr>
                <w:rFonts w:ascii="Arial" w:hAnsi="Arial"/>
                <w:sz w:val="22"/>
              </w:rPr>
            </w:pPr>
          </w:p>
        </w:tc>
      </w:tr>
      <w:tr w:rsidR="00730A05">
        <w:trPr>
          <w:cantSplit/>
        </w:trPr>
        <w:tc>
          <w:tcPr>
            <w:tcW w:w="1951" w:type="dxa"/>
          </w:tcPr>
          <w:p w:rsidR="00730A05" w:rsidRDefault="00730A05">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pStyle w:val="BodyText3"/>
            </w:pPr>
            <w:r>
              <w:t>To participate in professional development/continuing medical education activities as required.  Financial support will be available for international meetings and CME.</w:t>
            </w:r>
          </w:p>
          <w:p w:rsidR="00730A05" w:rsidRDefault="00730A05">
            <w:pPr>
              <w:rPr>
                <w:rFonts w:ascii="Arial" w:hAnsi="Arial"/>
                <w:b/>
                <w:i/>
                <w:sz w:val="22"/>
              </w:rPr>
            </w:pPr>
          </w:p>
        </w:tc>
      </w:tr>
      <w:tr w:rsidR="00730A05">
        <w:trPr>
          <w:cantSplit/>
        </w:trPr>
        <w:tc>
          <w:tcPr>
            <w:tcW w:w="1951" w:type="dxa"/>
          </w:tcPr>
          <w:p w:rsidR="00730A05" w:rsidRDefault="00730A05">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Attend and participate in department education sessions i.e. seminars, journal clubs.</w:t>
            </w:r>
          </w:p>
          <w:p w:rsidR="00730A05" w:rsidRDefault="00730A05">
            <w:pPr>
              <w:rPr>
                <w:rFonts w:ascii="Arial" w:hAnsi="Arial"/>
                <w:sz w:val="22"/>
              </w:rPr>
            </w:pPr>
            <w:r>
              <w:rPr>
                <w:rFonts w:ascii="Arial" w:hAnsi="Arial"/>
                <w:sz w:val="22"/>
              </w:rPr>
              <w:t>Attend and participate in dermatology clinical meetings.</w:t>
            </w:r>
          </w:p>
          <w:p w:rsidR="00730A05" w:rsidRDefault="00730A05">
            <w:pPr>
              <w:rPr>
                <w:rFonts w:ascii="Arial" w:hAnsi="Arial"/>
                <w:sz w:val="22"/>
              </w:rPr>
            </w:pPr>
            <w:r>
              <w:rPr>
                <w:rFonts w:ascii="Arial" w:hAnsi="Arial"/>
                <w:sz w:val="22"/>
              </w:rPr>
              <w:t>Participate and contribute to the hospital’s grand rounds.</w:t>
            </w:r>
          </w:p>
          <w:p w:rsidR="00730A05" w:rsidRDefault="00730A05">
            <w:pPr>
              <w:rPr>
                <w:rFonts w:ascii="Arial" w:hAnsi="Arial"/>
                <w:sz w:val="22"/>
              </w:rPr>
            </w:pPr>
            <w:r>
              <w:rPr>
                <w:rFonts w:ascii="Arial" w:hAnsi="Arial"/>
                <w:sz w:val="22"/>
              </w:rPr>
              <w:t>Maintain standards of own professional practice in accordance with International Practice and to participate in the New Zealand Dermatological Society CME programme.</w:t>
            </w:r>
          </w:p>
          <w:p w:rsidR="00730A05" w:rsidRDefault="00730A05">
            <w:pPr>
              <w:rPr>
                <w:rFonts w:ascii="Arial" w:hAnsi="Arial"/>
                <w:sz w:val="22"/>
              </w:rPr>
            </w:pPr>
          </w:p>
        </w:tc>
      </w:tr>
      <w:tr w:rsidR="00730A05">
        <w:trPr>
          <w:cantSplit/>
        </w:trPr>
        <w:tc>
          <w:tcPr>
            <w:tcW w:w="1951" w:type="dxa"/>
          </w:tcPr>
          <w:p w:rsidR="00730A05" w:rsidRDefault="00730A05">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pStyle w:val="BodyText3"/>
            </w:pPr>
            <w:r>
              <w:t>To provide training and supervision for junior medical staff, undergraduates and other support staff as requested.</w:t>
            </w:r>
          </w:p>
          <w:p w:rsidR="00730A05" w:rsidRDefault="00730A05">
            <w:pPr>
              <w:rPr>
                <w:rFonts w:ascii="Arial" w:hAnsi="Arial"/>
                <w:b/>
                <w:i/>
                <w:sz w:val="22"/>
              </w:rPr>
            </w:pPr>
          </w:p>
        </w:tc>
      </w:tr>
      <w:tr w:rsidR="00730A05">
        <w:trPr>
          <w:cantSplit/>
        </w:trPr>
        <w:tc>
          <w:tcPr>
            <w:tcW w:w="1951" w:type="dxa"/>
          </w:tcPr>
          <w:p w:rsidR="00730A05" w:rsidRDefault="00730A05">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Supervise junior medical staff who are caring for dermatology inpatients.</w:t>
            </w:r>
          </w:p>
          <w:p w:rsidR="00730A05" w:rsidRDefault="00730A05">
            <w:pPr>
              <w:rPr>
                <w:rFonts w:ascii="Arial" w:hAnsi="Arial"/>
                <w:sz w:val="22"/>
              </w:rPr>
            </w:pPr>
            <w:r>
              <w:rPr>
                <w:rFonts w:ascii="Arial" w:hAnsi="Arial"/>
                <w:sz w:val="22"/>
              </w:rPr>
              <w:t>Give advice to other junior medical staff in the hospital regarding dermatological problems as required.</w:t>
            </w:r>
          </w:p>
          <w:p w:rsidR="00730A05" w:rsidRDefault="00730A05">
            <w:pPr>
              <w:rPr>
                <w:rFonts w:ascii="Arial" w:hAnsi="Arial"/>
                <w:sz w:val="22"/>
              </w:rPr>
            </w:pPr>
            <w:r>
              <w:rPr>
                <w:rFonts w:ascii="Arial" w:hAnsi="Arial"/>
                <w:sz w:val="22"/>
              </w:rPr>
              <w:t>Participate in the undergraduate teaching programme for medical students at the Christchurch School of Medicine.</w:t>
            </w:r>
          </w:p>
          <w:p w:rsidR="00730A05" w:rsidRDefault="00730A05">
            <w:pPr>
              <w:rPr>
                <w:rFonts w:ascii="Arial" w:hAnsi="Arial"/>
                <w:sz w:val="22"/>
              </w:rPr>
            </w:pPr>
            <w:r>
              <w:rPr>
                <w:rFonts w:ascii="Arial" w:hAnsi="Arial"/>
                <w:sz w:val="22"/>
              </w:rPr>
              <w:t>Assist with supervision and training of MO Dermatology.</w:t>
            </w:r>
          </w:p>
          <w:p w:rsidR="00730A05" w:rsidRDefault="00730A05">
            <w:pPr>
              <w:rPr>
                <w:rFonts w:ascii="Arial" w:hAnsi="Arial"/>
                <w:sz w:val="22"/>
              </w:rPr>
            </w:pPr>
            <w:r>
              <w:rPr>
                <w:rFonts w:ascii="Arial" w:hAnsi="Arial"/>
                <w:sz w:val="22"/>
              </w:rPr>
              <w:t>Provide training for the CNS as required.</w:t>
            </w:r>
          </w:p>
          <w:p w:rsidR="00730A05" w:rsidRDefault="00730A05">
            <w:pPr>
              <w:rPr>
                <w:rFonts w:ascii="Arial" w:hAnsi="Arial"/>
                <w:sz w:val="22"/>
              </w:rPr>
            </w:pPr>
          </w:p>
        </w:tc>
      </w:tr>
      <w:tr w:rsidR="00730A05">
        <w:trPr>
          <w:cantSplit/>
        </w:trPr>
        <w:tc>
          <w:tcPr>
            <w:tcW w:w="1951" w:type="dxa"/>
          </w:tcPr>
          <w:p w:rsidR="00730A05" w:rsidRDefault="00730A05">
            <w:pPr>
              <w:rPr>
                <w:rFonts w:ascii="Arial" w:hAnsi="Arial"/>
                <w:sz w:val="22"/>
              </w:rPr>
            </w:pPr>
            <w:r>
              <w:rPr>
                <w:rFonts w:ascii="Arial" w:hAnsi="Arial"/>
                <w:sz w:val="22"/>
              </w:rPr>
              <w:lastRenderedPageBreak/>
              <w:t>Task</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pStyle w:val="BodyText3"/>
            </w:pPr>
            <w:r>
              <w:t>To play an active role in initiating and progressing developments in the department.</w:t>
            </w:r>
          </w:p>
          <w:p w:rsidR="00730A05" w:rsidRDefault="00730A05">
            <w:pPr>
              <w:rPr>
                <w:rFonts w:ascii="Arial" w:hAnsi="Arial"/>
                <w:b/>
                <w:i/>
                <w:sz w:val="22"/>
              </w:rPr>
            </w:pPr>
          </w:p>
        </w:tc>
      </w:tr>
      <w:tr w:rsidR="00730A05">
        <w:trPr>
          <w:cantSplit/>
        </w:trPr>
        <w:tc>
          <w:tcPr>
            <w:tcW w:w="1951" w:type="dxa"/>
          </w:tcPr>
          <w:p w:rsidR="00730A05" w:rsidRDefault="00730A05">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Assist with appointment of a dermatology registrar.</w:t>
            </w:r>
          </w:p>
          <w:p w:rsidR="00730A05" w:rsidRDefault="00730A05">
            <w:pPr>
              <w:rPr>
                <w:rFonts w:ascii="Arial" w:hAnsi="Arial"/>
                <w:sz w:val="22"/>
              </w:rPr>
            </w:pPr>
            <w:r>
              <w:rPr>
                <w:rFonts w:ascii="Arial" w:hAnsi="Arial"/>
                <w:sz w:val="22"/>
              </w:rPr>
              <w:t>Set up additional specialist clinics, according to the appointee’s interests and the needs of the service.</w:t>
            </w:r>
          </w:p>
          <w:p w:rsidR="00730A05" w:rsidRDefault="00730A05">
            <w:pPr>
              <w:rPr>
                <w:rFonts w:ascii="Arial" w:hAnsi="Arial"/>
                <w:sz w:val="22"/>
              </w:rPr>
            </w:pPr>
            <w:r>
              <w:rPr>
                <w:rFonts w:ascii="Arial" w:hAnsi="Arial"/>
                <w:sz w:val="22"/>
              </w:rPr>
              <w:t>Liaise with the Plastic Surgery Department with involvement in development of joint one-stop minor operating service.</w:t>
            </w:r>
          </w:p>
          <w:p w:rsidR="00730A05" w:rsidRDefault="00730A05">
            <w:pPr>
              <w:rPr>
                <w:rFonts w:ascii="Arial" w:hAnsi="Arial"/>
                <w:sz w:val="22"/>
              </w:rPr>
            </w:pPr>
          </w:p>
        </w:tc>
      </w:tr>
      <w:tr w:rsidR="00730A05">
        <w:trPr>
          <w:cantSplit/>
        </w:trPr>
        <w:tc>
          <w:tcPr>
            <w:tcW w:w="1951" w:type="dxa"/>
          </w:tcPr>
          <w:p w:rsidR="00730A05" w:rsidRDefault="00730A05">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pStyle w:val="BodyText3"/>
            </w:pPr>
            <w:r>
              <w:t xml:space="preserve">The dermatologist will undertake other duties as reasonably requested by the </w:t>
            </w:r>
            <w:r w:rsidR="000B52F4">
              <w:t>Chief of Medicine</w:t>
            </w:r>
            <w:r>
              <w:t xml:space="preserve"> or General Manager, Christchurch Hospital, from time to time.</w:t>
            </w:r>
          </w:p>
          <w:p w:rsidR="00730A05" w:rsidRDefault="00730A05">
            <w:pPr>
              <w:rPr>
                <w:rFonts w:ascii="Arial" w:hAnsi="Arial"/>
                <w:b/>
                <w:i/>
                <w:sz w:val="22"/>
              </w:rPr>
            </w:pPr>
          </w:p>
        </w:tc>
      </w:tr>
      <w:tr w:rsidR="00730A05">
        <w:trPr>
          <w:cantSplit/>
        </w:trPr>
        <w:tc>
          <w:tcPr>
            <w:tcW w:w="1951" w:type="dxa"/>
          </w:tcPr>
          <w:p w:rsidR="00730A05" w:rsidRDefault="00730A05">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tcPr>
          <w:p w:rsidR="00730A05" w:rsidRDefault="00730A05">
            <w:pPr>
              <w:rPr>
                <w:rFonts w:ascii="Arial" w:hAnsi="Arial"/>
                <w:sz w:val="22"/>
              </w:rPr>
            </w:pPr>
            <w:r>
              <w:rPr>
                <w:rFonts w:ascii="Arial" w:hAnsi="Arial"/>
                <w:sz w:val="22"/>
              </w:rPr>
              <w:t>All duties required to be performed are done so in a competent and effective manner, consistent with policies, procedures, aims and objectives of the Canterbury DHB, and in accordance with the guidelines set down by the College of Physicians.</w:t>
            </w:r>
          </w:p>
          <w:p w:rsidR="00730A05" w:rsidRDefault="00730A05">
            <w:pPr>
              <w:rPr>
                <w:rFonts w:ascii="Arial" w:hAnsi="Arial"/>
                <w:sz w:val="22"/>
              </w:rPr>
            </w:pPr>
          </w:p>
        </w:tc>
      </w:tr>
    </w:tbl>
    <w:p w:rsidR="00730A05" w:rsidRDefault="00730A05">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730A05">
        <w:trPr>
          <w:cantSplit/>
        </w:trPr>
        <w:tc>
          <w:tcPr>
            <w:tcW w:w="9243" w:type="dxa"/>
          </w:tcPr>
          <w:p w:rsidR="00730A05" w:rsidRDefault="00730A05">
            <w:pPr>
              <w:rPr>
                <w:rFonts w:ascii="Arial" w:hAnsi="Arial"/>
                <w:b/>
                <w:sz w:val="22"/>
              </w:rPr>
            </w:pPr>
            <w:r>
              <w:rPr>
                <w:rFonts w:ascii="Arial" w:hAnsi="Arial"/>
                <w:b/>
                <w:sz w:val="22"/>
                <w:u w:val="single"/>
              </w:rPr>
              <w:t>HOURS OF WORK</w:t>
            </w:r>
            <w:r>
              <w:rPr>
                <w:rFonts w:ascii="Arial" w:hAnsi="Arial"/>
                <w:b/>
                <w:sz w:val="22"/>
              </w:rPr>
              <w:t>:</w:t>
            </w:r>
          </w:p>
          <w:p w:rsidR="00730A05" w:rsidRDefault="00730A05">
            <w:pPr>
              <w:rPr>
                <w:rFonts w:ascii="Arial" w:hAnsi="Arial"/>
                <w:b/>
                <w:sz w:val="22"/>
              </w:rPr>
            </w:pPr>
          </w:p>
          <w:p w:rsidR="00730A05" w:rsidRDefault="00730A05">
            <w:pPr>
              <w:pStyle w:val="BodyText2"/>
              <w:rPr>
                <w:u w:val="single"/>
              </w:rPr>
            </w:pPr>
            <w:r>
              <w:t xml:space="preserve">The </w:t>
            </w:r>
            <w:r w:rsidR="0017786D">
              <w:t xml:space="preserve">position is a </w:t>
            </w:r>
            <w:r w:rsidR="000B52F4">
              <w:t xml:space="preserve">permanent </w:t>
            </w:r>
            <w:r w:rsidR="00000AB5">
              <w:t>1.0</w:t>
            </w:r>
            <w:r w:rsidR="00827AF0">
              <w:t xml:space="preserve"> FTE </w:t>
            </w:r>
            <w:r w:rsidR="0017786D">
              <w:t>position</w:t>
            </w:r>
            <w:r>
              <w:t xml:space="preserve">.  </w:t>
            </w:r>
            <w:r w:rsidR="0017786D">
              <w:t xml:space="preserve">Hours of work will be structured to allow </w:t>
            </w:r>
            <w:r>
              <w:t xml:space="preserve">clinical and non-clinical duties, call back demands, and </w:t>
            </w:r>
            <w:r w:rsidR="00827AF0">
              <w:t>any</w:t>
            </w:r>
            <w:r>
              <w:t xml:space="preserve"> availability requirements.</w:t>
            </w:r>
          </w:p>
          <w:p w:rsidR="00730A05" w:rsidRDefault="00730A05">
            <w:pPr>
              <w:jc w:val="both"/>
              <w:rPr>
                <w:rFonts w:ascii="Arial" w:hAnsi="Arial"/>
                <w:sz w:val="22"/>
              </w:rPr>
            </w:pPr>
          </w:p>
        </w:tc>
      </w:tr>
    </w:tbl>
    <w:p w:rsidR="00730A05" w:rsidRDefault="00730A05">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730A05">
        <w:trPr>
          <w:cantSplit/>
        </w:trPr>
        <w:tc>
          <w:tcPr>
            <w:tcW w:w="9243" w:type="dxa"/>
          </w:tcPr>
          <w:p w:rsidR="00730A05" w:rsidRDefault="00730A05">
            <w:pPr>
              <w:rPr>
                <w:rFonts w:ascii="Arial" w:hAnsi="Arial"/>
                <w:b/>
                <w:sz w:val="22"/>
              </w:rPr>
            </w:pPr>
            <w:r>
              <w:rPr>
                <w:rFonts w:ascii="Arial" w:hAnsi="Arial"/>
                <w:b/>
                <w:sz w:val="22"/>
                <w:u w:val="single"/>
              </w:rPr>
              <w:t>GENERAL PROVISIONS</w:t>
            </w:r>
            <w:r>
              <w:rPr>
                <w:rFonts w:ascii="Arial" w:hAnsi="Arial"/>
                <w:b/>
                <w:sz w:val="22"/>
              </w:rPr>
              <w:t>:</w:t>
            </w:r>
          </w:p>
          <w:p w:rsidR="00730A05" w:rsidRDefault="00730A05">
            <w:pPr>
              <w:rPr>
                <w:rFonts w:ascii="Arial" w:hAnsi="Arial"/>
                <w:b/>
                <w:sz w:val="22"/>
              </w:rPr>
            </w:pPr>
          </w:p>
          <w:p w:rsidR="00730A05" w:rsidRDefault="00730A05">
            <w:pPr>
              <w:pStyle w:val="BodyText2"/>
            </w:pPr>
            <w:r>
              <w:t>All planned leave (annual leave, continuing medical education leave) will be arranged well in advance with the Clinical Director to facilitate the appropriate allocation of scheduled work.</w:t>
            </w:r>
          </w:p>
          <w:p w:rsidR="00730A05" w:rsidRDefault="00730A05">
            <w:pPr>
              <w:rPr>
                <w:rFonts w:ascii="Arial" w:hAnsi="Arial"/>
                <w:sz w:val="22"/>
              </w:rPr>
            </w:pPr>
            <w:r>
              <w:rPr>
                <w:rFonts w:ascii="Arial" w:hAnsi="Arial"/>
                <w:sz w:val="22"/>
              </w:rPr>
              <w:t>Reasons for leave at short notice include:</w:t>
            </w:r>
          </w:p>
          <w:p w:rsidR="00730A05" w:rsidRDefault="00730A05">
            <w:pPr>
              <w:numPr>
                <w:ilvl w:val="0"/>
                <w:numId w:val="29"/>
              </w:numPr>
              <w:rPr>
                <w:rFonts w:ascii="Arial" w:hAnsi="Arial"/>
                <w:sz w:val="22"/>
              </w:rPr>
            </w:pPr>
            <w:r>
              <w:rPr>
                <w:rFonts w:ascii="Arial" w:hAnsi="Arial"/>
                <w:sz w:val="22"/>
              </w:rPr>
              <w:t>Illness</w:t>
            </w:r>
          </w:p>
          <w:p w:rsidR="00730A05" w:rsidRDefault="00730A05">
            <w:pPr>
              <w:numPr>
                <w:ilvl w:val="0"/>
                <w:numId w:val="29"/>
              </w:numPr>
              <w:rPr>
                <w:rFonts w:ascii="Arial" w:hAnsi="Arial"/>
                <w:sz w:val="22"/>
              </w:rPr>
            </w:pPr>
            <w:r>
              <w:rPr>
                <w:rFonts w:ascii="Arial" w:hAnsi="Arial"/>
                <w:sz w:val="22"/>
              </w:rPr>
              <w:t>Family bereavement</w:t>
            </w:r>
          </w:p>
          <w:p w:rsidR="00730A05" w:rsidRDefault="00730A05">
            <w:pPr>
              <w:numPr>
                <w:ilvl w:val="0"/>
                <w:numId w:val="29"/>
              </w:numPr>
              <w:rPr>
                <w:rFonts w:ascii="Arial" w:hAnsi="Arial"/>
                <w:sz w:val="22"/>
              </w:rPr>
            </w:pPr>
            <w:r>
              <w:rPr>
                <w:rFonts w:ascii="Arial" w:hAnsi="Arial"/>
                <w:sz w:val="22"/>
              </w:rPr>
              <w:t>Urgent family or personal problems</w:t>
            </w:r>
          </w:p>
          <w:p w:rsidR="00730A05" w:rsidRDefault="00730A05">
            <w:pPr>
              <w:numPr>
                <w:ilvl w:val="0"/>
                <w:numId w:val="29"/>
              </w:numPr>
              <w:rPr>
                <w:rFonts w:ascii="Arial" w:hAnsi="Arial"/>
                <w:sz w:val="22"/>
              </w:rPr>
            </w:pPr>
            <w:r>
              <w:rPr>
                <w:rFonts w:ascii="Arial" w:hAnsi="Arial"/>
                <w:sz w:val="22"/>
              </w:rPr>
              <w:t>Involvement in a medical procedure that was either unplanned, or for reasons beyond their control, did not finish at the planned time.</w:t>
            </w:r>
          </w:p>
          <w:p w:rsidR="00730A05" w:rsidRDefault="00730A05">
            <w:pPr>
              <w:numPr>
                <w:ilvl w:val="0"/>
                <w:numId w:val="29"/>
              </w:numPr>
              <w:rPr>
                <w:rFonts w:ascii="Arial" w:hAnsi="Arial"/>
                <w:sz w:val="22"/>
              </w:rPr>
            </w:pPr>
            <w:r>
              <w:rPr>
                <w:rFonts w:ascii="Arial" w:hAnsi="Arial"/>
                <w:sz w:val="22"/>
              </w:rPr>
              <w:t>Involvem</w:t>
            </w:r>
            <w:r w:rsidR="00827AF0">
              <w:rPr>
                <w:rFonts w:ascii="Arial" w:hAnsi="Arial"/>
                <w:sz w:val="22"/>
              </w:rPr>
              <w:t>ent in call-</w:t>
            </w:r>
            <w:r>
              <w:rPr>
                <w:rFonts w:ascii="Arial" w:hAnsi="Arial"/>
                <w:sz w:val="22"/>
              </w:rPr>
              <w:t>back work immediately preceding a routine session where the extent of the work would compromise clinical safety.</w:t>
            </w:r>
          </w:p>
          <w:p w:rsidR="00730A05" w:rsidRDefault="00730A05">
            <w:pPr>
              <w:pStyle w:val="BodyText2"/>
            </w:pPr>
            <w:r>
              <w:t>In each case these short notice periods of leave must be arranged with the Clinical Director.</w:t>
            </w:r>
          </w:p>
          <w:p w:rsidR="00730A05" w:rsidRDefault="00730A05">
            <w:pPr>
              <w:jc w:val="both"/>
              <w:rPr>
                <w:rFonts w:ascii="Arial" w:hAnsi="Arial"/>
                <w:sz w:val="22"/>
              </w:rPr>
            </w:pPr>
          </w:p>
        </w:tc>
      </w:tr>
    </w:tbl>
    <w:p w:rsidR="0017786D" w:rsidRDefault="0017786D">
      <w:pPr>
        <w:rPr>
          <w:rFonts w:ascii="Arial" w:hAnsi="Arial"/>
          <w:sz w:val="22"/>
        </w:rPr>
      </w:pPr>
    </w:p>
    <w:p w:rsidR="00730A05" w:rsidRDefault="0017786D">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730A05">
        <w:trPr>
          <w:cantSplit/>
        </w:trPr>
        <w:tc>
          <w:tcPr>
            <w:tcW w:w="9243" w:type="dxa"/>
          </w:tcPr>
          <w:p w:rsidR="00730A05" w:rsidRDefault="00730A05">
            <w:pPr>
              <w:rPr>
                <w:rFonts w:ascii="Arial" w:hAnsi="Arial"/>
                <w:b/>
                <w:sz w:val="22"/>
                <w:u w:val="single"/>
              </w:rPr>
            </w:pPr>
            <w:r>
              <w:rPr>
                <w:rFonts w:ascii="Arial" w:hAnsi="Arial"/>
                <w:b/>
                <w:sz w:val="22"/>
                <w:u w:val="single"/>
              </w:rPr>
              <w:lastRenderedPageBreak/>
              <w:t>HEALTH &amp; SAFETY</w:t>
            </w:r>
            <w:r>
              <w:rPr>
                <w:rFonts w:ascii="Arial" w:hAnsi="Arial"/>
                <w:b/>
                <w:sz w:val="22"/>
              </w:rPr>
              <w:t>:</w:t>
            </w:r>
          </w:p>
          <w:p w:rsidR="00730A05" w:rsidRDefault="00730A05">
            <w:pPr>
              <w:jc w:val="both"/>
              <w:rPr>
                <w:rFonts w:ascii="Arial" w:hAnsi="Arial"/>
                <w:sz w:val="22"/>
              </w:rPr>
            </w:pPr>
          </w:p>
        </w:tc>
      </w:tr>
      <w:tr w:rsidR="00730A05">
        <w:trPr>
          <w:cantSplit/>
        </w:trPr>
        <w:tc>
          <w:tcPr>
            <w:tcW w:w="9243" w:type="dxa"/>
          </w:tcPr>
          <w:p w:rsidR="00730A05" w:rsidRDefault="00730A05">
            <w:pPr>
              <w:numPr>
                <w:ilvl w:val="0"/>
                <w:numId w:val="22"/>
              </w:numPr>
              <w:rPr>
                <w:rFonts w:ascii="Arial" w:hAnsi="Arial"/>
                <w:sz w:val="22"/>
              </w:rPr>
            </w:pPr>
            <w:r>
              <w:rPr>
                <w:rFonts w:ascii="Arial" w:hAnsi="Arial"/>
                <w:sz w:val="22"/>
              </w:rPr>
              <w:t>Observe all Canterbury DHB safe work procedures and instructions</w:t>
            </w:r>
          </w:p>
          <w:p w:rsidR="00730A05" w:rsidRDefault="00730A05">
            <w:pPr>
              <w:numPr>
                <w:ilvl w:val="0"/>
                <w:numId w:val="22"/>
              </w:numPr>
              <w:rPr>
                <w:rFonts w:ascii="Arial" w:hAnsi="Arial"/>
                <w:sz w:val="22"/>
              </w:rPr>
            </w:pPr>
            <w:r>
              <w:rPr>
                <w:rFonts w:ascii="Arial" w:hAnsi="Arial"/>
                <w:sz w:val="22"/>
              </w:rPr>
              <w:t>Ensure your own safety and that of others</w:t>
            </w:r>
          </w:p>
          <w:p w:rsidR="00730A05" w:rsidRDefault="00730A05">
            <w:pPr>
              <w:numPr>
                <w:ilvl w:val="0"/>
                <w:numId w:val="22"/>
              </w:numPr>
              <w:rPr>
                <w:rFonts w:ascii="Arial" w:hAnsi="Arial"/>
                <w:sz w:val="22"/>
              </w:rPr>
            </w:pPr>
            <w:r>
              <w:rPr>
                <w:rFonts w:ascii="Arial" w:hAnsi="Arial"/>
                <w:sz w:val="22"/>
              </w:rPr>
              <w:t>Report any hazards or potential hazard immediately</w:t>
            </w:r>
          </w:p>
          <w:p w:rsidR="00730A05" w:rsidRDefault="00730A05">
            <w:pPr>
              <w:numPr>
                <w:ilvl w:val="0"/>
                <w:numId w:val="22"/>
              </w:numPr>
              <w:rPr>
                <w:rFonts w:ascii="Arial" w:hAnsi="Arial"/>
                <w:sz w:val="22"/>
              </w:rPr>
            </w:pPr>
            <w:r>
              <w:rPr>
                <w:rFonts w:ascii="Arial" w:hAnsi="Arial"/>
                <w:sz w:val="22"/>
              </w:rPr>
              <w:t>Use all protective equipment and wear protective clothing provided</w:t>
            </w:r>
          </w:p>
          <w:p w:rsidR="00730A05" w:rsidRDefault="00730A05">
            <w:pPr>
              <w:numPr>
                <w:ilvl w:val="0"/>
                <w:numId w:val="22"/>
              </w:numPr>
              <w:rPr>
                <w:rFonts w:ascii="Arial" w:hAnsi="Arial"/>
                <w:sz w:val="22"/>
              </w:rPr>
            </w:pPr>
            <w:r>
              <w:rPr>
                <w:rFonts w:ascii="Arial" w:hAnsi="Arial"/>
                <w:sz w:val="22"/>
              </w:rPr>
              <w:t>Make unsafe work situations safe or, if they cannot, inform your supervisor or manager</w:t>
            </w:r>
          </w:p>
          <w:p w:rsidR="00730A05" w:rsidRDefault="00730A05">
            <w:pPr>
              <w:numPr>
                <w:ilvl w:val="0"/>
                <w:numId w:val="22"/>
              </w:numPr>
              <w:rPr>
                <w:rFonts w:ascii="Arial" w:hAnsi="Arial"/>
                <w:sz w:val="22"/>
              </w:rPr>
            </w:pPr>
            <w:r>
              <w:rPr>
                <w:rFonts w:ascii="Arial" w:hAnsi="Arial"/>
                <w:sz w:val="22"/>
              </w:rPr>
              <w:t xml:space="preserve">Co-operate with the monitoring of workplace hazards and </w:t>
            </w:r>
            <w:proofErr w:type="gramStart"/>
            <w:r>
              <w:rPr>
                <w:rFonts w:ascii="Arial" w:hAnsi="Arial"/>
                <w:sz w:val="22"/>
              </w:rPr>
              <w:t>employees</w:t>
            </w:r>
            <w:proofErr w:type="gramEnd"/>
            <w:r>
              <w:rPr>
                <w:rFonts w:ascii="Arial" w:hAnsi="Arial"/>
                <w:sz w:val="22"/>
              </w:rPr>
              <w:t xml:space="preserve"> health</w:t>
            </w:r>
          </w:p>
          <w:p w:rsidR="00730A05" w:rsidRDefault="00730A05">
            <w:pPr>
              <w:numPr>
                <w:ilvl w:val="0"/>
                <w:numId w:val="22"/>
              </w:numPr>
              <w:rPr>
                <w:rFonts w:ascii="Arial" w:hAnsi="Arial"/>
                <w:sz w:val="22"/>
              </w:rPr>
            </w:pPr>
            <w:r>
              <w:rPr>
                <w:rFonts w:ascii="Arial" w:hAnsi="Arial"/>
                <w:sz w:val="22"/>
              </w:rPr>
              <w:t>Ensure that all accidents or incidents are promptly reported to your manager</w:t>
            </w:r>
          </w:p>
          <w:p w:rsidR="00730A05" w:rsidRDefault="00730A05">
            <w:pPr>
              <w:numPr>
                <w:ilvl w:val="0"/>
                <w:numId w:val="22"/>
              </w:numPr>
              <w:rPr>
                <w:rFonts w:ascii="Arial" w:hAnsi="Arial"/>
                <w:sz w:val="22"/>
              </w:rPr>
            </w:pPr>
            <w:r>
              <w:rPr>
                <w:rFonts w:ascii="Arial" w:hAnsi="Arial"/>
                <w:sz w:val="22"/>
              </w:rPr>
              <w:t>Report early any pain or discomfort</w:t>
            </w:r>
          </w:p>
          <w:p w:rsidR="00730A05" w:rsidRDefault="00730A05">
            <w:pPr>
              <w:numPr>
                <w:ilvl w:val="0"/>
                <w:numId w:val="22"/>
              </w:numPr>
              <w:rPr>
                <w:rFonts w:ascii="Arial" w:hAnsi="Arial"/>
                <w:sz w:val="22"/>
              </w:rPr>
            </w:pPr>
            <w:r>
              <w:rPr>
                <w:rFonts w:ascii="Arial" w:hAnsi="Arial"/>
                <w:sz w:val="22"/>
              </w:rPr>
              <w:t>Take an active role in the Canterbury DHB’s rehabilitation plan, to ensure an early and durable return to work</w:t>
            </w:r>
          </w:p>
          <w:p w:rsidR="00730A05" w:rsidRDefault="00730A05">
            <w:pPr>
              <w:numPr>
                <w:ilvl w:val="0"/>
                <w:numId w:val="22"/>
              </w:numPr>
              <w:rPr>
                <w:rFonts w:ascii="Arial" w:hAnsi="Arial"/>
                <w:i/>
                <w:sz w:val="22"/>
              </w:rPr>
            </w:pPr>
            <w:r>
              <w:rPr>
                <w:rFonts w:ascii="Arial" w:hAnsi="Arial"/>
                <w:sz w:val="22"/>
              </w:rPr>
              <w:t>Seek advice from your manager if you are unsure of any work practice</w:t>
            </w:r>
          </w:p>
          <w:p w:rsidR="00730A05" w:rsidRDefault="00730A05">
            <w:pPr>
              <w:tabs>
                <w:tab w:val="left" w:pos="1134"/>
              </w:tabs>
              <w:rPr>
                <w:rFonts w:ascii="Arial" w:hAnsi="Arial"/>
                <w:sz w:val="22"/>
              </w:rPr>
            </w:pPr>
          </w:p>
        </w:tc>
      </w:tr>
    </w:tbl>
    <w:p w:rsidR="00730A05" w:rsidRDefault="00730A05">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730A05">
        <w:trPr>
          <w:cantSplit/>
        </w:trPr>
        <w:tc>
          <w:tcPr>
            <w:tcW w:w="9243" w:type="dxa"/>
          </w:tcPr>
          <w:p w:rsidR="00730A05" w:rsidRDefault="00730A05">
            <w:pPr>
              <w:rPr>
                <w:rFonts w:ascii="Arial" w:hAnsi="Arial"/>
                <w:b/>
                <w:sz w:val="22"/>
                <w:u w:val="single"/>
              </w:rPr>
            </w:pPr>
            <w:r>
              <w:rPr>
                <w:rFonts w:ascii="Arial" w:hAnsi="Arial"/>
                <w:b/>
                <w:sz w:val="22"/>
                <w:u w:val="single"/>
              </w:rPr>
              <w:t>QUALITY</w:t>
            </w:r>
            <w:r>
              <w:rPr>
                <w:rFonts w:ascii="Arial" w:hAnsi="Arial"/>
                <w:b/>
                <w:sz w:val="22"/>
              </w:rPr>
              <w:t>:</w:t>
            </w:r>
          </w:p>
        </w:tc>
      </w:tr>
      <w:tr w:rsidR="00730A05">
        <w:trPr>
          <w:cantSplit/>
        </w:trPr>
        <w:tc>
          <w:tcPr>
            <w:tcW w:w="9243" w:type="dxa"/>
          </w:tcPr>
          <w:p w:rsidR="00730A05" w:rsidRDefault="00730A05">
            <w:pPr>
              <w:rPr>
                <w:rFonts w:ascii="Arial" w:hAnsi="Arial"/>
                <w:sz w:val="22"/>
              </w:rPr>
            </w:pPr>
          </w:p>
          <w:p w:rsidR="00730A05" w:rsidRDefault="00730A05">
            <w:pPr>
              <w:rPr>
                <w:rFonts w:ascii="Arial" w:hAnsi="Arial"/>
                <w:sz w:val="22"/>
              </w:rPr>
            </w:pPr>
            <w:r>
              <w:rPr>
                <w:rFonts w:ascii="Arial" w:hAnsi="Arial"/>
                <w:sz w:val="22"/>
              </w:rPr>
              <w:t>Every staff member within CDHB is responsible for ensuring a quality service is provided</w:t>
            </w:r>
            <w:r w:rsidR="00827AF0">
              <w:rPr>
                <w:rFonts w:ascii="Arial" w:hAnsi="Arial"/>
                <w:sz w:val="22"/>
              </w:rPr>
              <w:t xml:space="preserve"> in their</w:t>
            </w:r>
            <w:r>
              <w:rPr>
                <w:rFonts w:ascii="Arial" w:hAnsi="Arial"/>
                <w:sz w:val="22"/>
              </w:rPr>
              <w:t xml:space="preserve"> area of expertise.  All staff are to be involved in quality activities and should identify areas of improvement.  All staff are to be familiar with and apply the appropriate organisational and divisional policies and procedures.</w:t>
            </w:r>
          </w:p>
          <w:p w:rsidR="00730A05" w:rsidRDefault="00730A05">
            <w:pPr>
              <w:tabs>
                <w:tab w:val="left" w:pos="1134"/>
              </w:tabs>
              <w:rPr>
                <w:rFonts w:ascii="Arial" w:hAnsi="Arial"/>
                <w:sz w:val="22"/>
              </w:rPr>
            </w:pPr>
          </w:p>
        </w:tc>
      </w:tr>
    </w:tbl>
    <w:p w:rsidR="00730A05" w:rsidRDefault="00730A05">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730A05">
        <w:trPr>
          <w:cantSplit/>
        </w:trPr>
        <w:tc>
          <w:tcPr>
            <w:tcW w:w="9243" w:type="dxa"/>
          </w:tcPr>
          <w:p w:rsidR="00730A05" w:rsidRDefault="00730A05">
            <w:pPr>
              <w:rPr>
                <w:rFonts w:ascii="Arial" w:hAnsi="Arial"/>
                <w:b/>
                <w:sz w:val="22"/>
              </w:rPr>
            </w:pPr>
            <w:r>
              <w:rPr>
                <w:rFonts w:ascii="Arial" w:hAnsi="Arial"/>
                <w:b/>
                <w:sz w:val="22"/>
                <w:u w:val="single"/>
              </w:rPr>
              <w:t>LIMITATIONS OF AUTHORITY</w:t>
            </w:r>
            <w:r>
              <w:rPr>
                <w:rFonts w:ascii="Arial" w:hAnsi="Arial"/>
                <w:b/>
                <w:sz w:val="22"/>
              </w:rPr>
              <w:t>:</w:t>
            </w:r>
          </w:p>
          <w:p w:rsidR="00730A05" w:rsidRDefault="00730A05">
            <w:pPr>
              <w:rPr>
                <w:rFonts w:ascii="Arial" w:hAnsi="Arial"/>
                <w:b/>
                <w:sz w:val="22"/>
              </w:rPr>
            </w:pPr>
          </w:p>
          <w:p w:rsidR="00730A05" w:rsidRDefault="00730A05">
            <w:pPr>
              <w:pStyle w:val="BodyText2"/>
            </w:pPr>
            <w:r>
              <w:t>Situations with resource or financial implications for the department are discussed and a</w:t>
            </w:r>
            <w:r w:rsidR="000B52F4">
              <w:t>greed with the Clinical Lead</w:t>
            </w:r>
            <w:r w:rsidR="00827AF0">
              <w:t xml:space="preserve"> and or Service Manager</w:t>
            </w:r>
            <w:r>
              <w:t>.</w:t>
            </w:r>
          </w:p>
          <w:p w:rsidR="00730A05" w:rsidRDefault="00730A05">
            <w:pPr>
              <w:rPr>
                <w:rFonts w:ascii="Arial" w:hAnsi="Arial"/>
                <w:sz w:val="22"/>
                <w:u w:val="single"/>
              </w:rPr>
            </w:pPr>
            <w:r>
              <w:rPr>
                <w:rFonts w:ascii="Arial" w:hAnsi="Arial"/>
                <w:sz w:val="22"/>
              </w:rPr>
              <w:t>Issues with direct impact on Canterbury DHB are commu</w:t>
            </w:r>
            <w:r w:rsidR="000B52F4">
              <w:rPr>
                <w:rFonts w:ascii="Arial" w:hAnsi="Arial"/>
                <w:sz w:val="22"/>
              </w:rPr>
              <w:t>nicated to the Clinical lead</w:t>
            </w:r>
            <w:r>
              <w:rPr>
                <w:rFonts w:ascii="Arial" w:hAnsi="Arial"/>
                <w:sz w:val="22"/>
              </w:rPr>
              <w:t>.</w:t>
            </w:r>
          </w:p>
          <w:p w:rsidR="00730A05" w:rsidRDefault="00730A05">
            <w:pPr>
              <w:jc w:val="both"/>
              <w:rPr>
                <w:rFonts w:ascii="Arial" w:hAnsi="Arial"/>
                <w:sz w:val="22"/>
              </w:rPr>
            </w:pPr>
          </w:p>
        </w:tc>
      </w:tr>
    </w:tbl>
    <w:p w:rsidR="0017786D" w:rsidRDefault="0017786D">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730A05">
        <w:trPr>
          <w:cantSplit/>
        </w:trPr>
        <w:tc>
          <w:tcPr>
            <w:tcW w:w="9243" w:type="dxa"/>
          </w:tcPr>
          <w:p w:rsidR="00730A05" w:rsidRDefault="00730A05">
            <w:pPr>
              <w:rPr>
                <w:rFonts w:ascii="Arial" w:hAnsi="Arial"/>
                <w:b/>
                <w:sz w:val="22"/>
                <w:u w:val="single"/>
              </w:rPr>
            </w:pPr>
            <w:r>
              <w:rPr>
                <w:rFonts w:ascii="Arial" w:hAnsi="Arial"/>
                <w:b/>
                <w:sz w:val="22"/>
                <w:u w:val="single"/>
              </w:rPr>
              <w:t>QUALIFICATIONS &amp; EXPERIENCE</w:t>
            </w:r>
            <w:r>
              <w:rPr>
                <w:rFonts w:ascii="Arial" w:hAnsi="Arial"/>
                <w:b/>
                <w:sz w:val="22"/>
              </w:rPr>
              <w:t>:</w:t>
            </w:r>
          </w:p>
        </w:tc>
      </w:tr>
      <w:tr w:rsidR="00730A05">
        <w:trPr>
          <w:cantSplit/>
        </w:trPr>
        <w:tc>
          <w:tcPr>
            <w:tcW w:w="9243" w:type="dxa"/>
          </w:tcPr>
          <w:p w:rsidR="00730A05" w:rsidRDefault="00730A05">
            <w:pPr>
              <w:rPr>
                <w:rFonts w:ascii="Arial" w:hAnsi="Arial"/>
                <w:sz w:val="22"/>
              </w:rPr>
            </w:pPr>
          </w:p>
          <w:p w:rsidR="00827AF0" w:rsidRDefault="00827AF0" w:rsidP="00827AF0">
            <w:pPr>
              <w:pStyle w:val="BodyTextIndent"/>
              <w:tabs>
                <w:tab w:val="clear" w:pos="1134"/>
              </w:tabs>
              <w:ind w:left="0"/>
            </w:pPr>
            <w:r>
              <w:t>At the time of commencing work:</w:t>
            </w:r>
          </w:p>
          <w:p w:rsidR="00730A05" w:rsidRDefault="00827AF0" w:rsidP="0017786D">
            <w:pPr>
              <w:pStyle w:val="BodyTextIndent"/>
              <w:numPr>
                <w:ilvl w:val="0"/>
                <w:numId w:val="6"/>
              </w:numPr>
              <w:tabs>
                <w:tab w:val="clear" w:pos="1140"/>
                <w:tab w:val="num" w:pos="567"/>
              </w:tabs>
              <w:ind w:left="567"/>
            </w:pPr>
            <w:r>
              <w:t>H</w:t>
            </w:r>
            <w:r w:rsidR="00730A05">
              <w:t>old qualifications recognised as specialist registration with the New Zealand Medical Council.</w:t>
            </w:r>
          </w:p>
          <w:p w:rsidR="00730A05" w:rsidRDefault="00730A05" w:rsidP="0017786D">
            <w:pPr>
              <w:pStyle w:val="BodyTextIndent"/>
              <w:numPr>
                <w:ilvl w:val="0"/>
                <w:numId w:val="6"/>
              </w:numPr>
              <w:tabs>
                <w:tab w:val="clear" w:pos="1140"/>
                <w:tab w:val="num" w:pos="567"/>
              </w:tabs>
              <w:ind w:left="567"/>
            </w:pPr>
            <w:r>
              <w:t>Hold a current Annual Practising Certificate.</w:t>
            </w:r>
          </w:p>
          <w:p w:rsidR="00730A05" w:rsidRDefault="00730A05">
            <w:pPr>
              <w:tabs>
                <w:tab w:val="left" w:pos="1134"/>
              </w:tabs>
              <w:rPr>
                <w:rFonts w:ascii="Arial" w:hAnsi="Arial"/>
                <w:sz w:val="22"/>
              </w:rPr>
            </w:pPr>
          </w:p>
        </w:tc>
      </w:tr>
    </w:tbl>
    <w:p w:rsidR="00730A05" w:rsidRDefault="00730A05">
      <w:pPr>
        <w:rPr>
          <w:rFonts w:ascii="Arial" w:hAnsi="Arial"/>
          <w:sz w:val="22"/>
        </w:rPr>
      </w:pPr>
    </w:p>
    <w:tbl>
      <w:tblPr>
        <w:tblW w:w="0" w:type="auto"/>
        <w:tblLayout w:type="fixed"/>
        <w:tblLook w:val="0000" w:firstRow="0" w:lastRow="0" w:firstColumn="0" w:lastColumn="0" w:noHBand="0" w:noVBand="0"/>
      </w:tblPr>
      <w:tblGrid>
        <w:gridCol w:w="9243"/>
      </w:tblGrid>
      <w:tr w:rsidR="00730A05">
        <w:trPr>
          <w:cantSplit/>
        </w:trPr>
        <w:tc>
          <w:tcPr>
            <w:tcW w:w="9243" w:type="dxa"/>
            <w:tcBorders>
              <w:top w:val="single" w:sz="4" w:space="0" w:color="auto"/>
              <w:left w:val="single" w:sz="4" w:space="0" w:color="auto"/>
              <w:bottom w:val="single" w:sz="4" w:space="0" w:color="auto"/>
              <w:right w:val="single" w:sz="4" w:space="0" w:color="auto"/>
            </w:tcBorders>
          </w:tcPr>
          <w:p w:rsidR="00730A05" w:rsidRDefault="00730A05">
            <w:pPr>
              <w:ind w:right="96"/>
              <w:rPr>
                <w:rFonts w:ascii="Arial" w:hAnsi="Arial"/>
                <w:b/>
                <w:sz w:val="22"/>
                <w:u w:val="single"/>
              </w:rPr>
            </w:pPr>
            <w:r>
              <w:rPr>
                <w:rFonts w:ascii="Arial" w:hAnsi="Arial"/>
                <w:b/>
                <w:sz w:val="22"/>
                <w:u w:val="single"/>
              </w:rPr>
              <w:t>PERSONAL ATTRIBUTES:</w:t>
            </w:r>
          </w:p>
          <w:p w:rsidR="00730A05" w:rsidRDefault="00730A05">
            <w:pPr>
              <w:ind w:right="96"/>
              <w:rPr>
                <w:rFonts w:ascii="Arial" w:hAnsi="Arial"/>
                <w:b/>
                <w:sz w:val="22"/>
                <w:u w:val="single"/>
              </w:rPr>
            </w:pPr>
          </w:p>
          <w:p w:rsidR="00730A05" w:rsidRDefault="00730A05">
            <w:pPr>
              <w:pStyle w:val="Heading5"/>
              <w:ind w:right="96"/>
            </w:pPr>
            <w:r>
              <w:t>Mandatory</w:t>
            </w:r>
          </w:p>
          <w:p w:rsidR="00730A05" w:rsidRDefault="00730A05">
            <w:pPr>
              <w:ind w:right="96"/>
              <w:rPr>
                <w:rFonts w:ascii="Arial" w:hAnsi="Arial"/>
                <w:b/>
                <w:sz w:val="22"/>
                <w:u w:val="single"/>
              </w:rPr>
            </w:pPr>
          </w:p>
          <w:p w:rsidR="00730A05" w:rsidRDefault="00730A05">
            <w:pPr>
              <w:ind w:right="96"/>
              <w:rPr>
                <w:rFonts w:ascii="Arial" w:hAnsi="Arial"/>
                <w:b/>
                <w:sz w:val="22"/>
              </w:rPr>
            </w:pPr>
            <w:r>
              <w:rPr>
                <w:rFonts w:ascii="Arial" w:hAnsi="Arial"/>
                <w:b/>
                <w:sz w:val="22"/>
              </w:rPr>
              <w:t>Key Behaviours:</w:t>
            </w:r>
          </w:p>
          <w:p w:rsidR="00730A05" w:rsidRDefault="00730A05">
            <w:pPr>
              <w:numPr>
                <w:ilvl w:val="0"/>
                <w:numId w:val="16"/>
              </w:numPr>
              <w:ind w:right="96"/>
              <w:rPr>
                <w:rFonts w:ascii="Arial" w:hAnsi="Arial"/>
                <w:sz w:val="22"/>
              </w:rPr>
            </w:pPr>
            <w:r>
              <w:rPr>
                <w:rFonts w:ascii="Arial" w:hAnsi="Arial"/>
                <w:sz w:val="22"/>
              </w:rPr>
              <w:t>Ability to “work together” in a truthful and helpful manner.</w:t>
            </w:r>
          </w:p>
          <w:p w:rsidR="00730A05" w:rsidRDefault="00730A05">
            <w:pPr>
              <w:numPr>
                <w:ilvl w:val="0"/>
                <w:numId w:val="16"/>
              </w:numPr>
              <w:ind w:right="96"/>
              <w:rPr>
                <w:rFonts w:ascii="Arial" w:hAnsi="Arial"/>
                <w:sz w:val="22"/>
              </w:rPr>
            </w:pPr>
            <w:r>
              <w:rPr>
                <w:rFonts w:ascii="Arial" w:hAnsi="Arial"/>
                <w:sz w:val="22"/>
              </w:rPr>
              <w:t>Ability to “work smarter” by being innovative and proactive.</w:t>
            </w:r>
          </w:p>
          <w:p w:rsidR="00730A05" w:rsidRDefault="00730A05">
            <w:pPr>
              <w:numPr>
                <w:ilvl w:val="0"/>
                <w:numId w:val="16"/>
              </w:numPr>
              <w:ind w:right="96"/>
              <w:rPr>
                <w:rFonts w:ascii="Arial" w:hAnsi="Arial"/>
                <w:sz w:val="22"/>
              </w:rPr>
            </w:pPr>
            <w:r>
              <w:rPr>
                <w:rFonts w:ascii="Arial" w:hAnsi="Arial"/>
                <w:sz w:val="22"/>
              </w:rPr>
              <w:t>Accepts responsibility for actions.</w:t>
            </w:r>
          </w:p>
          <w:p w:rsidR="00730A05" w:rsidRDefault="00730A05">
            <w:pPr>
              <w:ind w:right="96"/>
              <w:rPr>
                <w:rFonts w:ascii="Arial" w:hAnsi="Arial"/>
                <w:sz w:val="22"/>
              </w:rPr>
            </w:pPr>
            <w:r>
              <w:rPr>
                <w:rFonts w:ascii="Arial" w:hAnsi="Arial"/>
                <w:sz w:val="22"/>
              </w:rPr>
              <w:t xml:space="preserve"> </w:t>
            </w:r>
          </w:p>
          <w:p w:rsidR="00730A05" w:rsidRDefault="00730A05">
            <w:pPr>
              <w:ind w:right="96"/>
              <w:rPr>
                <w:rFonts w:ascii="Arial" w:hAnsi="Arial"/>
                <w:b/>
                <w:caps/>
                <w:sz w:val="22"/>
                <w:u w:val="single"/>
              </w:rPr>
            </w:pPr>
            <w:r>
              <w:rPr>
                <w:rFonts w:ascii="Arial" w:hAnsi="Arial"/>
                <w:b/>
                <w:caps/>
                <w:sz w:val="22"/>
                <w:u w:val="single"/>
              </w:rPr>
              <w:t>Desirable</w:t>
            </w:r>
          </w:p>
          <w:p w:rsidR="00730A05" w:rsidRDefault="00730A05">
            <w:pPr>
              <w:numPr>
                <w:ilvl w:val="0"/>
                <w:numId w:val="31"/>
              </w:numPr>
              <w:ind w:right="96"/>
              <w:rPr>
                <w:rFonts w:ascii="Arial" w:hAnsi="Arial"/>
                <w:b/>
                <w:sz w:val="22"/>
                <w:u w:val="single"/>
              </w:rPr>
            </w:pPr>
            <w:r>
              <w:rPr>
                <w:rFonts w:ascii="Arial" w:hAnsi="Arial"/>
                <w:sz w:val="22"/>
              </w:rPr>
              <w:t>Ability to provide inspirational and motivational leadership</w:t>
            </w:r>
          </w:p>
          <w:p w:rsidR="00730A05" w:rsidRDefault="00730A05">
            <w:pPr>
              <w:ind w:right="96"/>
              <w:rPr>
                <w:rFonts w:ascii="Arial" w:hAnsi="Arial"/>
                <w:b/>
                <w:sz w:val="22"/>
                <w:u w:val="single"/>
              </w:rPr>
            </w:pPr>
          </w:p>
        </w:tc>
      </w:tr>
    </w:tbl>
    <w:p w:rsidR="00730A05" w:rsidRDefault="00730A05">
      <w:pPr>
        <w:pStyle w:val="BodyText"/>
        <w:rPr>
          <w:rFonts w:ascii="Arial" w:hAnsi="Arial"/>
          <w:sz w:val="22"/>
        </w:rPr>
      </w:pPr>
    </w:p>
    <w:p w:rsidR="00730A05" w:rsidRDefault="00730A05">
      <w:pPr>
        <w:pStyle w:val="BodyText"/>
        <w:rPr>
          <w:rFonts w:ascii="Arial" w:hAnsi="Arial"/>
          <w:sz w:val="22"/>
        </w:rPr>
      </w:pPr>
      <w:r>
        <w:rPr>
          <w:rFonts w:ascii="Arial" w:hAnsi="Arial"/>
          <w:sz w:val="22"/>
        </w:rPr>
        <w:t xml:space="preserve">The intent of this position description is to provide a representative summary of the major duties and responsibilities performed by staff in this job classification.  Staff members </w:t>
      </w:r>
      <w:r w:rsidR="00827AF0">
        <w:rPr>
          <w:rFonts w:ascii="Arial" w:hAnsi="Arial"/>
          <w:sz w:val="22"/>
        </w:rPr>
        <w:t>may be requested to perform job-</w:t>
      </w:r>
      <w:r>
        <w:rPr>
          <w:rFonts w:ascii="Arial" w:hAnsi="Arial"/>
          <w:sz w:val="22"/>
        </w:rPr>
        <w:t>related tasks other than those specified.</w:t>
      </w:r>
    </w:p>
    <w:sectPr w:rsidR="00730A05" w:rsidSect="00612FAA">
      <w:headerReference w:type="default" r:id="rId8"/>
      <w:pgSz w:w="11907" w:h="16840" w:code="9"/>
      <w:pgMar w:top="907" w:right="1440" w:bottom="720" w:left="1440" w:header="720"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6B1" w:rsidRDefault="003B26B1">
      <w:r>
        <w:separator/>
      </w:r>
    </w:p>
  </w:endnote>
  <w:endnote w:type="continuationSeparator" w:id="0">
    <w:p w:rsidR="003B26B1" w:rsidRDefault="003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6B1" w:rsidRDefault="003B26B1">
      <w:r>
        <w:separator/>
      </w:r>
    </w:p>
  </w:footnote>
  <w:footnote w:type="continuationSeparator" w:id="0">
    <w:p w:rsidR="003B26B1" w:rsidRDefault="003B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3FE" w:rsidRPr="008E03FE" w:rsidRDefault="008E03FE" w:rsidP="008E03FE">
    <w:pPr>
      <w:pStyle w:val="Header"/>
      <w:tabs>
        <w:tab w:val="clear" w:pos="4153"/>
        <w:tab w:val="clear" w:pos="8306"/>
        <w:tab w:val="right" w:pos="8789"/>
      </w:tabs>
      <w:ind w:left="284"/>
      <w:rPr>
        <w:rFonts w:ascii="Arial" w:hAnsi="Arial" w:cs="Arial"/>
      </w:rPr>
    </w:pPr>
    <w:r w:rsidRPr="008E03FE">
      <w:rPr>
        <w:rFonts w:ascii="Arial" w:hAnsi="Arial" w:cs="Arial"/>
      </w:rPr>
      <w:t>Background information</w:t>
    </w:r>
    <w:r w:rsidRPr="008E03FE">
      <w:rPr>
        <w:rFonts w:ascii="Arial" w:hAnsi="Arial" w:cs="Arial"/>
      </w:rPr>
      <w:tab/>
    </w:r>
    <w:r w:rsidR="00BE0851" w:rsidRPr="008E03FE">
      <w:rPr>
        <w:rFonts w:ascii="Arial" w:hAnsi="Arial" w:cs="Arial"/>
      </w:rPr>
      <w:fldChar w:fldCharType="begin"/>
    </w:r>
    <w:r w:rsidRPr="008E03FE">
      <w:rPr>
        <w:rFonts w:ascii="Arial" w:hAnsi="Arial" w:cs="Arial"/>
      </w:rPr>
      <w:instrText xml:space="preserve"> PAGE   \* MERGEFORMAT </w:instrText>
    </w:r>
    <w:r w:rsidR="00BE0851" w:rsidRPr="008E03FE">
      <w:rPr>
        <w:rFonts w:ascii="Arial" w:hAnsi="Arial" w:cs="Arial"/>
      </w:rPr>
      <w:fldChar w:fldCharType="separate"/>
    </w:r>
    <w:r w:rsidR="00000AB5">
      <w:rPr>
        <w:rFonts w:ascii="Arial" w:hAnsi="Arial" w:cs="Arial"/>
        <w:noProof/>
      </w:rPr>
      <w:t>4</w:t>
    </w:r>
    <w:r w:rsidR="00BE0851" w:rsidRPr="008E03FE">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BE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0A3623"/>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5000590"/>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D61A79"/>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519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64833"/>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0E811592"/>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0EEB74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6A56ED"/>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1547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85CED"/>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183307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5E0CBF"/>
    <w:multiLevelType w:val="singleLevel"/>
    <w:tmpl w:val="80188156"/>
    <w:lvl w:ilvl="0">
      <w:start w:val="1"/>
      <w:numFmt w:val="bullet"/>
      <w:lvlText w:val=""/>
      <w:lvlJc w:val="left"/>
      <w:pPr>
        <w:tabs>
          <w:tab w:val="num" w:pos="360"/>
        </w:tabs>
        <w:ind w:left="360" w:hanging="360"/>
      </w:pPr>
      <w:rPr>
        <w:rFonts w:ascii="Symbol" w:hAnsi="Symbol" w:hint="default"/>
        <w:sz w:val="18"/>
      </w:rPr>
    </w:lvl>
  </w:abstractNum>
  <w:abstractNum w:abstractNumId="13" w15:restartNumberingAfterBreak="0">
    <w:nsid w:val="24551BCD"/>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4D7EBE"/>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126FCB"/>
    <w:multiLevelType w:val="singleLevel"/>
    <w:tmpl w:val="2BCED736"/>
    <w:lvl w:ilvl="0">
      <w:start w:val="1"/>
      <w:numFmt w:val="bullet"/>
      <w:lvlText w:val=""/>
      <w:lvlJc w:val="left"/>
      <w:pPr>
        <w:tabs>
          <w:tab w:val="num" w:pos="360"/>
        </w:tabs>
        <w:ind w:left="360" w:hanging="360"/>
      </w:pPr>
      <w:rPr>
        <w:rFonts w:ascii="Wingdings 2" w:hAnsi="Wingdings 2" w:hint="default"/>
      </w:rPr>
    </w:lvl>
  </w:abstractNum>
  <w:abstractNum w:abstractNumId="16" w15:restartNumberingAfterBreak="0">
    <w:nsid w:val="2FA21B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1A176A"/>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3404305F"/>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351C42F8"/>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EB2700"/>
    <w:multiLevelType w:val="singleLevel"/>
    <w:tmpl w:val="C73CF92E"/>
    <w:lvl w:ilvl="0">
      <w:start w:val="1"/>
      <w:numFmt w:val="bullet"/>
      <w:lvlText w:val=""/>
      <w:lvlJc w:val="left"/>
      <w:pPr>
        <w:tabs>
          <w:tab w:val="num" w:pos="1140"/>
        </w:tabs>
        <w:ind w:left="1140" w:hanging="1140"/>
      </w:pPr>
      <w:rPr>
        <w:rFonts w:ascii="Wingdings" w:hAnsi="Wingdings" w:hint="default"/>
      </w:rPr>
    </w:lvl>
  </w:abstractNum>
  <w:abstractNum w:abstractNumId="21" w15:restartNumberingAfterBreak="0">
    <w:nsid w:val="375B5B3F"/>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632159"/>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3E950C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5A0DA5"/>
    <w:multiLevelType w:val="singleLevel"/>
    <w:tmpl w:val="034AAACA"/>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41E52639"/>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47C10640"/>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BA25F6"/>
    <w:multiLevelType w:val="multilevel"/>
    <w:tmpl w:val="CA9C65A0"/>
    <w:lvl w:ilvl="0">
      <w:start w:val="1"/>
      <w:numFmt w:val="decimal"/>
      <w:lvlText w:val="%1."/>
      <w:lvlJc w:val="left"/>
      <w:pPr>
        <w:tabs>
          <w:tab w:val="num" w:pos="720"/>
        </w:tabs>
        <w:ind w:left="720" w:hanging="720"/>
      </w:pPr>
      <w:rPr>
        <w:rFonts w:hint="default"/>
        <w:b w:val="0"/>
        <w:sz w:val="20"/>
      </w:rPr>
    </w:lvl>
    <w:lvl w:ilvl="1">
      <w:start w:val="1"/>
      <w:numFmt w:val="decimal"/>
      <w:isLgl/>
      <w:lvlText w:val="%1.%2"/>
      <w:lvlJc w:val="left"/>
      <w:pPr>
        <w:tabs>
          <w:tab w:val="num" w:pos="1440"/>
        </w:tabs>
        <w:ind w:left="1440" w:hanging="735"/>
      </w:pPr>
      <w:rPr>
        <w:rFonts w:hint="default"/>
      </w:rPr>
    </w:lvl>
    <w:lvl w:ilvl="2">
      <w:start w:val="1"/>
      <w:numFmt w:val="decimal"/>
      <w:isLgl/>
      <w:lvlText w:val="%1.%2.%3"/>
      <w:lvlJc w:val="left"/>
      <w:pPr>
        <w:tabs>
          <w:tab w:val="num" w:pos="2145"/>
        </w:tabs>
        <w:ind w:left="2145" w:hanging="735"/>
      </w:pPr>
      <w:rPr>
        <w:rFonts w:hint="default"/>
      </w:rPr>
    </w:lvl>
    <w:lvl w:ilvl="3">
      <w:start w:val="1"/>
      <w:numFmt w:val="decimal"/>
      <w:isLgl/>
      <w:lvlText w:val="%1.%2.%3.%4"/>
      <w:lvlJc w:val="left"/>
      <w:pPr>
        <w:tabs>
          <w:tab w:val="num" w:pos="2850"/>
        </w:tabs>
        <w:ind w:left="2850" w:hanging="735"/>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8" w15:restartNumberingAfterBreak="0">
    <w:nsid w:val="510D3801"/>
    <w:multiLevelType w:val="singleLevel"/>
    <w:tmpl w:val="CC6CFBB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4785626"/>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8B13C6"/>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A512BE0"/>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4D3B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5D1A56"/>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5E9079B1"/>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846CA0"/>
    <w:multiLevelType w:val="singleLevel"/>
    <w:tmpl w:val="E940FAEA"/>
    <w:lvl w:ilvl="0">
      <w:start w:val="1"/>
      <w:numFmt w:val="decimal"/>
      <w:lvlText w:val="%1"/>
      <w:lvlJc w:val="left"/>
      <w:pPr>
        <w:tabs>
          <w:tab w:val="num" w:pos="720"/>
        </w:tabs>
        <w:ind w:left="720" w:hanging="720"/>
      </w:pPr>
      <w:rPr>
        <w:rFonts w:hint="default"/>
      </w:rPr>
    </w:lvl>
  </w:abstractNum>
  <w:abstractNum w:abstractNumId="36" w15:restartNumberingAfterBreak="0">
    <w:nsid w:val="6FB24025"/>
    <w:multiLevelType w:val="singleLevel"/>
    <w:tmpl w:val="00FE7C8A"/>
    <w:lvl w:ilvl="0">
      <w:start w:val="1"/>
      <w:numFmt w:val="lowerRoman"/>
      <w:lvlText w:val="(%1)"/>
      <w:lvlJc w:val="left"/>
      <w:pPr>
        <w:tabs>
          <w:tab w:val="num" w:pos="720"/>
        </w:tabs>
        <w:ind w:left="720" w:hanging="720"/>
      </w:pPr>
      <w:rPr>
        <w:rFonts w:hint="default"/>
        <w:b w:val="0"/>
      </w:rPr>
    </w:lvl>
  </w:abstractNum>
  <w:abstractNum w:abstractNumId="37" w15:restartNumberingAfterBreak="0">
    <w:nsid w:val="6FD45E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340AED"/>
    <w:multiLevelType w:val="singleLevel"/>
    <w:tmpl w:val="C37CF748"/>
    <w:lvl w:ilvl="0">
      <w:start w:val="2"/>
      <w:numFmt w:val="bullet"/>
      <w:lvlText w:val=""/>
      <w:lvlJc w:val="left"/>
      <w:pPr>
        <w:tabs>
          <w:tab w:val="num" w:pos="390"/>
        </w:tabs>
        <w:ind w:left="390" w:hanging="390"/>
      </w:pPr>
      <w:rPr>
        <w:rFonts w:ascii="Wingdings" w:hAnsi="Wingdings" w:hint="default"/>
      </w:rPr>
    </w:lvl>
  </w:abstractNum>
  <w:abstractNum w:abstractNumId="39" w15:restartNumberingAfterBreak="0">
    <w:nsid w:val="79F27F53"/>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abstractNum w:abstractNumId="40" w15:restartNumberingAfterBreak="0">
    <w:nsid w:val="7A8B7F75"/>
    <w:multiLevelType w:val="singleLevel"/>
    <w:tmpl w:val="1ECCFDAE"/>
    <w:lvl w:ilvl="0">
      <w:start w:val="2"/>
      <w:numFmt w:val="decimal"/>
      <w:lvlText w:val="%1"/>
      <w:lvlJc w:val="left"/>
      <w:pPr>
        <w:tabs>
          <w:tab w:val="num" w:pos="720"/>
        </w:tabs>
        <w:ind w:left="720" w:hanging="720"/>
      </w:pPr>
      <w:rPr>
        <w:rFonts w:hint="default"/>
      </w:rPr>
    </w:lvl>
  </w:abstractNum>
  <w:abstractNum w:abstractNumId="41" w15:restartNumberingAfterBreak="0">
    <w:nsid w:val="7FA47E77"/>
    <w:multiLevelType w:val="singleLevel"/>
    <w:tmpl w:val="11707236"/>
    <w:lvl w:ilvl="0">
      <w:start w:val="1"/>
      <w:numFmt w:val="bullet"/>
      <w:lvlText w:val=""/>
      <w:lvlJc w:val="left"/>
      <w:pPr>
        <w:tabs>
          <w:tab w:val="num" w:pos="360"/>
        </w:tabs>
        <w:ind w:left="360" w:hanging="360"/>
      </w:pPr>
      <w:rPr>
        <w:rFonts w:ascii="Symbol" w:hAnsi="Symbol" w:hint="default"/>
        <w:sz w:val="20"/>
      </w:rPr>
    </w:lvl>
  </w:abstractNum>
  <w:num w:numId="1">
    <w:abstractNumId w:val="40"/>
  </w:num>
  <w:num w:numId="2">
    <w:abstractNumId w:val="35"/>
  </w:num>
  <w:num w:numId="3">
    <w:abstractNumId w:val="28"/>
  </w:num>
  <w:num w:numId="4">
    <w:abstractNumId w:val="15"/>
  </w:num>
  <w:num w:numId="5">
    <w:abstractNumId w:val="38"/>
  </w:num>
  <w:num w:numId="6">
    <w:abstractNumId w:val="20"/>
  </w:num>
  <w:num w:numId="7">
    <w:abstractNumId w:val="12"/>
  </w:num>
  <w:num w:numId="8">
    <w:abstractNumId w:val="0"/>
  </w:num>
  <w:num w:numId="9">
    <w:abstractNumId w:val="13"/>
  </w:num>
  <w:num w:numId="10">
    <w:abstractNumId w:val="7"/>
  </w:num>
  <w:num w:numId="11">
    <w:abstractNumId w:val="4"/>
  </w:num>
  <w:num w:numId="12">
    <w:abstractNumId w:val="23"/>
  </w:num>
  <w:num w:numId="13">
    <w:abstractNumId w:val="37"/>
  </w:num>
  <w:num w:numId="14">
    <w:abstractNumId w:val="9"/>
  </w:num>
  <w:num w:numId="15">
    <w:abstractNumId w:val="11"/>
  </w:num>
  <w:num w:numId="16">
    <w:abstractNumId w:val="26"/>
  </w:num>
  <w:num w:numId="17">
    <w:abstractNumId w:val="2"/>
  </w:num>
  <w:num w:numId="18">
    <w:abstractNumId w:val="14"/>
  </w:num>
  <w:num w:numId="19">
    <w:abstractNumId w:val="3"/>
  </w:num>
  <w:num w:numId="20">
    <w:abstractNumId w:val="21"/>
  </w:num>
  <w:num w:numId="21">
    <w:abstractNumId w:val="29"/>
  </w:num>
  <w:num w:numId="22">
    <w:abstractNumId w:val="19"/>
  </w:num>
  <w:num w:numId="23">
    <w:abstractNumId w:val="16"/>
  </w:num>
  <w:num w:numId="24">
    <w:abstractNumId w:val="32"/>
  </w:num>
  <w:num w:numId="25">
    <w:abstractNumId w:val="34"/>
  </w:num>
  <w:num w:numId="26">
    <w:abstractNumId w:val="31"/>
  </w:num>
  <w:num w:numId="27">
    <w:abstractNumId w:val="18"/>
  </w:num>
  <w:num w:numId="28">
    <w:abstractNumId w:val="36"/>
  </w:num>
  <w:num w:numId="29">
    <w:abstractNumId w:val="10"/>
  </w:num>
  <w:num w:numId="30">
    <w:abstractNumId w:val="17"/>
  </w:num>
  <w:num w:numId="31">
    <w:abstractNumId w:val="24"/>
  </w:num>
  <w:num w:numId="32">
    <w:abstractNumId w:val="27"/>
  </w:num>
  <w:num w:numId="33">
    <w:abstractNumId w:val="1"/>
  </w:num>
  <w:num w:numId="34">
    <w:abstractNumId w:val="8"/>
  </w:num>
  <w:num w:numId="35">
    <w:abstractNumId w:val="39"/>
  </w:num>
  <w:num w:numId="36">
    <w:abstractNumId w:val="30"/>
  </w:num>
  <w:num w:numId="37">
    <w:abstractNumId w:val="25"/>
  </w:num>
  <w:num w:numId="38">
    <w:abstractNumId w:val="41"/>
  </w:num>
  <w:num w:numId="39">
    <w:abstractNumId w:val="33"/>
  </w:num>
  <w:num w:numId="40">
    <w:abstractNumId w:val="6"/>
  </w:num>
  <w:num w:numId="41">
    <w:abstractNumId w:val="2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8" w:dllVersion="513" w:checkStyle="1"/>
  <w:activeWritingStyle w:appName="MSWord" w:lang="en-AU" w:vendorID="8" w:dllVersion="513"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AB5"/>
    <w:rsid w:val="000B52F4"/>
    <w:rsid w:val="00117765"/>
    <w:rsid w:val="00164DF1"/>
    <w:rsid w:val="0017786D"/>
    <w:rsid w:val="00181335"/>
    <w:rsid w:val="001B2840"/>
    <w:rsid w:val="00240234"/>
    <w:rsid w:val="00363F6D"/>
    <w:rsid w:val="003B26B1"/>
    <w:rsid w:val="004567FE"/>
    <w:rsid w:val="00483B7B"/>
    <w:rsid w:val="004F456C"/>
    <w:rsid w:val="0053672C"/>
    <w:rsid w:val="00612FAA"/>
    <w:rsid w:val="00730A05"/>
    <w:rsid w:val="00827AF0"/>
    <w:rsid w:val="008E03FE"/>
    <w:rsid w:val="0093096E"/>
    <w:rsid w:val="009874E5"/>
    <w:rsid w:val="00A6459E"/>
    <w:rsid w:val="00B90EC4"/>
    <w:rsid w:val="00BE0851"/>
    <w:rsid w:val="00C601CD"/>
    <w:rsid w:val="00CB0D9B"/>
    <w:rsid w:val="00D23308"/>
    <w:rsid w:val="00D7444A"/>
    <w:rsid w:val="00E243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62A216-6C1B-4C63-99D1-EAFEE402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840"/>
    <w:rPr>
      <w:sz w:val="24"/>
      <w:lang w:val="en-GB" w:eastAsia="en-US"/>
    </w:rPr>
  </w:style>
  <w:style w:type="paragraph" w:styleId="Heading1">
    <w:name w:val="heading 1"/>
    <w:basedOn w:val="Normal"/>
    <w:next w:val="Normal"/>
    <w:qFormat/>
    <w:rsid w:val="001B2840"/>
    <w:pPr>
      <w:keepNext/>
      <w:spacing w:before="240" w:after="60"/>
      <w:outlineLvl w:val="0"/>
    </w:pPr>
    <w:rPr>
      <w:rFonts w:ascii="Arial" w:hAnsi="Arial"/>
      <w:b/>
      <w:kern w:val="28"/>
      <w:sz w:val="28"/>
    </w:rPr>
  </w:style>
  <w:style w:type="paragraph" w:styleId="Heading2">
    <w:name w:val="heading 2"/>
    <w:basedOn w:val="Normal"/>
    <w:next w:val="Normal"/>
    <w:qFormat/>
    <w:rsid w:val="001B2840"/>
    <w:pPr>
      <w:keepNext/>
      <w:jc w:val="right"/>
      <w:outlineLvl w:val="1"/>
    </w:pPr>
    <w:rPr>
      <w:i/>
    </w:rPr>
  </w:style>
  <w:style w:type="paragraph" w:styleId="Heading3">
    <w:name w:val="heading 3"/>
    <w:basedOn w:val="Normal"/>
    <w:next w:val="Normal"/>
    <w:qFormat/>
    <w:rsid w:val="001B2840"/>
    <w:pPr>
      <w:keepNext/>
      <w:jc w:val="center"/>
      <w:outlineLvl w:val="2"/>
    </w:pPr>
    <w:rPr>
      <w:rFonts w:ascii="Arial" w:hAnsi="Arial"/>
      <w:b/>
      <w:sz w:val="22"/>
    </w:rPr>
  </w:style>
  <w:style w:type="paragraph" w:styleId="Heading4">
    <w:name w:val="heading 4"/>
    <w:basedOn w:val="Normal"/>
    <w:next w:val="Normal"/>
    <w:qFormat/>
    <w:rsid w:val="001B2840"/>
    <w:pPr>
      <w:keepNext/>
      <w:outlineLvl w:val="3"/>
    </w:pPr>
    <w:rPr>
      <w:rFonts w:ascii="Arial" w:hAnsi="Arial"/>
      <w:b/>
      <w:sz w:val="22"/>
    </w:rPr>
  </w:style>
  <w:style w:type="paragraph" w:styleId="Heading5">
    <w:name w:val="heading 5"/>
    <w:basedOn w:val="Normal"/>
    <w:next w:val="Normal"/>
    <w:qFormat/>
    <w:rsid w:val="001B2840"/>
    <w:pPr>
      <w:keepNext/>
      <w:outlineLvl w:val="4"/>
    </w:pPr>
    <w:rPr>
      <w:rFonts w:ascii="Arial" w:hAnsi="Arial"/>
      <w:b/>
      <w: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B2840"/>
    <w:pPr>
      <w:jc w:val="both"/>
    </w:pPr>
  </w:style>
  <w:style w:type="paragraph" w:styleId="Header">
    <w:name w:val="header"/>
    <w:basedOn w:val="Normal"/>
    <w:link w:val="HeaderChar"/>
    <w:uiPriority w:val="99"/>
    <w:rsid w:val="001B2840"/>
    <w:pPr>
      <w:tabs>
        <w:tab w:val="center" w:pos="4153"/>
        <w:tab w:val="right" w:pos="8306"/>
      </w:tabs>
    </w:pPr>
  </w:style>
  <w:style w:type="paragraph" w:styleId="Footer">
    <w:name w:val="footer"/>
    <w:basedOn w:val="Normal"/>
    <w:semiHidden/>
    <w:rsid w:val="001B2840"/>
    <w:pPr>
      <w:tabs>
        <w:tab w:val="center" w:pos="4153"/>
        <w:tab w:val="right" w:pos="8306"/>
      </w:tabs>
    </w:pPr>
  </w:style>
  <w:style w:type="paragraph" w:styleId="BodyTextIndent">
    <w:name w:val="Body Text Indent"/>
    <w:basedOn w:val="Normal"/>
    <w:semiHidden/>
    <w:rsid w:val="001B2840"/>
    <w:pPr>
      <w:tabs>
        <w:tab w:val="left" w:pos="1134"/>
      </w:tabs>
      <w:ind w:left="720"/>
    </w:pPr>
    <w:rPr>
      <w:rFonts w:ascii="Arial" w:hAnsi="Arial"/>
      <w:sz w:val="22"/>
    </w:rPr>
  </w:style>
  <w:style w:type="paragraph" w:styleId="Title">
    <w:name w:val="Title"/>
    <w:basedOn w:val="Normal"/>
    <w:qFormat/>
    <w:rsid w:val="001B2840"/>
    <w:pPr>
      <w:jc w:val="center"/>
    </w:pPr>
    <w:rPr>
      <w:b/>
      <w:sz w:val="36"/>
      <w:u w:val="single"/>
      <w:lang w:val="en-AU"/>
    </w:rPr>
  </w:style>
  <w:style w:type="paragraph" w:styleId="BodyText2">
    <w:name w:val="Body Text 2"/>
    <w:basedOn w:val="Normal"/>
    <w:semiHidden/>
    <w:rsid w:val="001B2840"/>
    <w:rPr>
      <w:rFonts w:ascii="Arial" w:hAnsi="Arial"/>
      <w:sz w:val="22"/>
    </w:rPr>
  </w:style>
  <w:style w:type="paragraph" w:styleId="BodyText3">
    <w:name w:val="Body Text 3"/>
    <w:basedOn w:val="Normal"/>
    <w:semiHidden/>
    <w:rsid w:val="001B2840"/>
    <w:rPr>
      <w:rFonts w:ascii="Arial" w:hAnsi="Arial"/>
      <w:b/>
      <w:i/>
      <w:sz w:val="22"/>
    </w:rPr>
  </w:style>
  <w:style w:type="paragraph" w:styleId="BodyTextIndent2">
    <w:name w:val="Body Text Indent 2"/>
    <w:basedOn w:val="Normal"/>
    <w:semiHidden/>
    <w:rsid w:val="001B2840"/>
    <w:pPr>
      <w:tabs>
        <w:tab w:val="left" w:pos="709"/>
      </w:tabs>
      <w:ind w:left="720"/>
    </w:pPr>
    <w:rPr>
      <w:i/>
    </w:rPr>
  </w:style>
  <w:style w:type="paragraph" w:styleId="BodyTextIndent3">
    <w:name w:val="Body Text Indent 3"/>
    <w:basedOn w:val="Normal"/>
    <w:semiHidden/>
    <w:rsid w:val="001B2840"/>
    <w:pPr>
      <w:tabs>
        <w:tab w:val="left" w:pos="709"/>
      </w:tabs>
      <w:ind w:left="1440"/>
    </w:pPr>
  </w:style>
  <w:style w:type="character" w:customStyle="1" w:styleId="HeaderChar">
    <w:name w:val="Header Char"/>
    <w:link w:val="Header"/>
    <w:uiPriority w:val="99"/>
    <w:rsid w:val="008E03F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Denise Mahan</dc:creator>
  <cp:keywords/>
  <cp:lastModifiedBy>Amy Walker</cp:lastModifiedBy>
  <cp:revision>2</cp:revision>
  <cp:lastPrinted>2006-09-22T01:00:00Z</cp:lastPrinted>
  <dcterms:created xsi:type="dcterms:W3CDTF">2023-05-16T00:11:00Z</dcterms:created>
  <dcterms:modified xsi:type="dcterms:W3CDTF">2023-05-16T00:11:00Z</dcterms:modified>
</cp:coreProperties>
</file>