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711"/>
      </w:tblGrid>
      <w:tr w:rsidR="00A632FF" w:rsidRPr="00DB2A30">
        <w:trPr>
          <w:trHeight w:val="1320"/>
        </w:trPr>
        <w:tc>
          <w:tcPr>
            <w:tcW w:w="4621" w:type="dxa"/>
            <w:shd w:val="clear" w:color="auto" w:fill="CCCCCC"/>
          </w:tcPr>
          <w:p w:rsidR="00A632FF" w:rsidRPr="00DB2A30" w:rsidRDefault="00A632F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32FF" w:rsidRPr="00DB2A30" w:rsidRDefault="00767DAC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32"/>
                <w:szCs w:val="24"/>
                <w:u w:val="thick"/>
              </w:rPr>
              <w:t xml:space="preserve">RADIATION ONCOLOGIST SMO </w:t>
            </w:r>
            <w:r w:rsidR="009F2EAC" w:rsidRPr="00DB2A30">
              <w:rPr>
                <w:rFonts w:asciiTheme="minorHAnsi" w:hAnsiTheme="minorHAnsi" w:cstheme="minorHAnsi"/>
                <w:b/>
                <w:sz w:val="32"/>
                <w:szCs w:val="24"/>
                <w:u w:val="thick"/>
              </w:rPr>
              <w:t>POSITION DESCRIPTION</w:t>
            </w:r>
          </w:p>
        </w:tc>
        <w:tc>
          <w:tcPr>
            <w:tcW w:w="4711" w:type="dxa"/>
          </w:tcPr>
          <w:p w:rsidR="00A632FF" w:rsidRPr="00DB2A30" w:rsidRDefault="009F2EAC">
            <w:pPr>
              <w:pStyle w:val="TableParagraph"/>
              <w:ind w:left="664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427337" cy="795020"/>
                  <wp:effectExtent l="0" t="0" r="0" b="508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337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2FF" w:rsidRPr="00DB2A30" w:rsidRDefault="00A632FF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449"/>
      </w:tblGrid>
      <w:tr w:rsidR="00A632FF" w:rsidRPr="00DB2A30">
        <w:trPr>
          <w:trHeight w:val="508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632FF" w:rsidRPr="00DB2A30" w:rsidRDefault="009F2EAC">
            <w:pPr>
              <w:pStyle w:val="TableParagraph"/>
              <w:spacing w:before="3" w:line="25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The Canterbury District Health Board</w:t>
            </w:r>
            <w:r w:rsidR="00EC032F"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 (CDHB)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 is committed to the principles of the Treaty of Waitangi and the overarching objectives of the New Zealand health and disability strategies.</w:t>
            </w:r>
          </w:p>
        </w:tc>
      </w:tr>
      <w:tr w:rsidR="00A632FF" w:rsidRPr="00DB2A30">
        <w:trPr>
          <w:trHeight w:val="260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632FF" w:rsidRPr="00DB2A30" w:rsidRDefault="00A632F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2FF" w:rsidRPr="00DB2A30">
        <w:trPr>
          <w:trHeight w:val="1843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632FF" w:rsidRPr="00DB2A30" w:rsidRDefault="00E1740E">
            <w:pPr>
              <w:pStyle w:val="TableParagraph"/>
              <w:spacing w:before="7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CDHB</w:t>
            </w:r>
            <w:r w:rsidR="009F2EAC"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Vision</w:t>
            </w:r>
          </w:p>
          <w:p w:rsidR="00E1740E" w:rsidRPr="00DB2A30" w:rsidRDefault="009F2EAC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The CDHB’s vision is to improve</w:t>
            </w:r>
            <w:r w:rsidR="00E1740E" w:rsidRPr="00DB2A30">
              <w:rPr>
                <w:rFonts w:asciiTheme="minorHAnsi" w:hAnsiTheme="minorHAnsi" w:cstheme="minorHAnsi"/>
                <w:sz w:val="24"/>
                <w:szCs w:val="24"/>
              </w:rPr>
              <w:t>, promote, and protect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 the health and </w:t>
            </w:r>
            <w:r w:rsidR="00767DAC" w:rsidRPr="00DB2A30">
              <w:rPr>
                <w:rFonts w:asciiTheme="minorHAnsi" w:hAnsiTheme="minorHAnsi" w:cstheme="minorHAnsi"/>
                <w:sz w:val="24"/>
                <w:szCs w:val="24"/>
              </w:rPr>
              <w:t>wellbeing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 of the people living in Canterbury.</w:t>
            </w:r>
            <w:r w:rsidR="00962221"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Ki te </w:t>
            </w:r>
            <w:proofErr w:type="spellStart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whakapakari</w:t>
            </w:r>
            <w:proofErr w:type="spellEnd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whakamanawa</w:t>
            </w:r>
            <w:proofErr w:type="spellEnd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me te </w:t>
            </w:r>
            <w:proofErr w:type="spellStart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tiaki</w:t>
            </w:r>
            <w:proofErr w:type="spellEnd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i te </w:t>
            </w:r>
            <w:proofErr w:type="spellStart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hauora</w:t>
            </w:r>
            <w:proofErr w:type="spellEnd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mō</w:t>
            </w:r>
            <w:proofErr w:type="spellEnd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te </w:t>
            </w:r>
            <w:proofErr w:type="spellStart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oranga</w:t>
            </w:r>
            <w:proofErr w:type="spellEnd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pai</w:t>
            </w:r>
            <w:proofErr w:type="spellEnd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o </w:t>
            </w:r>
            <w:proofErr w:type="spellStart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ngā</w:t>
            </w:r>
            <w:proofErr w:type="spellEnd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tāngata</w:t>
            </w:r>
            <w:proofErr w:type="spellEnd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o te </w:t>
            </w:r>
            <w:proofErr w:type="spellStart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rohe</w:t>
            </w:r>
            <w:proofErr w:type="spellEnd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o </w:t>
            </w:r>
            <w:proofErr w:type="spellStart"/>
            <w:r w:rsidR="00E1740E" w:rsidRPr="00DB2A3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Waitaha</w:t>
            </w:r>
            <w:proofErr w:type="spellEnd"/>
          </w:p>
          <w:p w:rsidR="00A632FF" w:rsidRPr="00DB2A30" w:rsidRDefault="00A632F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5DFF" w:rsidRPr="00DB2A30" w:rsidRDefault="00E1740E" w:rsidP="009A5DFF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CDHB</w:t>
            </w:r>
            <w:r w:rsidR="009F2EAC"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Values</w:t>
            </w:r>
          </w:p>
          <w:p w:rsidR="009A5DFF" w:rsidRPr="00DB2A30" w:rsidRDefault="009A5DFF" w:rsidP="009A5DFF">
            <w:pPr>
              <w:pStyle w:val="TableParagraph"/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</w:pPr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 xml:space="preserve">Care and respect for others.    Manaaki me te </w:t>
            </w:r>
            <w:proofErr w:type="spellStart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>whakaute</w:t>
            </w:r>
            <w:proofErr w:type="spellEnd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 xml:space="preserve"> i te </w:t>
            </w:r>
            <w:proofErr w:type="spellStart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>tangata</w:t>
            </w:r>
            <w:proofErr w:type="spellEnd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>.</w:t>
            </w:r>
          </w:p>
          <w:p w:rsidR="009A5DFF" w:rsidRPr="00DB2A30" w:rsidRDefault="009A5DFF" w:rsidP="009A5DFF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</w:pPr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 xml:space="preserve">Integrity in all we do.                </w:t>
            </w:r>
            <w:proofErr w:type="spellStart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>Hāpai</w:t>
            </w:r>
            <w:proofErr w:type="spellEnd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 xml:space="preserve"> i ā </w:t>
            </w:r>
            <w:proofErr w:type="spellStart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>mātou</w:t>
            </w:r>
            <w:proofErr w:type="spellEnd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 xml:space="preserve"> mahi katoa i </w:t>
            </w:r>
            <w:proofErr w:type="spellStart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>runga</w:t>
            </w:r>
            <w:proofErr w:type="spellEnd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 xml:space="preserve"> i te pono.</w:t>
            </w:r>
          </w:p>
          <w:p w:rsidR="00A632FF" w:rsidRPr="00DB2A30" w:rsidRDefault="009A5DFF" w:rsidP="00767DA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</w:pPr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 xml:space="preserve">Responsibility for outcomes.   Te </w:t>
            </w:r>
            <w:proofErr w:type="spellStart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>Takohanga</w:t>
            </w:r>
            <w:proofErr w:type="spellEnd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 xml:space="preserve"> i </w:t>
            </w:r>
            <w:proofErr w:type="spellStart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>ngā</w:t>
            </w:r>
            <w:proofErr w:type="spellEnd"/>
            <w:r w:rsidRPr="00DB2A30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bidi="ar-SA"/>
              </w:rPr>
              <w:t xml:space="preserve"> hua.​</w:t>
            </w:r>
          </w:p>
        </w:tc>
      </w:tr>
      <w:tr w:rsidR="00A632FF" w:rsidRPr="00DB2A30">
        <w:trPr>
          <w:trHeight w:val="263"/>
        </w:trPr>
        <w:tc>
          <w:tcPr>
            <w:tcW w:w="9244" w:type="dxa"/>
            <w:gridSpan w:val="2"/>
            <w:tcBorders>
              <w:top w:val="single" w:sz="4" w:space="0" w:color="000000"/>
            </w:tcBorders>
          </w:tcPr>
          <w:p w:rsidR="00A632FF" w:rsidRPr="00DB2A30" w:rsidRDefault="00A632F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2FF" w:rsidRPr="00DB2A30">
        <w:trPr>
          <w:trHeight w:val="263"/>
        </w:trPr>
        <w:tc>
          <w:tcPr>
            <w:tcW w:w="3795" w:type="dxa"/>
            <w:tcBorders>
              <w:right w:val="single" w:sz="4" w:space="0" w:color="000000"/>
            </w:tcBorders>
          </w:tcPr>
          <w:p w:rsidR="00A632FF" w:rsidRPr="00DB2A30" w:rsidRDefault="009F2EAC">
            <w:pPr>
              <w:pStyle w:val="TableParagraph"/>
              <w:spacing w:before="7" w:line="237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POSITION TITLE</w:t>
            </w: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FF" w:rsidRPr="00DB2A30" w:rsidRDefault="009F2EAC">
            <w:pPr>
              <w:pStyle w:val="TableParagraph"/>
              <w:spacing w:line="24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Radiation Oncologist</w:t>
            </w:r>
            <w:r w:rsidR="00915BC5" w:rsidRPr="00DB2A3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C163F"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 Senior Medical Officer (SMO)</w:t>
            </w:r>
          </w:p>
        </w:tc>
      </w:tr>
      <w:tr w:rsidR="00A632FF" w:rsidRPr="00DB2A30">
        <w:trPr>
          <w:trHeight w:val="263"/>
        </w:trPr>
        <w:tc>
          <w:tcPr>
            <w:tcW w:w="3795" w:type="dxa"/>
            <w:tcBorders>
              <w:right w:val="single" w:sz="6" w:space="0" w:color="000000"/>
            </w:tcBorders>
          </w:tcPr>
          <w:p w:rsidR="00A632FF" w:rsidRPr="00DB2A30" w:rsidRDefault="009F2EAC" w:rsidP="00962221">
            <w:pPr>
              <w:pStyle w:val="TableParagraph"/>
              <w:spacing w:before="7" w:line="23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REPORTS TO</w:t>
            </w: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FF" w:rsidRPr="00DB2A30" w:rsidRDefault="009F2EAC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Clinical Director of Radiation Oncology</w:t>
            </w:r>
          </w:p>
        </w:tc>
      </w:tr>
      <w:tr w:rsidR="00A632FF" w:rsidRPr="00DB2A30">
        <w:trPr>
          <w:trHeight w:val="263"/>
        </w:trPr>
        <w:tc>
          <w:tcPr>
            <w:tcW w:w="3795" w:type="dxa"/>
            <w:tcBorders>
              <w:right w:val="single" w:sz="4" w:space="0" w:color="000000"/>
            </w:tcBorders>
          </w:tcPr>
          <w:p w:rsidR="00A632FF" w:rsidRPr="00DB2A30" w:rsidRDefault="009F2EAC">
            <w:pPr>
              <w:pStyle w:val="TableParagraph"/>
              <w:spacing w:before="7" w:line="237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REPORTS ON A DAILY BASIS TO: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FF" w:rsidRPr="00DB2A30" w:rsidRDefault="009F2EAC">
            <w:pPr>
              <w:pStyle w:val="TableParagraph"/>
              <w:spacing w:line="24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Clinical Director of Radiation Oncology</w:t>
            </w:r>
          </w:p>
        </w:tc>
      </w:tr>
      <w:tr w:rsidR="00A632FF" w:rsidRPr="00DB2A30">
        <w:trPr>
          <w:trHeight w:val="652"/>
        </w:trPr>
        <w:tc>
          <w:tcPr>
            <w:tcW w:w="9244" w:type="dxa"/>
            <w:gridSpan w:val="2"/>
          </w:tcPr>
          <w:p w:rsidR="00A632FF" w:rsidRPr="00DB2A30" w:rsidRDefault="00A632FF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32FF" w:rsidRPr="00DB2A30" w:rsidRDefault="009F2EAC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PRINCIPAL OBJECTIVES</w:t>
            </w:r>
          </w:p>
        </w:tc>
      </w:tr>
      <w:tr w:rsidR="00A632FF" w:rsidRPr="00DB2A30">
        <w:trPr>
          <w:trHeight w:val="1436"/>
        </w:trPr>
        <w:tc>
          <w:tcPr>
            <w:tcW w:w="9244" w:type="dxa"/>
            <w:gridSpan w:val="2"/>
          </w:tcPr>
          <w:p w:rsidR="00A632FF" w:rsidRPr="00DB2A30" w:rsidRDefault="009F2EA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  <w:tab w:val="left" w:pos="474"/>
              </w:tabs>
              <w:spacing w:before="129"/>
              <w:ind w:righ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EB27F8"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assess,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plan and manage radiation treatment for patients referred to Canterbury District Health Board, Canterbury Regional Cancer and </w:t>
            </w:r>
            <w:r w:rsidR="00EB27F8" w:rsidRPr="00DB2A30">
              <w:rPr>
                <w:rFonts w:asciiTheme="minorHAnsi" w:hAnsiTheme="minorHAnsi" w:cstheme="minorHAnsi"/>
                <w:sz w:val="24"/>
                <w:szCs w:val="24"/>
              </w:rPr>
              <w:t>Haematology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 Service</w:t>
            </w:r>
            <w:r w:rsidRPr="00DB2A3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(CRC</w:t>
            </w:r>
            <w:r w:rsidR="00EB27F8" w:rsidRPr="00DB2A30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S).</w:t>
            </w:r>
          </w:p>
          <w:p w:rsidR="00A632FF" w:rsidRPr="00DB2A30" w:rsidRDefault="009F2EAC" w:rsidP="008C5D62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  <w:tab w:val="left" w:pos="474"/>
              </w:tabs>
              <w:spacing w:before="1"/>
              <w:ind w:righ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To provide specialist oncology inpatient, outpatient and day patient services for patients referred to the Canterbury Regional Cancer and </w:t>
            </w:r>
            <w:r w:rsidR="008C5D62" w:rsidRPr="00DB2A30">
              <w:rPr>
                <w:rFonts w:asciiTheme="minorHAnsi" w:hAnsiTheme="minorHAnsi" w:cstheme="minorHAnsi"/>
                <w:sz w:val="24"/>
                <w:szCs w:val="24"/>
              </w:rPr>
              <w:t>Haematology</w:t>
            </w:r>
            <w:r w:rsidRPr="00DB2A3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Service.</w:t>
            </w:r>
          </w:p>
        </w:tc>
      </w:tr>
      <w:tr w:rsidR="00A632FF" w:rsidRPr="00DB2A30" w:rsidTr="00E1740E">
        <w:trPr>
          <w:trHeight w:val="507"/>
        </w:trPr>
        <w:tc>
          <w:tcPr>
            <w:tcW w:w="9244" w:type="dxa"/>
            <w:gridSpan w:val="2"/>
          </w:tcPr>
          <w:p w:rsidR="00A632FF" w:rsidRPr="00DB2A30" w:rsidRDefault="009F2EAC" w:rsidP="00E1740E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FUNCTIONAL RELATIONSHIPS</w:t>
            </w: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4F026F" w:rsidRPr="00DB2A30" w:rsidRDefault="004F026F" w:rsidP="00E1740E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2FF" w:rsidRPr="00DB2A30">
        <w:trPr>
          <w:trHeight w:val="257"/>
        </w:trPr>
        <w:tc>
          <w:tcPr>
            <w:tcW w:w="9244" w:type="dxa"/>
            <w:gridSpan w:val="2"/>
          </w:tcPr>
          <w:p w:rsidR="00A632FF" w:rsidRPr="00DB2A30" w:rsidRDefault="00895799" w:rsidP="00895799">
            <w:pPr>
              <w:pStyle w:val="TableParagraph"/>
              <w:spacing w:before="1" w:line="236" w:lineRule="exact"/>
              <w:ind w:left="113" w:hanging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9F2EAC"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INTERNALLY:</w:t>
            </w:r>
          </w:p>
          <w:tbl>
            <w:tblPr>
              <w:tblStyle w:val="TableGrid"/>
              <w:tblW w:w="9028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8570"/>
            </w:tblGrid>
            <w:tr w:rsidR="004F026F" w:rsidRPr="00DB2A30" w:rsidTr="00C450C8">
              <w:tc>
                <w:tcPr>
                  <w:tcW w:w="458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70" w:type="dxa"/>
                  <w:tcBorders>
                    <w:right w:val="single" w:sz="4" w:space="0" w:color="auto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Patients and patient families (</w:t>
                  </w:r>
                  <w:proofErr w:type="spellStart"/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whānau</w:t>
                  </w:r>
                  <w:proofErr w:type="spellEnd"/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4F026F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70" w:type="dxa"/>
                  <w:tcBorders>
                    <w:right w:val="single" w:sz="4" w:space="0" w:color="auto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Members of the public</w:t>
                  </w:r>
                </w:p>
              </w:tc>
            </w:tr>
            <w:tr w:rsidR="004F026F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70" w:type="dxa"/>
                  <w:tcBorders>
                    <w:right w:val="single" w:sz="4" w:space="0" w:color="auto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CRCHS inpatient and outpatient staff, including clerical and allied health staff</w:t>
                  </w:r>
                </w:p>
              </w:tc>
            </w:tr>
            <w:tr w:rsidR="004F026F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0" w:type="dxa"/>
                  <w:tcBorders>
                    <w:right w:val="single" w:sz="4" w:space="0" w:color="auto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SMO and RMO staff within other CHDB Hospitals</w:t>
                  </w:r>
                </w:p>
              </w:tc>
            </w:tr>
            <w:tr w:rsidR="004F026F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Medical students</w:t>
                  </w:r>
                </w:p>
              </w:tc>
            </w:tr>
            <w:tr w:rsidR="004F026F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70" w:type="dxa"/>
                  <w:tcBorders>
                    <w:bottom w:val="nil"/>
                    <w:right w:val="single" w:sz="4" w:space="0" w:color="auto"/>
                  </w:tcBorders>
                </w:tcPr>
                <w:p w:rsidR="004F026F" w:rsidRPr="00DB2A30" w:rsidRDefault="004F026F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Clinical Research Team (Christchurch Oncology Research Unit – CORU)</w:t>
                  </w:r>
                </w:p>
              </w:tc>
            </w:tr>
            <w:tr w:rsidR="008629A1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</w:tcBorders>
                </w:tcPr>
                <w:p w:rsidR="008629A1" w:rsidRPr="00DB2A30" w:rsidRDefault="008629A1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70" w:type="dxa"/>
                  <w:tcBorders>
                    <w:bottom w:val="nil"/>
                    <w:right w:val="single" w:sz="4" w:space="0" w:color="auto"/>
                  </w:tcBorders>
                </w:tcPr>
                <w:p w:rsidR="008629A1" w:rsidRPr="00DB2A30" w:rsidRDefault="008629A1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Service Manager</w:t>
                  </w:r>
                  <w:bookmarkStart w:id="0" w:name="_GoBack"/>
                  <w:bookmarkEnd w:id="0"/>
                </w:p>
              </w:tc>
            </w:tr>
            <w:tr w:rsidR="00C450C8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50C8" w:rsidRPr="00DB2A30" w:rsidRDefault="00C450C8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70" w:type="dxa"/>
                  <w:tcBorders>
                    <w:left w:val="nil"/>
                    <w:bottom w:val="nil"/>
                    <w:right w:val="nil"/>
                  </w:tcBorders>
                </w:tcPr>
                <w:p w:rsidR="00C450C8" w:rsidRPr="00DB2A30" w:rsidRDefault="00C450C8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DB2A30" w:rsidRPr="00DB2A30" w:rsidTr="00C450C8">
              <w:tc>
                <w:tcPr>
                  <w:tcW w:w="9028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B2A30" w:rsidRPr="00DB2A30" w:rsidRDefault="00895799" w:rsidP="00895799">
                  <w:pPr>
                    <w:pStyle w:val="TableParagraph"/>
                    <w:spacing w:before="1" w:line="236" w:lineRule="exact"/>
                    <w:ind w:hanging="15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DB2A30" w:rsidRPr="00DB2A3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EXTERNALLY:</w:t>
                  </w:r>
                </w:p>
              </w:tc>
            </w:tr>
            <w:tr w:rsidR="00DB2A30" w:rsidRPr="00DB2A30" w:rsidTr="00C450C8">
              <w:tc>
                <w:tcPr>
                  <w:tcW w:w="458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DB2A30" w:rsidRPr="00DB2A30" w:rsidRDefault="00DB2A30" w:rsidP="00DB2A30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70" w:type="dxa"/>
                  <w:tcBorders>
                    <w:right w:val="single" w:sz="4" w:space="0" w:color="auto"/>
                  </w:tcBorders>
                </w:tcPr>
                <w:p w:rsidR="00DB2A30" w:rsidRPr="00DB2A30" w:rsidRDefault="00DB2A30" w:rsidP="002B6839">
                  <w:pPr>
                    <w:pStyle w:val="TableParagraph"/>
                    <w:spacing w:line="234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University of Otago (Christchurch School of Medicine) Staff</w:t>
                  </w:r>
                </w:p>
              </w:tc>
            </w:tr>
            <w:tr w:rsidR="00DB2A30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</w:tcBorders>
                </w:tcPr>
                <w:p w:rsidR="00DB2A30" w:rsidRPr="00DB2A30" w:rsidRDefault="00DB2A30" w:rsidP="00DB2A30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70" w:type="dxa"/>
                  <w:tcBorders>
                    <w:right w:val="single" w:sz="4" w:space="0" w:color="auto"/>
                  </w:tcBorders>
                </w:tcPr>
                <w:p w:rsidR="00DB2A30" w:rsidRPr="00DB2A30" w:rsidRDefault="00DB2A30" w:rsidP="002B6839">
                  <w:pPr>
                    <w:pStyle w:val="TableParagraph"/>
                    <w:spacing w:line="234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General Practitioners</w:t>
                  </w:r>
                </w:p>
              </w:tc>
            </w:tr>
            <w:tr w:rsidR="00DB2A30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</w:tcBorders>
                </w:tcPr>
                <w:p w:rsidR="00DB2A30" w:rsidRPr="00DB2A30" w:rsidRDefault="00DB2A30" w:rsidP="00DB2A30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70" w:type="dxa"/>
                  <w:tcBorders>
                    <w:right w:val="single" w:sz="4" w:space="0" w:color="auto"/>
                  </w:tcBorders>
                </w:tcPr>
                <w:p w:rsidR="00DB2A30" w:rsidRPr="00DB2A30" w:rsidRDefault="00DB2A30" w:rsidP="002B6839">
                  <w:pPr>
                    <w:pStyle w:val="TableParagraph"/>
                    <w:spacing w:line="234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Specialists in Private Practice</w:t>
                  </w:r>
                </w:p>
              </w:tc>
            </w:tr>
            <w:tr w:rsidR="00DB2A30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</w:tcBorders>
                </w:tcPr>
                <w:p w:rsidR="00DB2A30" w:rsidRPr="00DB2A30" w:rsidRDefault="00DB2A30" w:rsidP="00DB2A30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70" w:type="dxa"/>
                  <w:tcBorders>
                    <w:right w:val="single" w:sz="4" w:space="0" w:color="auto"/>
                  </w:tcBorders>
                </w:tcPr>
                <w:p w:rsidR="00DB2A30" w:rsidRPr="00DB2A30" w:rsidRDefault="00DB2A30" w:rsidP="002B6839">
                  <w:pPr>
                    <w:pStyle w:val="TableParagraph"/>
                    <w:spacing w:line="234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Relevant Patient Support Agencies</w:t>
                  </w:r>
                </w:p>
              </w:tc>
            </w:tr>
            <w:tr w:rsidR="00DB2A30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</w:tcBorders>
                </w:tcPr>
                <w:p w:rsidR="00DB2A30" w:rsidRPr="00DB2A30" w:rsidRDefault="00DB2A30" w:rsidP="00DB2A30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70" w:type="dxa"/>
                  <w:tcBorders>
                    <w:right w:val="single" w:sz="4" w:space="0" w:color="auto"/>
                  </w:tcBorders>
                </w:tcPr>
                <w:p w:rsidR="00DB2A30" w:rsidRPr="00DB2A30" w:rsidRDefault="00DB2A30" w:rsidP="002B6839">
                  <w:pPr>
                    <w:pStyle w:val="TableParagraph"/>
                    <w:spacing w:line="234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Regional Clinicians </w:t>
                  </w:r>
                </w:p>
              </w:tc>
            </w:tr>
            <w:tr w:rsidR="00DB2A30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</w:tcBorders>
                </w:tcPr>
                <w:p w:rsidR="00DB2A30" w:rsidRPr="00DB2A30" w:rsidRDefault="00DB2A30" w:rsidP="00DB2A30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70" w:type="dxa"/>
                  <w:tcBorders>
                    <w:right w:val="single" w:sz="4" w:space="0" w:color="auto"/>
                  </w:tcBorders>
                </w:tcPr>
                <w:p w:rsidR="00DB2A30" w:rsidRPr="00DB2A30" w:rsidRDefault="00DB2A30" w:rsidP="002B6839">
                  <w:pPr>
                    <w:pStyle w:val="TableParagraph"/>
                    <w:spacing w:line="234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B2A30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Regional District Health Boards and Laboratories</w:t>
                  </w:r>
                </w:p>
              </w:tc>
            </w:tr>
            <w:tr w:rsidR="00C450C8" w:rsidRPr="00DB2A30" w:rsidTr="00C450C8"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50C8" w:rsidRPr="00DB2A30" w:rsidRDefault="00C450C8" w:rsidP="00DB2A30">
                  <w:pPr>
                    <w:pStyle w:val="TableParagraph"/>
                    <w:spacing w:before="1" w:line="236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70" w:type="dxa"/>
                  <w:tcBorders>
                    <w:left w:val="nil"/>
                    <w:bottom w:val="nil"/>
                    <w:right w:val="nil"/>
                  </w:tcBorders>
                </w:tcPr>
                <w:p w:rsidR="00C450C8" w:rsidRPr="00DB2A30" w:rsidRDefault="00C450C8" w:rsidP="002B6839">
                  <w:pPr>
                    <w:pStyle w:val="TableParagraph"/>
                    <w:spacing w:line="234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4F026F" w:rsidRPr="00DB2A30" w:rsidRDefault="004F026F" w:rsidP="004F026F">
            <w:pPr>
              <w:pStyle w:val="TableParagraph"/>
              <w:spacing w:before="1" w:line="23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A632FF" w:rsidRPr="00DB2A30" w:rsidRDefault="00A632FF">
      <w:pPr>
        <w:spacing w:line="234" w:lineRule="exact"/>
        <w:rPr>
          <w:rFonts w:asciiTheme="minorHAnsi" w:hAnsiTheme="minorHAnsi" w:cstheme="minorHAnsi"/>
          <w:sz w:val="24"/>
          <w:szCs w:val="24"/>
        </w:rPr>
        <w:sectPr w:rsidR="00A632FF" w:rsidRPr="00DB2A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1480" w:right="1140" w:bottom="280" w:left="1140" w:header="720" w:footer="720" w:gutter="0"/>
          <w:cols w:space="720"/>
        </w:sectPr>
      </w:pPr>
    </w:p>
    <w:p w:rsidR="00CC163F" w:rsidRPr="00DB2A30" w:rsidRDefault="00CC163F" w:rsidP="00CC163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2A3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RO SMO KEY PERFORMANCE OBJECTIVES</w:t>
      </w:r>
      <w:r w:rsidR="0082510E" w:rsidRPr="00DB2A3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CC163F" w:rsidRPr="00DB2A30" w:rsidRDefault="00CC163F" w:rsidP="00CC163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7036" w:type="dxa"/>
          </w:tcPr>
          <w:p w:rsidR="00CC163F" w:rsidRPr="00DB2A30" w:rsidRDefault="00CC163F" w:rsidP="003F267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To support the aims and objectives of Canterbury District Health</w:t>
            </w:r>
          </w:p>
          <w:p w:rsidR="00CC163F" w:rsidRPr="00DB2A30" w:rsidRDefault="00CC163F" w:rsidP="003F267C">
            <w:pPr>
              <w:pStyle w:val="TableParagraph"/>
              <w:spacing w:before="7" w:line="23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Board as embodied in the mission statement</w:t>
            </w:r>
          </w:p>
          <w:p w:rsidR="00F273D1" w:rsidRPr="00DB2A30" w:rsidRDefault="00F273D1" w:rsidP="003F267C">
            <w:pPr>
              <w:pStyle w:val="TableParagraph"/>
              <w:spacing w:before="7" w:line="23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7036" w:type="dxa"/>
          </w:tcPr>
          <w:p w:rsidR="00CC163F" w:rsidRPr="00DB2A30" w:rsidRDefault="00CC163F" w:rsidP="003F267C">
            <w:pPr>
              <w:pStyle w:val="TableParagraph"/>
              <w:spacing w:before="7" w:line="23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To provide consultative and radiation treatment services</w:t>
            </w: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Expected Result</w:t>
            </w:r>
          </w:p>
        </w:tc>
        <w:tc>
          <w:tcPr>
            <w:tcW w:w="7036" w:type="dxa"/>
          </w:tcPr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Holds regular outpatient clinics as</w:t>
            </w:r>
            <w:r w:rsidRPr="00DB2A3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required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New patients are seen within an appropriately urgent time frame and appropriate management</w:t>
            </w:r>
            <w:r w:rsidRPr="00DB2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initiated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Patients begin treatment as soon as resources</w:t>
            </w:r>
            <w:r w:rsidRPr="00DB2A3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allow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Holds regular dosimetry and CT simulator sessions to plan radiation treatment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909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Holds regular review clinics for patients during their radiation treatment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Attends inpatient rounds and relevant ward</w:t>
            </w:r>
            <w:r w:rsidRPr="00DB2A3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meetings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Provides a consultative service to wards as</w:t>
            </w:r>
            <w:r w:rsidRPr="00DB2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required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Attends multidisciplinary tumour board</w:t>
            </w:r>
            <w:r w:rsidRPr="00DB2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meetings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826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Participates in planned patient discharge and interdisciplinary communications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Participates in planning and management sessions for the</w:t>
            </w:r>
            <w:r w:rsidRPr="00DB2A30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CRCHS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Positive relationships are built with referring departments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Meets with relevant nursing and allied health professional staff as required.</w:t>
            </w: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7036" w:type="dxa"/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To participate in a rostered on-call service for the CRCHS</w:t>
            </w: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Expected Result</w:t>
            </w:r>
          </w:p>
        </w:tc>
        <w:tc>
          <w:tcPr>
            <w:tcW w:w="7036" w:type="dxa"/>
          </w:tcPr>
          <w:p w:rsidR="00CC163F" w:rsidRPr="00DB2A30" w:rsidRDefault="00CC163F" w:rsidP="00CC163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130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In conjunction with other senior medical officers within the CRCHS rostered cover for inpatients and outpatient consultations is provided 24 hours a day, seven days a</w:t>
            </w:r>
            <w:r w:rsidRPr="00DB2A3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/>
              <w:ind w:right="310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Timely advice and consultative services are available to wards and other</w:t>
            </w:r>
            <w:r w:rsidRPr="00DB2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departments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Early diagnosis and treatment facilitates early</w:t>
            </w:r>
            <w:r w:rsidRPr="00DB2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discharge</w:t>
            </w: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7036" w:type="dxa"/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Contributes to regional (outreach) clinics in referring hospitals</w:t>
            </w: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Expected Result</w:t>
            </w:r>
          </w:p>
        </w:tc>
        <w:tc>
          <w:tcPr>
            <w:tcW w:w="7036" w:type="dxa"/>
          </w:tcPr>
          <w:p w:rsidR="00CC163F" w:rsidRPr="00DB2A30" w:rsidRDefault="00CC163F" w:rsidP="00CC163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Works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to refine and deliver a regional (tertiary) cancer service Patients will have equitable access to assessment and radiation treatment throughout the upper South Island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Where possible assessment and follow up will occur as close as reasonably possible to the area where the patient lives.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Guidance with coordinating appointment and delivering patient-centred care </w:t>
            </w:r>
          </w:p>
        </w:tc>
      </w:tr>
      <w:tr w:rsidR="00CC163F" w:rsidRPr="00DB2A30" w:rsidTr="002857A2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To provide training and educational programmes as required</w:t>
            </w:r>
          </w:p>
        </w:tc>
      </w:tr>
      <w:tr w:rsidR="00CC163F" w:rsidRPr="00DB2A30" w:rsidTr="002857A2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Expected Result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:rsidR="00CC163F" w:rsidRPr="00DB2A30" w:rsidRDefault="00CC163F" w:rsidP="00CC163F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Participates in CRCHS training</w:t>
            </w:r>
            <w:r w:rsidRPr="00DB2A3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sessions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410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Participates and contributes to grand rounds and the CRCHS and hospital continuing medical education programmes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614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Maintains standards of professional practice in accordance with international</w:t>
            </w:r>
            <w:r w:rsidRPr="00DB2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practice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Supervises medical and other staff as</w:t>
            </w:r>
            <w:r w:rsidRPr="00DB2A3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required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Ensures referring agencies and voluntary support bodies have a sound understanding of clinical speciality practice and services available.</w:t>
            </w:r>
          </w:p>
        </w:tc>
      </w:tr>
    </w:tbl>
    <w:p w:rsidR="002857A2" w:rsidRPr="00DB2A30" w:rsidRDefault="002857A2">
      <w:pPr>
        <w:rPr>
          <w:rFonts w:asciiTheme="minorHAnsi" w:hAnsiTheme="minorHAnsi" w:cstheme="minorHAnsi"/>
          <w:sz w:val="24"/>
          <w:szCs w:val="24"/>
        </w:rPr>
      </w:pPr>
      <w:r w:rsidRPr="00DB2A30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857A2" w:rsidRPr="00DB2A30" w:rsidTr="002857A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857A2" w:rsidRPr="00DB2A30" w:rsidRDefault="002857A2" w:rsidP="003F26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A2" w:rsidRPr="00DB2A30" w:rsidRDefault="002857A2" w:rsidP="002857A2">
            <w:pPr>
              <w:pStyle w:val="TableParagraph"/>
              <w:tabs>
                <w:tab w:val="left" w:pos="467"/>
                <w:tab w:val="left" w:pos="468"/>
              </w:tabs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163F" w:rsidRPr="00DB2A30" w:rsidTr="002857A2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7036" w:type="dxa"/>
            <w:tcBorders>
              <w:top w:val="single" w:sz="4" w:space="0" w:color="auto"/>
            </w:tcBorders>
          </w:tcPr>
          <w:p w:rsidR="00CC163F" w:rsidRPr="00DB2A30" w:rsidRDefault="00CC163F" w:rsidP="003F267C">
            <w:pPr>
              <w:pStyle w:val="TableParagraph"/>
              <w:spacing w:before="5" w:line="249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To participate in the postgraduate and undergraduate training programmes of the Christchurch School of Medicine and Health Sciences and relevant training institutions</w:t>
            </w: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Expected Result</w:t>
            </w:r>
          </w:p>
        </w:tc>
        <w:tc>
          <w:tcPr>
            <w:tcW w:w="7036" w:type="dxa"/>
          </w:tcPr>
          <w:p w:rsidR="00CC163F" w:rsidRPr="00DB2A30" w:rsidRDefault="00CC163F" w:rsidP="003F267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101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Teaching support for the undergraduate and postgraduate medical training, particularly with respect to radiation</w:t>
            </w:r>
            <w:r w:rsidRPr="00DB2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oncology</w:t>
            </w:r>
          </w:p>
          <w:p w:rsidR="00CC163F" w:rsidRPr="00DB2A30" w:rsidRDefault="00CC163F" w:rsidP="003F267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69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Supervision for postgraduate and undergraduate clinical</w:t>
            </w:r>
            <w:r w:rsidRPr="00DB2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</w:p>
          <w:p w:rsidR="00CC163F" w:rsidRPr="00DB2A30" w:rsidRDefault="00CC163F" w:rsidP="003F267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832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Positive relationships are built with teaching</w:t>
            </w:r>
            <w:r w:rsidRPr="00DB2A3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institutions</w:t>
            </w: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7036" w:type="dxa"/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To maintain clinical competence through participation in clinical and/or laboratory based research activities and in recertification programmes of the appropriate college and Medical Council of New Zealand (MCNZ)</w:t>
            </w: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Expected Result</w:t>
            </w:r>
          </w:p>
        </w:tc>
        <w:tc>
          <w:tcPr>
            <w:tcW w:w="7036" w:type="dxa"/>
          </w:tcPr>
          <w:p w:rsidR="00CC163F" w:rsidRPr="00DB2A30" w:rsidRDefault="00CC163F" w:rsidP="00CC163F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Complete Annual Continuing Professional Development requirements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Perform annual audit, or other requirements, as per MCNZ standards 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Practice reflects internationally accepted</w:t>
            </w:r>
            <w:r w:rsidRPr="00DB2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standards. 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Intercollegial</w:t>
            </w:r>
            <w:proofErr w:type="spellEnd"/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 sharing of expertise</w:t>
            </w:r>
            <w:r w:rsidRPr="00DB2A3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occurs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Submissions for publication to medical journals are</w:t>
            </w:r>
            <w:r w:rsidRPr="00DB2A3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expected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Publications and research reflects internationally acceptable standards of</w:t>
            </w:r>
            <w:r w:rsidRPr="00DB2A3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practice.</w:t>
            </w: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7036" w:type="dxa"/>
          </w:tcPr>
          <w:p w:rsidR="00CC163F" w:rsidRPr="00DB2A30" w:rsidRDefault="00CC163F" w:rsidP="003F267C">
            <w:pPr>
              <w:pStyle w:val="TableParagraph"/>
              <w:tabs>
                <w:tab w:val="left" w:pos="460"/>
                <w:tab w:val="left" w:pos="461"/>
              </w:tabs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To upgrade the standards of clinical oncology practice</w:t>
            </w: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Expected Result</w:t>
            </w:r>
          </w:p>
        </w:tc>
        <w:tc>
          <w:tcPr>
            <w:tcW w:w="7036" w:type="dxa"/>
          </w:tcPr>
          <w:p w:rsidR="00CC163F" w:rsidRPr="00DB2A30" w:rsidRDefault="00CC163F" w:rsidP="00CC163F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Support clinical research projects and perform clinical audit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spacing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Review and implement international advances in</w:t>
            </w:r>
            <w:r w:rsidRPr="00DB2A3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oncology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ind w:right="849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Contribute to the implementation of new treatments and work practices in line with departmental and DHB</w:t>
            </w:r>
            <w:r w:rsidRPr="00DB2A3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priorities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ind w:right="427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Initiate relevant basic research projects in collaboration with other departments</w:t>
            </w:r>
          </w:p>
          <w:p w:rsidR="00CC163F" w:rsidRPr="00DB2A30" w:rsidRDefault="00CC163F" w:rsidP="00CC163F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spacing w:before="1"/>
              <w:ind w:righ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Initiate and facilitate collaborative group clinical trials, be they international or national, with particular emphasis on randomised</w:t>
            </w:r>
            <w:r w:rsidRPr="00DB2A3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prospective trials.</w:t>
            </w:r>
          </w:p>
        </w:tc>
      </w:tr>
      <w:tr w:rsidR="00CC163F" w:rsidRPr="00DB2A30" w:rsidTr="003F267C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CC163F" w:rsidRPr="00DB2A30" w:rsidRDefault="00CC163F" w:rsidP="003F26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7036" w:type="dxa"/>
          </w:tcPr>
          <w:p w:rsidR="00CC163F" w:rsidRPr="00DB2A30" w:rsidRDefault="00CC163F" w:rsidP="003F267C">
            <w:pPr>
              <w:pStyle w:val="TableParagraph"/>
              <w:tabs>
                <w:tab w:val="left" w:pos="460"/>
                <w:tab w:val="left" w:pos="461"/>
              </w:tabs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b/>
                <w:sz w:val="24"/>
                <w:szCs w:val="24"/>
              </w:rPr>
              <w:t>To undertake other duties as reasonably requested by the Clinical Director, CRCHS Cluster Head, or General Manager (Medical/Surgical and Women’s &amp; Children’s Health) from time to time</w:t>
            </w:r>
          </w:p>
        </w:tc>
      </w:tr>
    </w:tbl>
    <w:p w:rsidR="002857A2" w:rsidRPr="00DB2A30" w:rsidRDefault="002857A2" w:rsidP="002857A2">
      <w:pPr>
        <w:spacing w:before="82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D24F7A" w:rsidRPr="00DB2A30" w:rsidRDefault="00D24F7A" w:rsidP="002857A2">
      <w:pPr>
        <w:spacing w:before="82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D24F7A" w:rsidRPr="00DB2A30" w:rsidRDefault="00D24F7A" w:rsidP="002857A2">
      <w:pPr>
        <w:spacing w:before="82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D24F7A" w:rsidRPr="00DB2A30" w:rsidRDefault="00D24F7A" w:rsidP="002857A2">
      <w:pPr>
        <w:spacing w:before="82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D24F7A" w:rsidRPr="00DB2A30" w:rsidRDefault="00D24F7A" w:rsidP="002857A2">
      <w:pPr>
        <w:spacing w:before="82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D24F7A" w:rsidRPr="00DB2A30" w:rsidRDefault="00D24F7A" w:rsidP="002857A2">
      <w:pPr>
        <w:spacing w:before="82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D24F7A" w:rsidRPr="00DB2A30" w:rsidRDefault="00D24F7A" w:rsidP="002857A2">
      <w:pPr>
        <w:spacing w:before="82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D24F7A" w:rsidRPr="00DB2A30" w:rsidRDefault="00D24F7A" w:rsidP="002857A2">
      <w:pPr>
        <w:spacing w:before="82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D24F7A" w:rsidRPr="00DB2A30" w:rsidRDefault="00D24F7A" w:rsidP="002857A2">
      <w:pPr>
        <w:spacing w:before="82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D24F7A" w:rsidRPr="00DB2A30" w:rsidRDefault="00D24F7A" w:rsidP="002857A2">
      <w:pPr>
        <w:spacing w:before="82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CC163F" w:rsidRPr="00DB2A30" w:rsidRDefault="0082510E" w:rsidP="002857A2">
      <w:pPr>
        <w:spacing w:before="82"/>
        <w:rPr>
          <w:rFonts w:asciiTheme="minorHAnsi" w:hAnsiTheme="minorHAnsi" w:cstheme="minorHAnsi"/>
          <w:b/>
          <w:sz w:val="24"/>
          <w:szCs w:val="24"/>
        </w:rPr>
      </w:pPr>
      <w:r w:rsidRPr="00DB2A30">
        <w:rPr>
          <w:rFonts w:asciiTheme="minorHAnsi" w:hAnsiTheme="minorHAnsi" w:cstheme="minorHAnsi"/>
          <w:b/>
          <w:sz w:val="24"/>
          <w:szCs w:val="24"/>
          <w:u w:val="thick"/>
        </w:rPr>
        <w:lastRenderedPageBreak/>
        <w:t>HEALTH &amp; SAFETY</w:t>
      </w:r>
      <w:r w:rsidRPr="00DB2A30">
        <w:rPr>
          <w:rFonts w:asciiTheme="minorHAnsi" w:hAnsiTheme="minorHAnsi" w:cstheme="minorHAnsi"/>
          <w:b/>
          <w:sz w:val="24"/>
          <w:szCs w:val="24"/>
        </w:rPr>
        <w:t>:</w:t>
      </w:r>
    </w:p>
    <w:p w:rsidR="0082510E" w:rsidRPr="00DB2A30" w:rsidRDefault="0082510E">
      <w:pPr>
        <w:spacing w:before="82"/>
        <w:ind w:left="300"/>
        <w:rPr>
          <w:rFonts w:asciiTheme="minorHAnsi" w:hAnsiTheme="minorHAnsi" w:cstheme="minorHAnsi"/>
          <w:b/>
          <w:sz w:val="24"/>
          <w:szCs w:val="24"/>
          <w:u w:val="thick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A632FF" w:rsidRPr="00DB2A30" w:rsidTr="0082510E">
        <w:trPr>
          <w:trHeight w:val="3580"/>
        </w:trPr>
        <w:tc>
          <w:tcPr>
            <w:tcW w:w="9244" w:type="dxa"/>
            <w:tcBorders>
              <w:top w:val="single" w:sz="4" w:space="0" w:color="auto"/>
              <w:left w:val="single" w:sz="6" w:space="0" w:color="000000"/>
            </w:tcBorders>
          </w:tcPr>
          <w:p w:rsidR="00A632FF" w:rsidRPr="00DB2A30" w:rsidRDefault="009F2EAC" w:rsidP="0082510E">
            <w:pPr>
              <w:pStyle w:val="TableParagraph"/>
              <w:numPr>
                <w:ilvl w:val="0"/>
                <w:numId w:val="18"/>
              </w:numPr>
              <w:tabs>
                <w:tab w:val="left" w:pos="641"/>
              </w:tabs>
              <w:spacing w:before="129" w:line="269" w:lineRule="exact"/>
              <w:ind w:left="64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Observe all Canterbury DHB safe work procedures and</w:t>
            </w:r>
            <w:r w:rsidRPr="00DB2A3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instructions</w:t>
            </w:r>
          </w:p>
          <w:p w:rsidR="00A632FF" w:rsidRPr="00DB2A30" w:rsidRDefault="009F2EAC" w:rsidP="0082510E">
            <w:pPr>
              <w:pStyle w:val="TableParagraph"/>
              <w:numPr>
                <w:ilvl w:val="0"/>
                <w:numId w:val="18"/>
              </w:numPr>
              <w:tabs>
                <w:tab w:val="left" w:pos="641"/>
              </w:tabs>
              <w:spacing w:line="269" w:lineRule="exact"/>
              <w:ind w:left="64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Ensure your own safety and that of</w:t>
            </w:r>
            <w:r w:rsidRPr="00DB2A3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</w:p>
          <w:p w:rsidR="00A632FF" w:rsidRPr="00DB2A30" w:rsidRDefault="009F2EAC" w:rsidP="0082510E">
            <w:pPr>
              <w:pStyle w:val="TableParagraph"/>
              <w:numPr>
                <w:ilvl w:val="0"/>
                <w:numId w:val="18"/>
              </w:numPr>
              <w:tabs>
                <w:tab w:val="left" w:pos="641"/>
              </w:tabs>
              <w:spacing w:line="269" w:lineRule="exact"/>
              <w:ind w:left="64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Report any hazards or potential hazard</w:t>
            </w:r>
            <w:r w:rsidRPr="00DB2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immediately</w:t>
            </w:r>
          </w:p>
          <w:p w:rsidR="00A632FF" w:rsidRPr="00DB2A30" w:rsidRDefault="009F2EAC" w:rsidP="0082510E">
            <w:pPr>
              <w:pStyle w:val="TableParagraph"/>
              <w:numPr>
                <w:ilvl w:val="0"/>
                <w:numId w:val="18"/>
              </w:numPr>
              <w:tabs>
                <w:tab w:val="left" w:pos="641"/>
              </w:tabs>
              <w:spacing w:line="269" w:lineRule="exact"/>
              <w:ind w:left="64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Use all protective equipment and wear protective clothing</w:t>
            </w:r>
            <w:r w:rsidRPr="00DB2A3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provided</w:t>
            </w:r>
          </w:p>
          <w:p w:rsidR="00A632FF" w:rsidRPr="00DB2A30" w:rsidRDefault="009F2EAC" w:rsidP="0082510E">
            <w:pPr>
              <w:pStyle w:val="TableParagraph"/>
              <w:numPr>
                <w:ilvl w:val="0"/>
                <w:numId w:val="18"/>
              </w:numPr>
              <w:tabs>
                <w:tab w:val="left" w:pos="641"/>
              </w:tabs>
              <w:ind w:left="641" w:right="8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Make unsafe work situations safe or, if unable to do so, inform your supervisor </w:t>
            </w:r>
            <w:r w:rsidR="0082510E" w:rsidRPr="00DB2A3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r manager</w:t>
            </w:r>
          </w:p>
          <w:p w:rsidR="00A632FF" w:rsidRPr="00DB2A30" w:rsidRDefault="009F2EAC" w:rsidP="0082510E">
            <w:pPr>
              <w:pStyle w:val="TableParagraph"/>
              <w:numPr>
                <w:ilvl w:val="0"/>
                <w:numId w:val="18"/>
              </w:numPr>
              <w:tabs>
                <w:tab w:val="left" w:pos="641"/>
              </w:tabs>
              <w:spacing w:line="269" w:lineRule="exact"/>
              <w:ind w:left="64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Co-operate with the monitoring of workplace hazards and </w:t>
            </w:r>
            <w:proofErr w:type="gramStart"/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employees</w:t>
            </w:r>
            <w:proofErr w:type="gramEnd"/>
            <w:r w:rsidRPr="00DB2A3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health</w:t>
            </w:r>
          </w:p>
          <w:p w:rsidR="00A632FF" w:rsidRPr="00DB2A30" w:rsidRDefault="009F2EAC" w:rsidP="0082510E">
            <w:pPr>
              <w:pStyle w:val="TableParagraph"/>
              <w:numPr>
                <w:ilvl w:val="0"/>
                <w:numId w:val="18"/>
              </w:numPr>
              <w:tabs>
                <w:tab w:val="left" w:pos="641"/>
              </w:tabs>
              <w:spacing w:line="269" w:lineRule="exact"/>
              <w:ind w:left="64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Ensure that all accidents or incidents are promptly reported to your</w:t>
            </w:r>
            <w:r w:rsidRPr="00DB2A30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manager</w:t>
            </w:r>
          </w:p>
          <w:p w:rsidR="00A632FF" w:rsidRPr="00DB2A30" w:rsidRDefault="009F2EAC" w:rsidP="0082510E">
            <w:pPr>
              <w:pStyle w:val="TableParagraph"/>
              <w:numPr>
                <w:ilvl w:val="0"/>
                <w:numId w:val="18"/>
              </w:numPr>
              <w:tabs>
                <w:tab w:val="left" w:pos="641"/>
              </w:tabs>
              <w:spacing w:line="269" w:lineRule="exact"/>
              <w:ind w:left="64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Report early any pain or discomfort</w:t>
            </w:r>
          </w:p>
          <w:p w:rsidR="00A632FF" w:rsidRPr="00DB2A30" w:rsidRDefault="009F2EAC" w:rsidP="0082510E">
            <w:pPr>
              <w:pStyle w:val="TableParagraph"/>
              <w:numPr>
                <w:ilvl w:val="0"/>
                <w:numId w:val="18"/>
              </w:numPr>
              <w:tabs>
                <w:tab w:val="left" w:pos="641"/>
              </w:tabs>
              <w:ind w:left="641" w:right="35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Take an active role in the Canterbury DHB’s rehabilitation plan, to ensure an early and durable return to work</w:t>
            </w:r>
          </w:p>
          <w:p w:rsidR="00A632FF" w:rsidRPr="00DB2A30" w:rsidRDefault="009F2EAC" w:rsidP="0082510E">
            <w:pPr>
              <w:pStyle w:val="TableParagraph"/>
              <w:numPr>
                <w:ilvl w:val="0"/>
                <w:numId w:val="18"/>
              </w:numPr>
              <w:tabs>
                <w:tab w:val="left" w:pos="641"/>
              </w:tabs>
              <w:spacing w:before="1"/>
              <w:ind w:left="64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Seek advice from your manager if you are unsure of any work</w:t>
            </w:r>
            <w:r w:rsidRPr="00DB2A30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practice</w:t>
            </w:r>
          </w:p>
        </w:tc>
      </w:tr>
    </w:tbl>
    <w:p w:rsidR="002857A2" w:rsidRPr="00DB2A30" w:rsidRDefault="002857A2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A632FF" w:rsidRPr="00DB2A30" w:rsidRDefault="0082510E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  <w:r w:rsidRPr="00DB2A30">
        <w:rPr>
          <w:rFonts w:asciiTheme="minorHAnsi" w:hAnsiTheme="minorHAnsi" w:cstheme="minorHAnsi"/>
          <w:b/>
          <w:sz w:val="24"/>
          <w:szCs w:val="24"/>
          <w:u w:val="thick"/>
        </w:rPr>
        <w:t>QUALITY</w:t>
      </w:r>
      <w:r w:rsidRPr="00DB2A30">
        <w:rPr>
          <w:rFonts w:asciiTheme="minorHAnsi" w:hAnsiTheme="minorHAnsi" w:cstheme="minorHAnsi"/>
          <w:b/>
          <w:sz w:val="24"/>
          <w:szCs w:val="24"/>
        </w:rPr>
        <w:t>:</w:t>
      </w:r>
    </w:p>
    <w:p w:rsidR="00F273D1" w:rsidRPr="00DB2A30" w:rsidRDefault="00F273D1" w:rsidP="00F273D1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F273D1" w:rsidRPr="00DB2A30" w:rsidTr="00C94C87">
        <w:trPr>
          <w:trHeight w:val="1398"/>
        </w:trPr>
        <w:tc>
          <w:tcPr>
            <w:tcW w:w="9244" w:type="dxa"/>
            <w:tcBorders>
              <w:top w:val="single" w:sz="4" w:space="0" w:color="auto"/>
              <w:left w:val="single" w:sz="6" w:space="0" w:color="000000"/>
            </w:tcBorders>
          </w:tcPr>
          <w:p w:rsidR="00F273D1" w:rsidRPr="00DB2A30" w:rsidRDefault="00F273D1" w:rsidP="00C94C87">
            <w:pPr>
              <w:pStyle w:val="TableParagraph"/>
              <w:spacing w:before="125" w:line="242" w:lineRule="auto"/>
              <w:ind w:left="105"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Every staff member within CDHB is responsible for ensuring a quality service is provided in</w:t>
            </w:r>
            <w:r w:rsidR="00DB2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their area of expertise. </w:t>
            </w:r>
          </w:p>
          <w:p w:rsidR="00F273D1" w:rsidRPr="00DB2A30" w:rsidRDefault="00F273D1" w:rsidP="00C94C87">
            <w:pPr>
              <w:pStyle w:val="TableParagraph"/>
              <w:spacing w:before="125" w:line="242" w:lineRule="auto"/>
              <w:ind w:left="105"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All staff are to be involved in quality activities and should identify areas of improvement. </w:t>
            </w:r>
          </w:p>
          <w:p w:rsidR="00F273D1" w:rsidRPr="00DB2A30" w:rsidRDefault="00F273D1" w:rsidP="00C94C87">
            <w:pPr>
              <w:pStyle w:val="TableParagraph"/>
              <w:spacing w:before="125" w:line="242" w:lineRule="auto"/>
              <w:ind w:left="105"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All staff are to be familiar with and apply the appropriate organisational and divisional policies and procedures.</w:t>
            </w:r>
          </w:p>
        </w:tc>
      </w:tr>
    </w:tbl>
    <w:p w:rsidR="00F273D1" w:rsidRPr="00DB2A30" w:rsidRDefault="00F273D1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E1740E" w:rsidRPr="00DB2A30" w:rsidRDefault="00E1740E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E1740E" w:rsidRPr="00DB2A30" w:rsidRDefault="00E1740E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E1740E" w:rsidRPr="00DB2A30" w:rsidRDefault="00E1740E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F273D1" w:rsidRPr="00DB2A30" w:rsidRDefault="00E1740E" w:rsidP="00E1740E">
      <w:pPr>
        <w:rPr>
          <w:rFonts w:asciiTheme="minorHAnsi" w:hAnsiTheme="minorHAnsi" w:cstheme="minorHAnsi"/>
          <w:b/>
          <w:sz w:val="24"/>
          <w:szCs w:val="24"/>
        </w:rPr>
      </w:pPr>
      <w:r w:rsidRPr="00DB2A30">
        <w:rPr>
          <w:rFonts w:asciiTheme="minorHAnsi" w:hAnsiTheme="minorHAnsi" w:cstheme="minorHAnsi"/>
          <w:b/>
          <w:sz w:val="24"/>
          <w:szCs w:val="24"/>
          <w:u w:val="thick"/>
        </w:rPr>
        <w:br w:type="page"/>
      </w:r>
      <w:r w:rsidR="00F273D1" w:rsidRPr="00DB2A30">
        <w:rPr>
          <w:rFonts w:asciiTheme="minorHAnsi" w:hAnsiTheme="minorHAnsi" w:cstheme="minorHAnsi"/>
          <w:b/>
          <w:sz w:val="24"/>
          <w:szCs w:val="24"/>
          <w:u w:val="thick"/>
        </w:rPr>
        <w:lastRenderedPageBreak/>
        <w:t>QUALIFICATIONS &amp; EXPERIENCE</w:t>
      </w:r>
      <w:r w:rsidR="00F273D1" w:rsidRPr="00DB2A30">
        <w:rPr>
          <w:rFonts w:asciiTheme="minorHAnsi" w:hAnsiTheme="minorHAnsi" w:cstheme="minorHAnsi"/>
          <w:b/>
          <w:sz w:val="24"/>
          <w:szCs w:val="24"/>
        </w:rPr>
        <w:t>:</w:t>
      </w:r>
    </w:p>
    <w:p w:rsidR="00F273D1" w:rsidRPr="00DB2A30" w:rsidRDefault="00F273D1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7"/>
      </w:tblGrid>
      <w:tr w:rsidR="00A632FF" w:rsidRPr="00DB2A30">
        <w:trPr>
          <w:trHeight w:val="3700"/>
        </w:trPr>
        <w:tc>
          <w:tcPr>
            <w:tcW w:w="9217" w:type="dxa"/>
          </w:tcPr>
          <w:p w:rsidR="00A632FF" w:rsidRPr="00DB2A30" w:rsidRDefault="009F2EAC">
            <w:pPr>
              <w:pStyle w:val="TableParagraph"/>
              <w:spacing w:before="120"/>
              <w:ind w:left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  <w:p w:rsidR="00A632FF" w:rsidRPr="00DB2A30" w:rsidRDefault="009F2EAC">
            <w:pPr>
              <w:pStyle w:val="TableParagraph"/>
              <w:numPr>
                <w:ilvl w:val="0"/>
                <w:numId w:val="3"/>
              </w:numPr>
              <w:tabs>
                <w:tab w:val="left" w:pos="1339"/>
                <w:tab w:val="left" w:pos="1340"/>
              </w:tabs>
              <w:spacing w:before="2"/>
              <w:ind w:right="785" w:hanging="1139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Qualifications recognised for specialist registration with the </w:t>
            </w:r>
            <w:r w:rsidR="00F273D1"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Medical Council of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New Zealand, i.e. </w:t>
            </w:r>
            <w:r w:rsidR="00F273D1" w:rsidRPr="00DB2A30">
              <w:rPr>
                <w:rFonts w:asciiTheme="minorHAnsi" w:hAnsiTheme="minorHAnsi" w:cstheme="minorHAnsi"/>
                <w:sz w:val="24"/>
                <w:szCs w:val="24"/>
              </w:rPr>
              <w:t>Fellow of the Royal Australian and New Zealand College of Radiologists (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FRANZCR</w:t>
            </w:r>
            <w:r w:rsidR="00F273D1" w:rsidRPr="00DB2A3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DB2A3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equivalent.</w:t>
            </w:r>
          </w:p>
          <w:p w:rsidR="00A632FF" w:rsidRPr="00DB2A30" w:rsidRDefault="009F2EAC">
            <w:pPr>
              <w:pStyle w:val="TableParagraph"/>
              <w:numPr>
                <w:ilvl w:val="0"/>
                <w:numId w:val="3"/>
              </w:numPr>
              <w:tabs>
                <w:tab w:val="left" w:pos="1339"/>
                <w:tab w:val="left" w:pos="1340"/>
              </w:tabs>
              <w:spacing w:before="2"/>
              <w:ind w:hanging="1139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Current </w:t>
            </w:r>
            <w:r w:rsidR="00E42553" w:rsidRPr="00DB2A30">
              <w:rPr>
                <w:rFonts w:asciiTheme="minorHAnsi" w:hAnsiTheme="minorHAnsi" w:cstheme="minorHAnsi"/>
                <w:sz w:val="24"/>
                <w:szCs w:val="24"/>
              </w:rPr>
              <w:t xml:space="preserve">MCNZ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Annual Practising</w:t>
            </w:r>
            <w:r w:rsidRPr="00DB2A3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Certificate.</w:t>
            </w:r>
          </w:p>
          <w:p w:rsidR="00A632FF" w:rsidRPr="00DB2A30" w:rsidRDefault="009F2EAC">
            <w:pPr>
              <w:pStyle w:val="TableParagraph"/>
              <w:numPr>
                <w:ilvl w:val="0"/>
                <w:numId w:val="3"/>
              </w:numPr>
              <w:tabs>
                <w:tab w:val="left" w:pos="1339"/>
                <w:tab w:val="left" w:pos="1340"/>
              </w:tabs>
              <w:spacing w:before="2"/>
              <w:ind w:hanging="1139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Proof of Indemnity</w:t>
            </w:r>
            <w:r w:rsidRPr="00DB2A3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Insurance.</w:t>
            </w:r>
          </w:p>
          <w:p w:rsidR="00A632FF" w:rsidRPr="00DB2A30" w:rsidRDefault="00A632FF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32FF" w:rsidRPr="00DB2A30" w:rsidRDefault="009F2EAC">
            <w:pPr>
              <w:pStyle w:val="TableParagraph"/>
              <w:ind w:left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  <w:p w:rsidR="00A632FF" w:rsidRPr="00DB2A30" w:rsidRDefault="009F2EAC">
            <w:pPr>
              <w:pStyle w:val="TableParagraph"/>
              <w:numPr>
                <w:ilvl w:val="0"/>
                <w:numId w:val="2"/>
              </w:numPr>
              <w:tabs>
                <w:tab w:val="left" w:pos="1335"/>
                <w:tab w:val="left" w:pos="1336"/>
              </w:tabs>
              <w:spacing w:before="2"/>
              <w:ind w:hanging="113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Be able to work under pressure and prioritise a heavy clinical workload.</w:t>
            </w:r>
          </w:p>
          <w:p w:rsidR="00A632FF" w:rsidRPr="00DB2A30" w:rsidRDefault="009F2EAC">
            <w:pPr>
              <w:pStyle w:val="TableParagraph"/>
              <w:numPr>
                <w:ilvl w:val="0"/>
                <w:numId w:val="2"/>
              </w:numPr>
              <w:tabs>
                <w:tab w:val="left" w:pos="1335"/>
                <w:tab w:val="left" w:pos="1336"/>
              </w:tabs>
              <w:spacing w:before="1"/>
              <w:ind w:hanging="113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Have excellent written and oral communication</w:t>
            </w:r>
            <w:r w:rsidRPr="00DB2A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skills.</w:t>
            </w:r>
          </w:p>
          <w:p w:rsidR="00F273D1" w:rsidRPr="00DB2A30" w:rsidRDefault="009F2EAC" w:rsidP="00F273D1">
            <w:pPr>
              <w:pStyle w:val="TableParagraph"/>
              <w:numPr>
                <w:ilvl w:val="0"/>
                <w:numId w:val="2"/>
              </w:numPr>
              <w:tabs>
                <w:tab w:val="left" w:pos="1335"/>
                <w:tab w:val="left" w:pos="1336"/>
              </w:tabs>
              <w:spacing w:before="1"/>
              <w:ind w:right="198" w:hanging="113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Demonstrate a team approach to work and a collaborative working relationship with management.</w:t>
            </w:r>
          </w:p>
          <w:p w:rsidR="00A632FF" w:rsidRPr="00DB2A30" w:rsidRDefault="009F2EAC" w:rsidP="00E42553">
            <w:pPr>
              <w:pStyle w:val="TableParagraph"/>
              <w:numPr>
                <w:ilvl w:val="0"/>
                <w:numId w:val="2"/>
              </w:numPr>
              <w:tabs>
                <w:tab w:val="left" w:pos="1335"/>
                <w:tab w:val="left" w:pos="1336"/>
              </w:tabs>
              <w:spacing w:before="1"/>
              <w:ind w:right="198" w:hanging="1135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Working knowledge and/or expertise in Brachytherapy procedures</w:t>
            </w:r>
          </w:p>
        </w:tc>
      </w:tr>
    </w:tbl>
    <w:p w:rsidR="00A632FF" w:rsidRPr="00DB2A30" w:rsidRDefault="00A632F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A632FF" w:rsidRPr="00DB2A30" w:rsidRDefault="00F273D1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DB2A30">
        <w:rPr>
          <w:rFonts w:asciiTheme="minorHAnsi" w:hAnsiTheme="minorHAnsi" w:cstheme="minorHAnsi"/>
          <w:b/>
          <w:sz w:val="24"/>
          <w:szCs w:val="24"/>
          <w:u w:val="thick"/>
        </w:rPr>
        <w:t>PERSONAL ATTRIBUTES: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6"/>
      </w:tblGrid>
      <w:tr w:rsidR="00A632FF" w:rsidRPr="00DB2A30">
        <w:trPr>
          <w:trHeight w:val="251"/>
        </w:trPr>
        <w:tc>
          <w:tcPr>
            <w:tcW w:w="9406" w:type="dxa"/>
          </w:tcPr>
          <w:p w:rsidR="00A632FF" w:rsidRPr="00DB2A30" w:rsidRDefault="00A632FF">
            <w:pPr>
              <w:pStyle w:val="TableParagraph"/>
              <w:spacing w:line="232" w:lineRule="exact"/>
              <w:ind w:left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2FF" w:rsidRPr="00DB2A30">
        <w:trPr>
          <w:trHeight w:val="1269"/>
        </w:trPr>
        <w:tc>
          <w:tcPr>
            <w:tcW w:w="9406" w:type="dxa"/>
          </w:tcPr>
          <w:p w:rsidR="00A632FF" w:rsidRPr="00DB2A30" w:rsidRDefault="009F2EAC">
            <w:pPr>
              <w:pStyle w:val="TableParagraph"/>
              <w:spacing w:line="252" w:lineRule="exact"/>
              <w:ind w:left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Mandatory</w:t>
            </w:r>
          </w:p>
          <w:p w:rsidR="00A632FF" w:rsidRPr="00DB2A30" w:rsidRDefault="009F2EAC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1340"/>
              </w:tabs>
              <w:spacing w:before="1"/>
              <w:ind w:hanging="1139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Have a genuine empathy with patients, the general public and staff at all</w:t>
            </w:r>
            <w:r w:rsidRPr="00DB2A30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levels.</w:t>
            </w:r>
          </w:p>
          <w:p w:rsidR="00A632FF" w:rsidRPr="00DB2A30" w:rsidRDefault="009F2EAC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1340"/>
              </w:tabs>
              <w:spacing w:before="2"/>
              <w:ind w:hanging="1139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Be an innovative thinker, who can adapt to changes in medical</w:t>
            </w:r>
            <w:r w:rsidRPr="00DB2A3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practice.</w:t>
            </w:r>
          </w:p>
          <w:p w:rsidR="00A632FF" w:rsidRPr="00DB2A30" w:rsidRDefault="009F2EAC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1340"/>
              </w:tabs>
              <w:spacing w:before="1" w:line="250" w:lineRule="atLeast"/>
              <w:ind w:right="197" w:hanging="1139"/>
              <w:rPr>
                <w:rFonts w:asciiTheme="minorHAnsi" w:hAnsiTheme="minorHAnsi" w:cstheme="minorHAnsi"/>
                <w:sz w:val="24"/>
                <w:szCs w:val="24"/>
              </w:rPr>
            </w:pP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Be committed to their personal professional development, and to the provision of patient focused</w:t>
            </w:r>
            <w:r w:rsidRPr="00DB2A3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B2A30">
              <w:rPr>
                <w:rFonts w:asciiTheme="minorHAnsi" w:hAnsiTheme="minorHAnsi" w:cstheme="minorHAnsi"/>
                <w:sz w:val="24"/>
                <w:szCs w:val="24"/>
              </w:rPr>
              <w:t>services.</w:t>
            </w:r>
          </w:p>
        </w:tc>
      </w:tr>
    </w:tbl>
    <w:p w:rsidR="00A632FF" w:rsidRPr="00DB2A30" w:rsidRDefault="00A632F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A632FF" w:rsidRPr="00DB2A30" w:rsidRDefault="00A632F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EC032F" w:rsidRPr="00DB2A30" w:rsidRDefault="009F2EAC" w:rsidP="00915BC5">
      <w:pPr>
        <w:pStyle w:val="BodyText"/>
        <w:spacing w:before="94"/>
        <w:ind w:left="300" w:right="300"/>
        <w:jc w:val="both"/>
        <w:rPr>
          <w:rFonts w:asciiTheme="minorHAnsi" w:hAnsiTheme="minorHAnsi" w:cstheme="minorHAnsi"/>
          <w:sz w:val="24"/>
          <w:szCs w:val="24"/>
        </w:rPr>
      </w:pPr>
      <w:r w:rsidRPr="00DB2A30">
        <w:rPr>
          <w:rFonts w:asciiTheme="minorHAnsi" w:hAnsiTheme="minorHAnsi" w:cstheme="minorHAnsi"/>
          <w:sz w:val="24"/>
          <w:szCs w:val="24"/>
        </w:rPr>
        <w:t xml:space="preserve">The intent of this position description is to provide a representative summary of the major duties and responsibilities performed by staff in this job classification. Staff members </w:t>
      </w:r>
      <w:r w:rsidR="00962221" w:rsidRPr="00DB2A30">
        <w:rPr>
          <w:rFonts w:asciiTheme="minorHAnsi" w:hAnsiTheme="minorHAnsi" w:cstheme="minorHAnsi"/>
          <w:sz w:val="24"/>
          <w:szCs w:val="24"/>
        </w:rPr>
        <w:t>may be</w:t>
      </w:r>
      <w:r w:rsidRPr="00DB2A30">
        <w:rPr>
          <w:rFonts w:asciiTheme="minorHAnsi" w:hAnsiTheme="minorHAnsi" w:cstheme="minorHAnsi"/>
          <w:sz w:val="24"/>
          <w:szCs w:val="24"/>
        </w:rPr>
        <w:t xml:space="preserve"> requested to perform job-related tasks other than those</w:t>
      </w:r>
      <w:r w:rsidRPr="00DB2A3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2A30">
        <w:rPr>
          <w:rFonts w:asciiTheme="minorHAnsi" w:hAnsiTheme="minorHAnsi" w:cstheme="minorHAnsi"/>
          <w:sz w:val="24"/>
          <w:szCs w:val="24"/>
        </w:rPr>
        <w:t>specified.</w:t>
      </w:r>
    </w:p>
    <w:sectPr w:rsidR="00EC032F" w:rsidRPr="00DB2A30">
      <w:pgSz w:w="11910" w:h="16850"/>
      <w:pgMar w:top="118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DFF" w:rsidRDefault="009A5DFF" w:rsidP="009A5DFF">
      <w:r>
        <w:separator/>
      </w:r>
    </w:p>
  </w:endnote>
  <w:endnote w:type="continuationSeparator" w:id="0">
    <w:p w:rsidR="009A5DFF" w:rsidRDefault="009A5DFF" w:rsidP="009A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1E" w:rsidRDefault="00D57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1E" w:rsidRPr="00D57B1E" w:rsidRDefault="009A5DFF" w:rsidP="009A5DFF">
    <w:pPr>
      <w:tabs>
        <w:tab w:val="left" w:pos="2640"/>
      </w:tabs>
      <w:rPr>
        <w:b/>
        <w:sz w:val="20"/>
      </w:rPr>
    </w:pPr>
    <w:r w:rsidRPr="009A5DFF">
      <w:rPr>
        <w:b/>
        <w:sz w:val="20"/>
      </w:rPr>
      <w:t>Canterbury Regional Cancer and Haematology Service</w:t>
    </w:r>
    <w:r>
      <w:tab/>
    </w:r>
    <w:r>
      <w:tab/>
    </w:r>
    <w:r>
      <w:tab/>
    </w:r>
    <w:r w:rsidRPr="009A5DFF">
      <w:rPr>
        <w:b/>
        <w:sz w:val="20"/>
      </w:rPr>
      <w:t>September</w:t>
    </w:r>
    <w:r w:rsidR="00D57B1E">
      <w:rPr>
        <w:b/>
        <w:sz w:val="20"/>
      </w:rPr>
      <w:t xml:space="preserve"> 2020</w:t>
    </w:r>
  </w:p>
  <w:p w:rsidR="009A5DFF" w:rsidRDefault="009A5D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1E" w:rsidRDefault="00D57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DFF" w:rsidRDefault="009A5DFF" w:rsidP="009A5DFF">
      <w:r>
        <w:separator/>
      </w:r>
    </w:p>
  </w:footnote>
  <w:footnote w:type="continuationSeparator" w:id="0">
    <w:p w:rsidR="009A5DFF" w:rsidRDefault="009A5DFF" w:rsidP="009A5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1E" w:rsidRDefault="00D57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174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7B1E" w:rsidRDefault="00D57B1E">
        <w:pPr>
          <w:pStyle w:val="Header"/>
          <w:jc w:val="center"/>
        </w:pPr>
        <w:r w:rsidRPr="009F2EAC">
          <w:rPr>
            <w:rFonts w:asciiTheme="minorHAnsi" w:hAnsiTheme="minorHAnsi"/>
          </w:rPr>
          <w:fldChar w:fldCharType="begin"/>
        </w:r>
        <w:r w:rsidRPr="009F2EAC">
          <w:rPr>
            <w:rFonts w:asciiTheme="minorHAnsi" w:hAnsiTheme="minorHAnsi"/>
          </w:rPr>
          <w:instrText xml:space="preserve"> PAGE   \* MERGEFORMAT </w:instrText>
        </w:r>
        <w:r w:rsidRPr="009F2EAC">
          <w:rPr>
            <w:rFonts w:asciiTheme="minorHAnsi" w:hAnsiTheme="minorHAnsi"/>
          </w:rPr>
          <w:fldChar w:fldCharType="separate"/>
        </w:r>
        <w:r w:rsidR="008629A1">
          <w:rPr>
            <w:rFonts w:asciiTheme="minorHAnsi" w:hAnsiTheme="minorHAnsi"/>
            <w:noProof/>
          </w:rPr>
          <w:t>2</w:t>
        </w:r>
        <w:r w:rsidRPr="009F2EAC">
          <w:rPr>
            <w:rFonts w:asciiTheme="minorHAnsi" w:hAnsiTheme="minorHAnsi"/>
            <w:noProof/>
          </w:rPr>
          <w:fldChar w:fldCharType="end"/>
        </w:r>
      </w:p>
    </w:sdtContent>
  </w:sdt>
  <w:p w:rsidR="00D57B1E" w:rsidRDefault="00D57B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1E" w:rsidRDefault="00D57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A37"/>
    <w:multiLevelType w:val="hybridMultilevel"/>
    <w:tmpl w:val="C334593E"/>
    <w:lvl w:ilvl="0" w:tplc="2E2E01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NZ" w:bidi="en-NZ"/>
      </w:rPr>
    </w:lvl>
    <w:lvl w:ilvl="1" w:tplc="FB78E124">
      <w:numFmt w:val="bullet"/>
      <w:lvlText w:val="•"/>
      <w:lvlJc w:val="left"/>
      <w:pPr>
        <w:ind w:left="1141" w:hanging="360"/>
      </w:pPr>
      <w:rPr>
        <w:rFonts w:hint="default"/>
        <w:lang w:val="en-NZ" w:eastAsia="en-NZ" w:bidi="en-NZ"/>
      </w:rPr>
    </w:lvl>
    <w:lvl w:ilvl="2" w:tplc="D766ED28">
      <w:numFmt w:val="bullet"/>
      <w:lvlText w:val="•"/>
      <w:lvlJc w:val="left"/>
      <w:pPr>
        <w:ind w:left="1823" w:hanging="360"/>
      </w:pPr>
      <w:rPr>
        <w:rFonts w:hint="default"/>
        <w:lang w:val="en-NZ" w:eastAsia="en-NZ" w:bidi="en-NZ"/>
      </w:rPr>
    </w:lvl>
    <w:lvl w:ilvl="3" w:tplc="DE7CC7DC">
      <w:numFmt w:val="bullet"/>
      <w:lvlText w:val="•"/>
      <w:lvlJc w:val="left"/>
      <w:pPr>
        <w:ind w:left="2505" w:hanging="360"/>
      </w:pPr>
      <w:rPr>
        <w:rFonts w:hint="default"/>
        <w:lang w:val="en-NZ" w:eastAsia="en-NZ" w:bidi="en-NZ"/>
      </w:rPr>
    </w:lvl>
    <w:lvl w:ilvl="4" w:tplc="D7A20456">
      <w:numFmt w:val="bullet"/>
      <w:lvlText w:val="•"/>
      <w:lvlJc w:val="left"/>
      <w:pPr>
        <w:ind w:left="3187" w:hanging="360"/>
      </w:pPr>
      <w:rPr>
        <w:rFonts w:hint="default"/>
        <w:lang w:val="en-NZ" w:eastAsia="en-NZ" w:bidi="en-NZ"/>
      </w:rPr>
    </w:lvl>
    <w:lvl w:ilvl="5" w:tplc="BD02ACE6">
      <w:numFmt w:val="bullet"/>
      <w:lvlText w:val="•"/>
      <w:lvlJc w:val="left"/>
      <w:pPr>
        <w:ind w:left="3869" w:hanging="360"/>
      </w:pPr>
      <w:rPr>
        <w:rFonts w:hint="default"/>
        <w:lang w:val="en-NZ" w:eastAsia="en-NZ" w:bidi="en-NZ"/>
      </w:rPr>
    </w:lvl>
    <w:lvl w:ilvl="6" w:tplc="95F8B89E">
      <w:numFmt w:val="bullet"/>
      <w:lvlText w:val="•"/>
      <w:lvlJc w:val="left"/>
      <w:pPr>
        <w:ind w:left="4550" w:hanging="360"/>
      </w:pPr>
      <w:rPr>
        <w:rFonts w:hint="default"/>
        <w:lang w:val="en-NZ" w:eastAsia="en-NZ" w:bidi="en-NZ"/>
      </w:rPr>
    </w:lvl>
    <w:lvl w:ilvl="7" w:tplc="31CCA7B0">
      <w:numFmt w:val="bullet"/>
      <w:lvlText w:val="•"/>
      <w:lvlJc w:val="left"/>
      <w:pPr>
        <w:ind w:left="5232" w:hanging="360"/>
      </w:pPr>
      <w:rPr>
        <w:rFonts w:hint="default"/>
        <w:lang w:val="en-NZ" w:eastAsia="en-NZ" w:bidi="en-NZ"/>
      </w:rPr>
    </w:lvl>
    <w:lvl w:ilvl="8" w:tplc="A4D8A648">
      <w:numFmt w:val="bullet"/>
      <w:lvlText w:val="•"/>
      <w:lvlJc w:val="left"/>
      <w:pPr>
        <w:ind w:left="5914" w:hanging="360"/>
      </w:pPr>
      <w:rPr>
        <w:rFonts w:hint="default"/>
        <w:lang w:val="en-NZ" w:eastAsia="en-NZ" w:bidi="en-NZ"/>
      </w:rPr>
    </w:lvl>
  </w:abstractNum>
  <w:abstractNum w:abstractNumId="1" w15:restartNumberingAfterBreak="0">
    <w:nsid w:val="08EB5BB3"/>
    <w:multiLevelType w:val="hybridMultilevel"/>
    <w:tmpl w:val="472496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17410"/>
    <w:multiLevelType w:val="hybridMultilevel"/>
    <w:tmpl w:val="A1B2BC4C"/>
    <w:lvl w:ilvl="0" w:tplc="382098A8">
      <w:numFmt w:val="bullet"/>
      <w:lvlText w:val=""/>
      <w:lvlJc w:val="left"/>
      <w:pPr>
        <w:ind w:left="1335" w:hanging="1136"/>
      </w:pPr>
      <w:rPr>
        <w:rFonts w:ascii="Symbol" w:eastAsia="Symbol" w:hAnsi="Symbol" w:cs="Symbol" w:hint="default"/>
        <w:w w:val="100"/>
        <w:sz w:val="18"/>
        <w:szCs w:val="18"/>
        <w:lang w:val="en-NZ" w:eastAsia="en-NZ" w:bidi="en-NZ"/>
      </w:rPr>
    </w:lvl>
    <w:lvl w:ilvl="1" w:tplc="EB7EE340">
      <w:numFmt w:val="bullet"/>
      <w:lvlText w:val=""/>
      <w:lvlJc w:val="left"/>
      <w:pPr>
        <w:ind w:left="1356" w:hanging="776"/>
      </w:pPr>
      <w:rPr>
        <w:rFonts w:ascii="Symbol" w:eastAsia="Symbol" w:hAnsi="Symbol" w:cs="Symbol" w:hint="default"/>
        <w:w w:val="100"/>
        <w:sz w:val="22"/>
        <w:szCs w:val="22"/>
        <w:lang w:val="en-NZ" w:eastAsia="en-NZ" w:bidi="en-NZ"/>
      </w:rPr>
    </w:lvl>
    <w:lvl w:ilvl="2" w:tplc="C7B02634">
      <w:numFmt w:val="bullet"/>
      <w:lvlText w:val="•"/>
      <w:lvlJc w:val="left"/>
      <w:pPr>
        <w:ind w:left="2233" w:hanging="776"/>
      </w:pPr>
      <w:rPr>
        <w:rFonts w:hint="default"/>
        <w:lang w:val="en-NZ" w:eastAsia="en-NZ" w:bidi="en-NZ"/>
      </w:rPr>
    </w:lvl>
    <w:lvl w:ilvl="3" w:tplc="236087D4">
      <w:numFmt w:val="bullet"/>
      <w:lvlText w:val="•"/>
      <w:lvlJc w:val="left"/>
      <w:pPr>
        <w:ind w:left="3106" w:hanging="776"/>
      </w:pPr>
      <w:rPr>
        <w:rFonts w:hint="default"/>
        <w:lang w:val="en-NZ" w:eastAsia="en-NZ" w:bidi="en-NZ"/>
      </w:rPr>
    </w:lvl>
    <w:lvl w:ilvl="4" w:tplc="401C01DC">
      <w:numFmt w:val="bullet"/>
      <w:lvlText w:val="•"/>
      <w:lvlJc w:val="left"/>
      <w:pPr>
        <w:ind w:left="3979" w:hanging="776"/>
      </w:pPr>
      <w:rPr>
        <w:rFonts w:hint="default"/>
        <w:lang w:val="en-NZ" w:eastAsia="en-NZ" w:bidi="en-NZ"/>
      </w:rPr>
    </w:lvl>
    <w:lvl w:ilvl="5" w:tplc="973EAFFA">
      <w:numFmt w:val="bullet"/>
      <w:lvlText w:val="•"/>
      <w:lvlJc w:val="left"/>
      <w:pPr>
        <w:ind w:left="4852" w:hanging="776"/>
      </w:pPr>
      <w:rPr>
        <w:rFonts w:hint="default"/>
        <w:lang w:val="en-NZ" w:eastAsia="en-NZ" w:bidi="en-NZ"/>
      </w:rPr>
    </w:lvl>
    <w:lvl w:ilvl="6" w:tplc="BD3E6478">
      <w:numFmt w:val="bullet"/>
      <w:lvlText w:val="•"/>
      <w:lvlJc w:val="left"/>
      <w:pPr>
        <w:ind w:left="5725" w:hanging="776"/>
      </w:pPr>
      <w:rPr>
        <w:rFonts w:hint="default"/>
        <w:lang w:val="en-NZ" w:eastAsia="en-NZ" w:bidi="en-NZ"/>
      </w:rPr>
    </w:lvl>
    <w:lvl w:ilvl="7" w:tplc="B39604FC">
      <w:numFmt w:val="bullet"/>
      <w:lvlText w:val="•"/>
      <w:lvlJc w:val="left"/>
      <w:pPr>
        <w:ind w:left="6598" w:hanging="776"/>
      </w:pPr>
      <w:rPr>
        <w:rFonts w:hint="default"/>
        <w:lang w:val="en-NZ" w:eastAsia="en-NZ" w:bidi="en-NZ"/>
      </w:rPr>
    </w:lvl>
    <w:lvl w:ilvl="8" w:tplc="7744F342">
      <w:numFmt w:val="bullet"/>
      <w:lvlText w:val="•"/>
      <w:lvlJc w:val="left"/>
      <w:pPr>
        <w:ind w:left="7471" w:hanging="776"/>
      </w:pPr>
      <w:rPr>
        <w:rFonts w:hint="default"/>
        <w:lang w:val="en-NZ" w:eastAsia="en-NZ" w:bidi="en-NZ"/>
      </w:rPr>
    </w:lvl>
  </w:abstractNum>
  <w:abstractNum w:abstractNumId="3" w15:restartNumberingAfterBreak="0">
    <w:nsid w:val="0EFD3D9E"/>
    <w:multiLevelType w:val="hybridMultilevel"/>
    <w:tmpl w:val="1A36099A"/>
    <w:lvl w:ilvl="0" w:tplc="C136C0C2">
      <w:numFmt w:val="bullet"/>
      <w:lvlText w:val=""/>
      <w:lvlJc w:val="left"/>
      <w:pPr>
        <w:ind w:left="1339" w:hanging="1140"/>
      </w:pPr>
      <w:rPr>
        <w:rFonts w:ascii="Wingdings" w:eastAsia="Wingdings" w:hAnsi="Wingdings" w:cs="Wingdings" w:hint="default"/>
        <w:w w:val="100"/>
        <w:sz w:val="22"/>
        <w:szCs w:val="22"/>
        <w:lang w:val="en-NZ" w:eastAsia="en-NZ" w:bidi="en-NZ"/>
      </w:rPr>
    </w:lvl>
    <w:lvl w:ilvl="1" w:tplc="805CB1EA">
      <w:numFmt w:val="bullet"/>
      <w:lvlText w:val="•"/>
      <w:lvlJc w:val="left"/>
      <w:pPr>
        <w:ind w:left="2146" w:hanging="1140"/>
      </w:pPr>
      <w:rPr>
        <w:rFonts w:hint="default"/>
        <w:lang w:val="en-NZ" w:eastAsia="en-NZ" w:bidi="en-NZ"/>
      </w:rPr>
    </w:lvl>
    <w:lvl w:ilvl="2" w:tplc="CF1AC0EC">
      <w:numFmt w:val="bullet"/>
      <w:lvlText w:val="•"/>
      <w:lvlJc w:val="left"/>
      <w:pPr>
        <w:ind w:left="2953" w:hanging="1140"/>
      </w:pPr>
      <w:rPr>
        <w:rFonts w:hint="default"/>
        <w:lang w:val="en-NZ" w:eastAsia="en-NZ" w:bidi="en-NZ"/>
      </w:rPr>
    </w:lvl>
    <w:lvl w:ilvl="3" w:tplc="A454A242">
      <w:numFmt w:val="bullet"/>
      <w:lvlText w:val="•"/>
      <w:lvlJc w:val="left"/>
      <w:pPr>
        <w:ind w:left="3759" w:hanging="1140"/>
      </w:pPr>
      <w:rPr>
        <w:rFonts w:hint="default"/>
        <w:lang w:val="en-NZ" w:eastAsia="en-NZ" w:bidi="en-NZ"/>
      </w:rPr>
    </w:lvl>
    <w:lvl w:ilvl="4" w:tplc="3D74E97A">
      <w:numFmt w:val="bullet"/>
      <w:lvlText w:val="•"/>
      <w:lvlJc w:val="left"/>
      <w:pPr>
        <w:ind w:left="4566" w:hanging="1140"/>
      </w:pPr>
      <w:rPr>
        <w:rFonts w:hint="default"/>
        <w:lang w:val="en-NZ" w:eastAsia="en-NZ" w:bidi="en-NZ"/>
      </w:rPr>
    </w:lvl>
    <w:lvl w:ilvl="5" w:tplc="A2BED5AA">
      <w:numFmt w:val="bullet"/>
      <w:lvlText w:val="•"/>
      <w:lvlJc w:val="left"/>
      <w:pPr>
        <w:ind w:left="5373" w:hanging="1140"/>
      </w:pPr>
      <w:rPr>
        <w:rFonts w:hint="default"/>
        <w:lang w:val="en-NZ" w:eastAsia="en-NZ" w:bidi="en-NZ"/>
      </w:rPr>
    </w:lvl>
    <w:lvl w:ilvl="6" w:tplc="8B443510">
      <w:numFmt w:val="bullet"/>
      <w:lvlText w:val="•"/>
      <w:lvlJc w:val="left"/>
      <w:pPr>
        <w:ind w:left="6179" w:hanging="1140"/>
      </w:pPr>
      <w:rPr>
        <w:rFonts w:hint="default"/>
        <w:lang w:val="en-NZ" w:eastAsia="en-NZ" w:bidi="en-NZ"/>
      </w:rPr>
    </w:lvl>
    <w:lvl w:ilvl="7" w:tplc="F4B6882A">
      <w:numFmt w:val="bullet"/>
      <w:lvlText w:val="•"/>
      <w:lvlJc w:val="left"/>
      <w:pPr>
        <w:ind w:left="6986" w:hanging="1140"/>
      </w:pPr>
      <w:rPr>
        <w:rFonts w:hint="default"/>
        <w:lang w:val="en-NZ" w:eastAsia="en-NZ" w:bidi="en-NZ"/>
      </w:rPr>
    </w:lvl>
    <w:lvl w:ilvl="8" w:tplc="3770327C">
      <w:numFmt w:val="bullet"/>
      <w:lvlText w:val="•"/>
      <w:lvlJc w:val="left"/>
      <w:pPr>
        <w:ind w:left="7792" w:hanging="1140"/>
      </w:pPr>
      <w:rPr>
        <w:rFonts w:hint="default"/>
        <w:lang w:val="en-NZ" w:eastAsia="en-NZ" w:bidi="en-NZ"/>
      </w:rPr>
    </w:lvl>
  </w:abstractNum>
  <w:abstractNum w:abstractNumId="4" w15:restartNumberingAfterBreak="0">
    <w:nsid w:val="10582EEE"/>
    <w:multiLevelType w:val="hybridMultilevel"/>
    <w:tmpl w:val="519AF492"/>
    <w:lvl w:ilvl="0" w:tplc="44641B2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NZ" w:bidi="en-NZ"/>
      </w:rPr>
    </w:lvl>
    <w:lvl w:ilvl="1" w:tplc="E81C228C">
      <w:numFmt w:val="bullet"/>
      <w:lvlText w:val="•"/>
      <w:lvlJc w:val="left"/>
      <w:pPr>
        <w:ind w:left="1141" w:hanging="360"/>
      </w:pPr>
      <w:rPr>
        <w:rFonts w:hint="default"/>
        <w:lang w:val="en-NZ" w:eastAsia="en-NZ" w:bidi="en-NZ"/>
      </w:rPr>
    </w:lvl>
    <w:lvl w:ilvl="2" w:tplc="A5B49D62">
      <w:numFmt w:val="bullet"/>
      <w:lvlText w:val="•"/>
      <w:lvlJc w:val="left"/>
      <w:pPr>
        <w:ind w:left="1823" w:hanging="360"/>
      </w:pPr>
      <w:rPr>
        <w:rFonts w:hint="default"/>
        <w:lang w:val="en-NZ" w:eastAsia="en-NZ" w:bidi="en-NZ"/>
      </w:rPr>
    </w:lvl>
    <w:lvl w:ilvl="3" w:tplc="3938A006">
      <w:numFmt w:val="bullet"/>
      <w:lvlText w:val="•"/>
      <w:lvlJc w:val="left"/>
      <w:pPr>
        <w:ind w:left="2505" w:hanging="360"/>
      </w:pPr>
      <w:rPr>
        <w:rFonts w:hint="default"/>
        <w:lang w:val="en-NZ" w:eastAsia="en-NZ" w:bidi="en-NZ"/>
      </w:rPr>
    </w:lvl>
    <w:lvl w:ilvl="4" w:tplc="9CB2E73A">
      <w:numFmt w:val="bullet"/>
      <w:lvlText w:val="•"/>
      <w:lvlJc w:val="left"/>
      <w:pPr>
        <w:ind w:left="3187" w:hanging="360"/>
      </w:pPr>
      <w:rPr>
        <w:rFonts w:hint="default"/>
        <w:lang w:val="en-NZ" w:eastAsia="en-NZ" w:bidi="en-NZ"/>
      </w:rPr>
    </w:lvl>
    <w:lvl w:ilvl="5" w:tplc="6136F05E">
      <w:numFmt w:val="bullet"/>
      <w:lvlText w:val="•"/>
      <w:lvlJc w:val="left"/>
      <w:pPr>
        <w:ind w:left="3869" w:hanging="360"/>
      </w:pPr>
      <w:rPr>
        <w:rFonts w:hint="default"/>
        <w:lang w:val="en-NZ" w:eastAsia="en-NZ" w:bidi="en-NZ"/>
      </w:rPr>
    </w:lvl>
    <w:lvl w:ilvl="6" w:tplc="F552CADC">
      <w:numFmt w:val="bullet"/>
      <w:lvlText w:val="•"/>
      <w:lvlJc w:val="left"/>
      <w:pPr>
        <w:ind w:left="4550" w:hanging="360"/>
      </w:pPr>
      <w:rPr>
        <w:rFonts w:hint="default"/>
        <w:lang w:val="en-NZ" w:eastAsia="en-NZ" w:bidi="en-NZ"/>
      </w:rPr>
    </w:lvl>
    <w:lvl w:ilvl="7" w:tplc="CF50B03E">
      <w:numFmt w:val="bullet"/>
      <w:lvlText w:val="•"/>
      <w:lvlJc w:val="left"/>
      <w:pPr>
        <w:ind w:left="5232" w:hanging="360"/>
      </w:pPr>
      <w:rPr>
        <w:rFonts w:hint="default"/>
        <w:lang w:val="en-NZ" w:eastAsia="en-NZ" w:bidi="en-NZ"/>
      </w:rPr>
    </w:lvl>
    <w:lvl w:ilvl="8" w:tplc="EFD68D08">
      <w:numFmt w:val="bullet"/>
      <w:lvlText w:val="•"/>
      <w:lvlJc w:val="left"/>
      <w:pPr>
        <w:ind w:left="5914" w:hanging="360"/>
      </w:pPr>
      <w:rPr>
        <w:rFonts w:hint="default"/>
        <w:lang w:val="en-NZ" w:eastAsia="en-NZ" w:bidi="en-NZ"/>
      </w:rPr>
    </w:lvl>
  </w:abstractNum>
  <w:abstractNum w:abstractNumId="5" w15:restartNumberingAfterBreak="0">
    <w:nsid w:val="15076F6B"/>
    <w:multiLevelType w:val="hybridMultilevel"/>
    <w:tmpl w:val="51E6764C"/>
    <w:lvl w:ilvl="0" w:tplc="B94ADF0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54"/>
        <w:sz w:val="22"/>
        <w:szCs w:val="22"/>
        <w:lang w:val="en-NZ" w:eastAsia="en-NZ" w:bidi="en-NZ"/>
      </w:rPr>
    </w:lvl>
    <w:lvl w:ilvl="1" w:tplc="909C1C04">
      <w:numFmt w:val="bullet"/>
      <w:lvlText w:val="•"/>
      <w:lvlJc w:val="left"/>
      <w:pPr>
        <w:ind w:left="1337" w:hanging="360"/>
      </w:pPr>
      <w:rPr>
        <w:rFonts w:hint="default"/>
        <w:lang w:val="en-NZ" w:eastAsia="en-NZ" w:bidi="en-NZ"/>
      </w:rPr>
    </w:lvl>
    <w:lvl w:ilvl="2" w:tplc="41DE5AB8">
      <w:numFmt w:val="bullet"/>
      <w:lvlText w:val="•"/>
      <w:lvlJc w:val="left"/>
      <w:pPr>
        <w:ind w:left="2214" w:hanging="360"/>
      </w:pPr>
      <w:rPr>
        <w:rFonts w:hint="default"/>
        <w:lang w:val="en-NZ" w:eastAsia="en-NZ" w:bidi="en-NZ"/>
      </w:rPr>
    </w:lvl>
    <w:lvl w:ilvl="3" w:tplc="DCA2D6EA">
      <w:numFmt w:val="bullet"/>
      <w:lvlText w:val="•"/>
      <w:lvlJc w:val="left"/>
      <w:pPr>
        <w:ind w:left="3091" w:hanging="360"/>
      </w:pPr>
      <w:rPr>
        <w:rFonts w:hint="default"/>
        <w:lang w:val="en-NZ" w:eastAsia="en-NZ" w:bidi="en-NZ"/>
      </w:rPr>
    </w:lvl>
    <w:lvl w:ilvl="4" w:tplc="5EC4184C">
      <w:numFmt w:val="bullet"/>
      <w:lvlText w:val="•"/>
      <w:lvlJc w:val="left"/>
      <w:pPr>
        <w:ind w:left="3968" w:hanging="360"/>
      </w:pPr>
      <w:rPr>
        <w:rFonts w:hint="default"/>
        <w:lang w:val="en-NZ" w:eastAsia="en-NZ" w:bidi="en-NZ"/>
      </w:rPr>
    </w:lvl>
    <w:lvl w:ilvl="5" w:tplc="77FC92F8">
      <w:numFmt w:val="bullet"/>
      <w:lvlText w:val="•"/>
      <w:lvlJc w:val="left"/>
      <w:pPr>
        <w:ind w:left="4845" w:hanging="360"/>
      </w:pPr>
      <w:rPr>
        <w:rFonts w:hint="default"/>
        <w:lang w:val="en-NZ" w:eastAsia="en-NZ" w:bidi="en-NZ"/>
      </w:rPr>
    </w:lvl>
    <w:lvl w:ilvl="6" w:tplc="DA94DA64">
      <w:numFmt w:val="bullet"/>
      <w:lvlText w:val="•"/>
      <w:lvlJc w:val="left"/>
      <w:pPr>
        <w:ind w:left="5722" w:hanging="360"/>
      </w:pPr>
      <w:rPr>
        <w:rFonts w:hint="default"/>
        <w:lang w:val="en-NZ" w:eastAsia="en-NZ" w:bidi="en-NZ"/>
      </w:rPr>
    </w:lvl>
    <w:lvl w:ilvl="7" w:tplc="B16C32EC">
      <w:numFmt w:val="bullet"/>
      <w:lvlText w:val="•"/>
      <w:lvlJc w:val="left"/>
      <w:pPr>
        <w:ind w:left="6600" w:hanging="360"/>
      </w:pPr>
      <w:rPr>
        <w:rFonts w:hint="default"/>
        <w:lang w:val="en-NZ" w:eastAsia="en-NZ" w:bidi="en-NZ"/>
      </w:rPr>
    </w:lvl>
    <w:lvl w:ilvl="8" w:tplc="0D5E120C">
      <w:numFmt w:val="bullet"/>
      <w:lvlText w:val="•"/>
      <w:lvlJc w:val="left"/>
      <w:pPr>
        <w:ind w:left="7477" w:hanging="360"/>
      </w:pPr>
      <w:rPr>
        <w:rFonts w:hint="default"/>
        <w:lang w:val="en-NZ" w:eastAsia="en-NZ" w:bidi="en-NZ"/>
      </w:rPr>
    </w:lvl>
  </w:abstractNum>
  <w:abstractNum w:abstractNumId="6" w15:restartNumberingAfterBreak="0">
    <w:nsid w:val="1EAC5FA1"/>
    <w:multiLevelType w:val="hybridMultilevel"/>
    <w:tmpl w:val="DE1803FE"/>
    <w:lvl w:ilvl="0" w:tplc="1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CE72163"/>
    <w:multiLevelType w:val="hybridMultilevel"/>
    <w:tmpl w:val="269C9070"/>
    <w:lvl w:ilvl="0" w:tplc="A75613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NZ" w:bidi="en-NZ"/>
      </w:rPr>
    </w:lvl>
    <w:lvl w:ilvl="1" w:tplc="32E29282">
      <w:numFmt w:val="bullet"/>
      <w:lvlText w:val="•"/>
      <w:lvlJc w:val="left"/>
      <w:pPr>
        <w:ind w:left="1141" w:hanging="360"/>
      </w:pPr>
      <w:rPr>
        <w:rFonts w:hint="default"/>
        <w:lang w:val="en-NZ" w:eastAsia="en-NZ" w:bidi="en-NZ"/>
      </w:rPr>
    </w:lvl>
    <w:lvl w:ilvl="2" w:tplc="2D0EC232">
      <w:numFmt w:val="bullet"/>
      <w:lvlText w:val="•"/>
      <w:lvlJc w:val="left"/>
      <w:pPr>
        <w:ind w:left="1823" w:hanging="360"/>
      </w:pPr>
      <w:rPr>
        <w:rFonts w:hint="default"/>
        <w:lang w:val="en-NZ" w:eastAsia="en-NZ" w:bidi="en-NZ"/>
      </w:rPr>
    </w:lvl>
    <w:lvl w:ilvl="3" w:tplc="6EA05276">
      <w:numFmt w:val="bullet"/>
      <w:lvlText w:val="•"/>
      <w:lvlJc w:val="left"/>
      <w:pPr>
        <w:ind w:left="2505" w:hanging="360"/>
      </w:pPr>
      <w:rPr>
        <w:rFonts w:hint="default"/>
        <w:lang w:val="en-NZ" w:eastAsia="en-NZ" w:bidi="en-NZ"/>
      </w:rPr>
    </w:lvl>
    <w:lvl w:ilvl="4" w:tplc="E7FC6A7E">
      <w:numFmt w:val="bullet"/>
      <w:lvlText w:val="•"/>
      <w:lvlJc w:val="left"/>
      <w:pPr>
        <w:ind w:left="3187" w:hanging="360"/>
      </w:pPr>
      <w:rPr>
        <w:rFonts w:hint="default"/>
        <w:lang w:val="en-NZ" w:eastAsia="en-NZ" w:bidi="en-NZ"/>
      </w:rPr>
    </w:lvl>
    <w:lvl w:ilvl="5" w:tplc="DFECE646">
      <w:numFmt w:val="bullet"/>
      <w:lvlText w:val="•"/>
      <w:lvlJc w:val="left"/>
      <w:pPr>
        <w:ind w:left="3869" w:hanging="360"/>
      </w:pPr>
      <w:rPr>
        <w:rFonts w:hint="default"/>
        <w:lang w:val="en-NZ" w:eastAsia="en-NZ" w:bidi="en-NZ"/>
      </w:rPr>
    </w:lvl>
    <w:lvl w:ilvl="6" w:tplc="CBC02AB6">
      <w:numFmt w:val="bullet"/>
      <w:lvlText w:val="•"/>
      <w:lvlJc w:val="left"/>
      <w:pPr>
        <w:ind w:left="4550" w:hanging="360"/>
      </w:pPr>
      <w:rPr>
        <w:rFonts w:hint="default"/>
        <w:lang w:val="en-NZ" w:eastAsia="en-NZ" w:bidi="en-NZ"/>
      </w:rPr>
    </w:lvl>
    <w:lvl w:ilvl="7" w:tplc="FAA2E4C2">
      <w:numFmt w:val="bullet"/>
      <w:lvlText w:val="•"/>
      <w:lvlJc w:val="left"/>
      <w:pPr>
        <w:ind w:left="5232" w:hanging="360"/>
      </w:pPr>
      <w:rPr>
        <w:rFonts w:hint="default"/>
        <w:lang w:val="en-NZ" w:eastAsia="en-NZ" w:bidi="en-NZ"/>
      </w:rPr>
    </w:lvl>
    <w:lvl w:ilvl="8" w:tplc="7C2C13D0">
      <w:numFmt w:val="bullet"/>
      <w:lvlText w:val="•"/>
      <w:lvlJc w:val="left"/>
      <w:pPr>
        <w:ind w:left="5914" w:hanging="360"/>
      </w:pPr>
      <w:rPr>
        <w:rFonts w:hint="default"/>
        <w:lang w:val="en-NZ" w:eastAsia="en-NZ" w:bidi="en-NZ"/>
      </w:rPr>
    </w:lvl>
  </w:abstractNum>
  <w:abstractNum w:abstractNumId="8" w15:restartNumberingAfterBreak="0">
    <w:nsid w:val="4279623F"/>
    <w:multiLevelType w:val="hybridMultilevel"/>
    <w:tmpl w:val="D3169E64"/>
    <w:lvl w:ilvl="0" w:tplc="D5AA55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NZ" w:bidi="en-NZ"/>
      </w:rPr>
    </w:lvl>
    <w:lvl w:ilvl="1" w:tplc="4F4CA35C">
      <w:numFmt w:val="bullet"/>
      <w:lvlText w:val="•"/>
      <w:lvlJc w:val="left"/>
      <w:pPr>
        <w:ind w:left="1141" w:hanging="360"/>
      </w:pPr>
      <w:rPr>
        <w:rFonts w:hint="default"/>
        <w:lang w:val="en-NZ" w:eastAsia="en-NZ" w:bidi="en-NZ"/>
      </w:rPr>
    </w:lvl>
    <w:lvl w:ilvl="2" w:tplc="A48AB1AE">
      <w:numFmt w:val="bullet"/>
      <w:lvlText w:val="•"/>
      <w:lvlJc w:val="left"/>
      <w:pPr>
        <w:ind w:left="1823" w:hanging="360"/>
      </w:pPr>
      <w:rPr>
        <w:rFonts w:hint="default"/>
        <w:lang w:val="en-NZ" w:eastAsia="en-NZ" w:bidi="en-NZ"/>
      </w:rPr>
    </w:lvl>
    <w:lvl w:ilvl="3" w:tplc="1166F6FA">
      <w:numFmt w:val="bullet"/>
      <w:lvlText w:val="•"/>
      <w:lvlJc w:val="left"/>
      <w:pPr>
        <w:ind w:left="2505" w:hanging="360"/>
      </w:pPr>
      <w:rPr>
        <w:rFonts w:hint="default"/>
        <w:lang w:val="en-NZ" w:eastAsia="en-NZ" w:bidi="en-NZ"/>
      </w:rPr>
    </w:lvl>
    <w:lvl w:ilvl="4" w:tplc="744A9822">
      <w:numFmt w:val="bullet"/>
      <w:lvlText w:val="•"/>
      <w:lvlJc w:val="left"/>
      <w:pPr>
        <w:ind w:left="3187" w:hanging="360"/>
      </w:pPr>
      <w:rPr>
        <w:rFonts w:hint="default"/>
        <w:lang w:val="en-NZ" w:eastAsia="en-NZ" w:bidi="en-NZ"/>
      </w:rPr>
    </w:lvl>
    <w:lvl w:ilvl="5" w:tplc="F842BF3E">
      <w:numFmt w:val="bullet"/>
      <w:lvlText w:val="•"/>
      <w:lvlJc w:val="left"/>
      <w:pPr>
        <w:ind w:left="3869" w:hanging="360"/>
      </w:pPr>
      <w:rPr>
        <w:rFonts w:hint="default"/>
        <w:lang w:val="en-NZ" w:eastAsia="en-NZ" w:bidi="en-NZ"/>
      </w:rPr>
    </w:lvl>
    <w:lvl w:ilvl="6" w:tplc="42A2C118">
      <w:numFmt w:val="bullet"/>
      <w:lvlText w:val="•"/>
      <w:lvlJc w:val="left"/>
      <w:pPr>
        <w:ind w:left="4550" w:hanging="360"/>
      </w:pPr>
      <w:rPr>
        <w:rFonts w:hint="default"/>
        <w:lang w:val="en-NZ" w:eastAsia="en-NZ" w:bidi="en-NZ"/>
      </w:rPr>
    </w:lvl>
    <w:lvl w:ilvl="7" w:tplc="416E7E5A">
      <w:numFmt w:val="bullet"/>
      <w:lvlText w:val="•"/>
      <w:lvlJc w:val="left"/>
      <w:pPr>
        <w:ind w:left="5232" w:hanging="360"/>
      </w:pPr>
      <w:rPr>
        <w:rFonts w:hint="default"/>
        <w:lang w:val="en-NZ" w:eastAsia="en-NZ" w:bidi="en-NZ"/>
      </w:rPr>
    </w:lvl>
    <w:lvl w:ilvl="8" w:tplc="B96AA0CE">
      <w:numFmt w:val="bullet"/>
      <w:lvlText w:val="•"/>
      <w:lvlJc w:val="left"/>
      <w:pPr>
        <w:ind w:left="5914" w:hanging="360"/>
      </w:pPr>
      <w:rPr>
        <w:rFonts w:hint="default"/>
        <w:lang w:val="en-NZ" w:eastAsia="en-NZ" w:bidi="en-NZ"/>
      </w:rPr>
    </w:lvl>
  </w:abstractNum>
  <w:abstractNum w:abstractNumId="9" w15:restartNumberingAfterBreak="0">
    <w:nsid w:val="436E0985"/>
    <w:multiLevelType w:val="hybridMultilevel"/>
    <w:tmpl w:val="A314E048"/>
    <w:lvl w:ilvl="0" w:tplc="4F4CA35C">
      <w:numFmt w:val="bullet"/>
      <w:lvlText w:val="•"/>
      <w:lvlJc w:val="left"/>
      <w:pPr>
        <w:ind w:left="360" w:hanging="360"/>
      </w:pPr>
      <w:rPr>
        <w:rFonts w:hint="default"/>
        <w:lang w:val="en-NZ" w:eastAsia="en-NZ" w:bidi="en-NZ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B498E"/>
    <w:multiLevelType w:val="hybridMultilevel"/>
    <w:tmpl w:val="41F81C50"/>
    <w:lvl w:ilvl="0" w:tplc="A816CA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NZ" w:bidi="en-NZ"/>
      </w:rPr>
    </w:lvl>
    <w:lvl w:ilvl="1" w:tplc="DA105330">
      <w:numFmt w:val="bullet"/>
      <w:lvlText w:val="•"/>
      <w:lvlJc w:val="left"/>
      <w:pPr>
        <w:ind w:left="1141" w:hanging="360"/>
      </w:pPr>
      <w:rPr>
        <w:rFonts w:hint="default"/>
        <w:lang w:val="en-NZ" w:eastAsia="en-NZ" w:bidi="en-NZ"/>
      </w:rPr>
    </w:lvl>
    <w:lvl w:ilvl="2" w:tplc="D472B232">
      <w:numFmt w:val="bullet"/>
      <w:lvlText w:val="•"/>
      <w:lvlJc w:val="left"/>
      <w:pPr>
        <w:ind w:left="1823" w:hanging="360"/>
      </w:pPr>
      <w:rPr>
        <w:rFonts w:hint="default"/>
        <w:lang w:val="en-NZ" w:eastAsia="en-NZ" w:bidi="en-NZ"/>
      </w:rPr>
    </w:lvl>
    <w:lvl w:ilvl="3" w:tplc="DFAA3B6A">
      <w:numFmt w:val="bullet"/>
      <w:lvlText w:val="•"/>
      <w:lvlJc w:val="left"/>
      <w:pPr>
        <w:ind w:left="2505" w:hanging="360"/>
      </w:pPr>
      <w:rPr>
        <w:rFonts w:hint="default"/>
        <w:lang w:val="en-NZ" w:eastAsia="en-NZ" w:bidi="en-NZ"/>
      </w:rPr>
    </w:lvl>
    <w:lvl w:ilvl="4" w:tplc="DE5401AE">
      <w:numFmt w:val="bullet"/>
      <w:lvlText w:val="•"/>
      <w:lvlJc w:val="left"/>
      <w:pPr>
        <w:ind w:left="3187" w:hanging="360"/>
      </w:pPr>
      <w:rPr>
        <w:rFonts w:hint="default"/>
        <w:lang w:val="en-NZ" w:eastAsia="en-NZ" w:bidi="en-NZ"/>
      </w:rPr>
    </w:lvl>
    <w:lvl w:ilvl="5" w:tplc="E7402006">
      <w:numFmt w:val="bullet"/>
      <w:lvlText w:val="•"/>
      <w:lvlJc w:val="left"/>
      <w:pPr>
        <w:ind w:left="3869" w:hanging="360"/>
      </w:pPr>
      <w:rPr>
        <w:rFonts w:hint="default"/>
        <w:lang w:val="en-NZ" w:eastAsia="en-NZ" w:bidi="en-NZ"/>
      </w:rPr>
    </w:lvl>
    <w:lvl w:ilvl="6" w:tplc="D3E0D1C4">
      <w:numFmt w:val="bullet"/>
      <w:lvlText w:val="•"/>
      <w:lvlJc w:val="left"/>
      <w:pPr>
        <w:ind w:left="4550" w:hanging="360"/>
      </w:pPr>
      <w:rPr>
        <w:rFonts w:hint="default"/>
        <w:lang w:val="en-NZ" w:eastAsia="en-NZ" w:bidi="en-NZ"/>
      </w:rPr>
    </w:lvl>
    <w:lvl w:ilvl="7" w:tplc="C54EC874">
      <w:numFmt w:val="bullet"/>
      <w:lvlText w:val="•"/>
      <w:lvlJc w:val="left"/>
      <w:pPr>
        <w:ind w:left="5232" w:hanging="360"/>
      </w:pPr>
      <w:rPr>
        <w:rFonts w:hint="default"/>
        <w:lang w:val="en-NZ" w:eastAsia="en-NZ" w:bidi="en-NZ"/>
      </w:rPr>
    </w:lvl>
    <w:lvl w:ilvl="8" w:tplc="ABFC64CC">
      <w:numFmt w:val="bullet"/>
      <w:lvlText w:val="•"/>
      <w:lvlJc w:val="left"/>
      <w:pPr>
        <w:ind w:left="5914" w:hanging="360"/>
      </w:pPr>
      <w:rPr>
        <w:rFonts w:hint="default"/>
        <w:lang w:val="en-NZ" w:eastAsia="en-NZ" w:bidi="en-NZ"/>
      </w:rPr>
    </w:lvl>
  </w:abstractNum>
  <w:abstractNum w:abstractNumId="11" w15:restartNumberingAfterBreak="0">
    <w:nsid w:val="50296DB7"/>
    <w:multiLevelType w:val="hybridMultilevel"/>
    <w:tmpl w:val="9120E85E"/>
    <w:lvl w:ilvl="0" w:tplc="15FCD8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NZ" w:bidi="en-NZ"/>
      </w:rPr>
    </w:lvl>
    <w:lvl w:ilvl="1" w:tplc="6B7CEA30">
      <w:numFmt w:val="bullet"/>
      <w:lvlText w:val="•"/>
      <w:lvlJc w:val="left"/>
      <w:pPr>
        <w:ind w:left="1141" w:hanging="360"/>
      </w:pPr>
      <w:rPr>
        <w:rFonts w:hint="default"/>
        <w:lang w:val="en-NZ" w:eastAsia="en-NZ" w:bidi="en-NZ"/>
      </w:rPr>
    </w:lvl>
    <w:lvl w:ilvl="2" w:tplc="EC169992">
      <w:numFmt w:val="bullet"/>
      <w:lvlText w:val="•"/>
      <w:lvlJc w:val="left"/>
      <w:pPr>
        <w:ind w:left="1823" w:hanging="360"/>
      </w:pPr>
      <w:rPr>
        <w:rFonts w:hint="default"/>
        <w:lang w:val="en-NZ" w:eastAsia="en-NZ" w:bidi="en-NZ"/>
      </w:rPr>
    </w:lvl>
    <w:lvl w:ilvl="3" w:tplc="0FC8D6E0">
      <w:numFmt w:val="bullet"/>
      <w:lvlText w:val="•"/>
      <w:lvlJc w:val="left"/>
      <w:pPr>
        <w:ind w:left="2505" w:hanging="360"/>
      </w:pPr>
      <w:rPr>
        <w:rFonts w:hint="default"/>
        <w:lang w:val="en-NZ" w:eastAsia="en-NZ" w:bidi="en-NZ"/>
      </w:rPr>
    </w:lvl>
    <w:lvl w:ilvl="4" w:tplc="FE304572">
      <w:numFmt w:val="bullet"/>
      <w:lvlText w:val="•"/>
      <w:lvlJc w:val="left"/>
      <w:pPr>
        <w:ind w:left="3187" w:hanging="360"/>
      </w:pPr>
      <w:rPr>
        <w:rFonts w:hint="default"/>
        <w:lang w:val="en-NZ" w:eastAsia="en-NZ" w:bidi="en-NZ"/>
      </w:rPr>
    </w:lvl>
    <w:lvl w:ilvl="5" w:tplc="B04E3470">
      <w:numFmt w:val="bullet"/>
      <w:lvlText w:val="•"/>
      <w:lvlJc w:val="left"/>
      <w:pPr>
        <w:ind w:left="3869" w:hanging="360"/>
      </w:pPr>
      <w:rPr>
        <w:rFonts w:hint="default"/>
        <w:lang w:val="en-NZ" w:eastAsia="en-NZ" w:bidi="en-NZ"/>
      </w:rPr>
    </w:lvl>
    <w:lvl w:ilvl="6" w:tplc="0532AE8C">
      <w:numFmt w:val="bullet"/>
      <w:lvlText w:val="•"/>
      <w:lvlJc w:val="left"/>
      <w:pPr>
        <w:ind w:left="4550" w:hanging="360"/>
      </w:pPr>
      <w:rPr>
        <w:rFonts w:hint="default"/>
        <w:lang w:val="en-NZ" w:eastAsia="en-NZ" w:bidi="en-NZ"/>
      </w:rPr>
    </w:lvl>
    <w:lvl w:ilvl="7" w:tplc="D26AE20E">
      <w:numFmt w:val="bullet"/>
      <w:lvlText w:val="•"/>
      <w:lvlJc w:val="left"/>
      <w:pPr>
        <w:ind w:left="5232" w:hanging="360"/>
      </w:pPr>
      <w:rPr>
        <w:rFonts w:hint="default"/>
        <w:lang w:val="en-NZ" w:eastAsia="en-NZ" w:bidi="en-NZ"/>
      </w:rPr>
    </w:lvl>
    <w:lvl w:ilvl="8" w:tplc="C8C83A8C">
      <w:numFmt w:val="bullet"/>
      <w:lvlText w:val="•"/>
      <w:lvlJc w:val="left"/>
      <w:pPr>
        <w:ind w:left="5914" w:hanging="360"/>
      </w:pPr>
      <w:rPr>
        <w:rFonts w:hint="default"/>
        <w:lang w:val="en-NZ" w:eastAsia="en-NZ" w:bidi="en-NZ"/>
      </w:rPr>
    </w:lvl>
  </w:abstractNum>
  <w:abstractNum w:abstractNumId="12" w15:restartNumberingAfterBreak="0">
    <w:nsid w:val="554F77D1"/>
    <w:multiLevelType w:val="hybridMultilevel"/>
    <w:tmpl w:val="C526BC8E"/>
    <w:lvl w:ilvl="0" w:tplc="37D2BBF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NZ" w:bidi="en-NZ"/>
      </w:rPr>
    </w:lvl>
    <w:lvl w:ilvl="1" w:tplc="B30086B8">
      <w:numFmt w:val="bullet"/>
      <w:lvlText w:val="•"/>
      <w:lvlJc w:val="left"/>
      <w:pPr>
        <w:ind w:left="1356" w:hanging="360"/>
      </w:pPr>
      <w:rPr>
        <w:rFonts w:hint="default"/>
        <w:lang w:val="en-NZ" w:eastAsia="en-NZ" w:bidi="en-NZ"/>
      </w:rPr>
    </w:lvl>
    <w:lvl w:ilvl="2" w:tplc="A94685FC">
      <w:numFmt w:val="bullet"/>
      <w:lvlText w:val="•"/>
      <w:lvlJc w:val="left"/>
      <w:pPr>
        <w:ind w:left="2232" w:hanging="360"/>
      </w:pPr>
      <w:rPr>
        <w:rFonts w:hint="default"/>
        <w:lang w:val="en-NZ" w:eastAsia="en-NZ" w:bidi="en-NZ"/>
      </w:rPr>
    </w:lvl>
    <w:lvl w:ilvl="3" w:tplc="90C0793A">
      <w:numFmt w:val="bullet"/>
      <w:lvlText w:val="•"/>
      <w:lvlJc w:val="left"/>
      <w:pPr>
        <w:ind w:left="3109" w:hanging="360"/>
      </w:pPr>
      <w:rPr>
        <w:rFonts w:hint="default"/>
        <w:lang w:val="en-NZ" w:eastAsia="en-NZ" w:bidi="en-NZ"/>
      </w:rPr>
    </w:lvl>
    <w:lvl w:ilvl="4" w:tplc="0B0E72CE">
      <w:numFmt w:val="bullet"/>
      <w:lvlText w:val="•"/>
      <w:lvlJc w:val="left"/>
      <w:pPr>
        <w:ind w:left="3985" w:hanging="360"/>
      </w:pPr>
      <w:rPr>
        <w:rFonts w:hint="default"/>
        <w:lang w:val="en-NZ" w:eastAsia="en-NZ" w:bidi="en-NZ"/>
      </w:rPr>
    </w:lvl>
    <w:lvl w:ilvl="5" w:tplc="DC3C6E74">
      <w:numFmt w:val="bullet"/>
      <w:lvlText w:val="•"/>
      <w:lvlJc w:val="left"/>
      <w:pPr>
        <w:ind w:left="4862" w:hanging="360"/>
      </w:pPr>
      <w:rPr>
        <w:rFonts w:hint="default"/>
        <w:lang w:val="en-NZ" w:eastAsia="en-NZ" w:bidi="en-NZ"/>
      </w:rPr>
    </w:lvl>
    <w:lvl w:ilvl="6" w:tplc="D21AC1E2">
      <w:numFmt w:val="bullet"/>
      <w:lvlText w:val="•"/>
      <w:lvlJc w:val="left"/>
      <w:pPr>
        <w:ind w:left="5738" w:hanging="360"/>
      </w:pPr>
      <w:rPr>
        <w:rFonts w:hint="default"/>
        <w:lang w:val="en-NZ" w:eastAsia="en-NZ" w:bidi="en-NZ"/>
      </w:rPr>
    </w:lvl>
    <w:lvl w:ilvl="7" w:tplc="8102CB86">
      <w:numFmt w:val="bullet"/>
      <w:lvlText w:val="•"/>
      <w:lvlJc w:val="left"/>
      <w:pPr>
        <w:ind w:left="6614" w:hanging="360"/>
      </w:pPr>
      <w:rPr>
        <w:rFonts w:hint="default"/>
        <w:lang w:val="en-NZ" w:eastAsia="en-NZ" w:bidi="en-NZ"/>
      </w:rPr>
    </w:lvl>
    <w:lvl w:ilvl="8" w:tplc="7506FBA0">
      <w:numFmt w:val="bullet"/>
      <w:lvlText w:val="•"/>
      <w:lvlJc w:val="left"/>
      <w:pPr>
        <w:ind w:left="7491" w:hanging="360"/>
      </w:pPr>
      <w:rPr>
        <w:rFonts w:hint="default"/>
        <w:lang w:val="en-NZ" w:eastAsia="en-NZ" w:bidi="en-NZ"/>
      </w:rPr>
    </w:lvl>
  </w:abstractNum>
  <w:abstractNum w:abstractNumId="13" w15:restartNumberingAfterBreak="0">
    <w:nsid w:val="60C10E15"/>
    <w:multiLevelType w:val="hybridMultilevel"/>
    <w:tmpl w:val="EFBA43D4"/>
    <w:lvl w:ilvl="0" w:tplc="1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65971DAE"/>
    <w:multiLevelType w:val="hybridMultilevel"/>
    <w:tmpl w:val="BB78756A"/>
    <w:lvl w:ilvl="0" w:tplc="E6A49F8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NZ" w:bidi="en-NZ"/>
      </w:rPr>
    </w:lvl>
    <w:lvl w:ilvl="1" w:tplc="F85A4444">
      <w:numFmt w:val="bullet"/>
      <w:lvlText w:val="•"/>
      <w:lvlJc w:val="left"/>
      <w:pPr>
        <w:ind w:left="1141" w:hanging="360"/>
      </w:pPr>
      <w:rPr>
        <w:rFonts w:hint="default"/>
        <w:lang w:val="en-NZ" w:eastAsia="en-NZ" w:bidi="en-NZ"/>
      </w:rPr>
    </w:lvl>
    <w:lvl w:ilvl="2" w:tplc="5D9EF628">
      <w:numFmt w:val="bullet"/>
      <w:lvlText w:val="•"/>
      <w:lvlJc w:val="left"/>
      <w:pPr>
        <w:ind w:left="1823" w:hanging="360"/>
      </w:pPr>
      <w:rPr>
        <w:rFonts w:hint="default"/>
        <w:lang w:val="en-NZ" w:eastAsia="en-NZ" w:bidi="en-NZ"/>
      </w:rPr>
    </w:lvl>
    <w:lvl w:ilvl="3" w:tplc="186A20BC">
      <w:numFmt w:val="bullet"/>
      <w:lvlText w:val="•"/>
      <w:lvlJc w:val="left"/>
      <w:pPr>
        <w:ind w:left="2505" w:hanging="360"/>
      </w:pPr>
      <w:rPr>
        <w:rFonts w:hint="default"/>
        <w:lang w:val="en-NZ" w:eastAsia="en-NZ" w:bidi="en-NZ"/>
      </w:rPr>
    </w:lvl>
    <w:lvl w:ilvl="4" w:tplc="58145D80">
      <w:numFmt w:val="bullet"/>
      <w:lvlText w:val="•"/>
      <w:lvlJc w:val="left"/>
      <w:pPr>
        <w:ind w:left="3187" w:hanging="360"/>
      </w:pPr>
      <w:rPr>
        <w:rFonts w:hint="default"/>
        <w:lang w:val="en-NZ" w:eastAsia="en-NZ" w:bidi="en-NZ"/>
      </w:rPr>
    </w:lvl>
    <w:lvl w:ilvl="5" w:tplc="73C0F6D4">
      <w:numFmt w:val="bullet"/>
      <w:lvlText w:val="•"/>
      <w:lvlJc w:val="left"/>
      <w:pPr>
        <w:ind w:left="3869" w:hanging="360"/>
      </w:pPr>
      <w:rPr>
        <w:rFonts w:hint="default"/>
        <w:lang w:val="en-NZ" w:eastAsia="en-NZ" w:bidi="en-NZ"/>
      </w:rPr>
    </w:lvl>
    <w:lvl w:ilvl="6" w:tplc="E78A4AE8">
      <w:numFmt w:val="bullet"/>
      <w:lvlText w:val="•"/>
      <w:lvlJc w:val="left"/>
      <w:pPr>
        <w:ind w:left="4550" w:hanging="360"/>
      </w:pPr>
      <w:rPr>
        <w:rFonts w:hint="default"/>
        <w:lang w:val="en-NZ" w:eastAsia="en-NZ" w:bidi="en-NZ"/>
      </w:rPr>
    </w:lvl>
    <w:lvl w:ilvl="7" w:tplc="1A9C3F0C">
      <w:numFmt w:val="bullet"/>
      <w:lvlText w:val="•"/>
      <w:lvlJc w:val="left"/>
      <w:pPr>
        <w:ind w:left="5232" w:hanging="360"/>
      </w:pPr>
      <w:rPr>
        <w:rFonts w:hint="default"/>
        <w:lang w:val="en-NZ" w:eastAsia="en-NZ" w:bidi="en-NZ"/>
      </w:rPr>
    </w:lvl>
    <w:lvl w:ilvl="8" w:tplc="FF7AA100">
      <w:numFmt w:val="bullet"/>
      <w:lvlText w:val="•"/>
      <w:lvlJc w:val="left"/>
      <w:pPr>
        <w:ind w:left="5914" w:hanging="360"/>
      </w:pPr>
      <w:rPr>
        <w:rFonts w:hint="default"/>
        <w:lang w:val="en-NZ" w:eastAsia="en-NZ" w:bidi="en-NZ"/>
      </w:rPr>
    </w:lvl>
  </w:abstractNum>
  <w:abstractNum w:abstractNumId="15" w15:restartNumberingAfterBreak="0">
    <w:nsid w:val="6D272DB9"/>
    <w:multiLevelType w:val="hybridMultilevel"/>
    <w:tmpl w:val="9110BDD6"/>
    <w:lvl w:ilvl="0" w:tplc="6A4EA2B4">
      <w:numFmt w:val="bullet"/>
      <w:lvlText w:val=""/>
      <w:lvlJc w:val="left"/>
      <w:pPr>
        <w:ind w:left="1339" w:hanging="1140"/>
      </w:pPr>
      <w:rPr>
        <w:rFonts w:ascii="Wingdings" w:eastAsia="Wingdings" w:hAnsi="Wingdings" w:cs="Wingdings" w:hint="default"/>
        <w:w w:val="100"/>
        <w:sz w:val="22"/>
        <w:szCs w:val="22"/>
        <w:lang w:val="en-NZ" w:eastAsia="en-NZ" w:bidi="en-NZ"/>
      </w:rPr>
    </w:lvl>
    <w:lvl w:ilvl="1" w:tplc="7CC8A7C8">
      <w:numFmt w:val="bullet"/>
      <w:lvlText w:val="•"/>
      <w:lvlJc w:val="left"/>
      <w:pPr>
        <w:ind w:left="2127" w:hanging="1140"/>
      </w:pPr>
      <w:rPr>
        <w:rFonts w:hint="default"/>
        <w:lang w:val="en-NZ" w:eastAsia="en-NZ" w:bidi="en-NZ"/>
      </w:rPr>
    </w:lvl>
    <w:lvl w:ilvl="2" w:tplc="58229D2A">
      <w:numFmt w:val="bullet"/>
      <w:lvlText w:val="•"/>
      <w:lvlJc w:val="left"/>
      <w:pPr>
        <w:ind w:left="2915" w:hanging="1140"/>
      </w:pPr>
      <w:rPr>
        <w:rFonts w:hint="default"/>
        <w:lang w:val="en-NZ" w:eastAsia="en-NZ" w:bidi="en-NZ"/>
      </w:rPr>
    </w:lvl>
    <w:lvl w:ilvl="3" w:tplc="C0FAB4D0">
      <w:numFmt w:val="bullet"/>
      <w:lvlText w:val="•"/>
      <w:lvlJc w:val="left"/>
      <w:pPr>
        <w:ind w:left="3703" w:hanging="1140"/>
      </w:pPr>
      <w:rPr>
        <w:rFonts w:hint="default"/>
        <w:lang w:val="en-NZ" w:eastAsia="en-NZ" w:bidi="en-NZ"/>
      </w:rPr>
    </w:lvl>
    <w:lvl w:ilvl="4" w:tplc="172AF306">
      <w:numFmt w:val="bullet"/>
      <w:lvlText w:val="•"/>
      <w:lvlJc w:val="left"/>
      <w:pPr>
        <w:ind w:left="4490" w:hanging="1140"/>
      </w:pPr>
      <w:rPr>
        <w:rFonts w:hint="default"/>
        <w:lang w:val="en-NZ" w:eastAsia="en-NZ" w:bidi="en-NZ"/>
      </w:rPr>
    </w:lvl>
    <w:lvl w:ilvl="5" w:tplc="EB0CC6D2">
      <w:numFmt w:val="bullet"/>
      <w:lvlText w:val="•"/>
      <w:lvlJc w:val="left"/>
      <w:pPr>
        <w:ind w:left="5278" w:hanging="1140"/>
      </w:pPr>
      <w:rPr>
        <w:rFonts w:hint="default"/>
        <w:lang w:val="en-NZ" w:eastAsia="en-NZ" w:bidi="en-NZ"/>
      </w:rPr>
    </w:lvl>
    <w:lvl w:ilvl="6" w:tplc="E80EFE94">
      <w:numFmt w:val="bullet"/>
      <w:lvlText w:val="•"/>
      <w:lvlJc w:val="left"/>
      <w:pPr>
        <w:ind w:left="6066" w:hanging="1140"/>
      </w:pPr>
      <w:rPr>
        <w:rFonts w:hint="default"/>
        <w:lang w:val="en-NZ" w:eastAsia="en-NZ" w:bidi="en-NZ"/>
      </w:rPr>
    </w:lvl>
    <w:lvl w:ilvl="7" w:tplc="F84AE3BA">
      <w:numFmt w:val="bullet"/>
      <w:lvlText w:val="•"/>
      <w:lvlJc w:val="left"/>
      <w:pPr>
        <w:ind w:left="6853" w:hanging="1140"/>
      </w:pPr>
      <w:rPr>
        <w:rFonts w:hint="default"/>
        <w:lang w:val="en-NZ" w:eastAsia="en-NZ" w:bidi="en-NZ"/>
      </w:rPr>
    </w:lvl>
    <w:lvl w:ilvl="8" w:tplc="10B2F1C2">
      <w:numFmt w:val="bullet"/>
      <w:lvlText w:val="•"/>
      <w:lvlJc w:val="left"/>
      <w:pPr>
        <w:ind w:left="7641" w:hanging="1140"/>
      </w:pPr>
      <w:rPr>
        <w:rFonts w:hint="default"/>
        <w:lang w:val="en-NZ" w:eastAsia="en-NZ" w:bidi="en-NZ"/>
      </w:rPr>
    </w:lvl>
  </w:abstractNum>
  <w:abstractNum w:abstractNumId="16" w15:restartNumberingAfterBreak="0">
    <w:nsid w:val="72D80D78"/>
    <w:multiLevelType w:val="hybridMultilevel"/>
    <w:tmpl w:val="BBB458D0"/>
    <w:lvl w:ilvl="0" w:tplc="88246D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54"/>
        <w:sz w:val="22"/>
        <w:szCs w:val="22"/>
        <w:lang w:val="en-NZ" w:eastAsia="en-NZ" w:bidi="en-NZ"/>
      </w:rPr>
    </w:lvl>
    <w:lvl w:ilvl="1" w:tplc="1E52AAA4">
      <w:numFmt w:val="bullet"/>
      <w:lvlText w:val="•"/>
      <w:lvlJc w:val="left"/>
      <w:pPr>
        <w:ind w:left="1337" w:hanging="360"/>
      </w:pPr>
      <w:rPr>
        <w:rFonts w:hint="default"/>
        <w:lang w:val="en-NZ" w:eastAsia="en-NZ" w:bidi="en-NZ"/>
      </w:rPr>
    </w:lvl>
    <w:lvl w:ilvl="2" w:tplc="E6F28896">
      <w:numFmt w:val="bullet"/>
      <w:lvlText w:val="•"/>
      <w:lvlJc w:val="left"/>
      <w:pPr>
        <w:ind w:left="2214" w:hanging="360"/>
      </w:pPr>
      <w:rPr>
        <w:rFonts w:hint="default"/>
        <w:lang w:val="en-NZ" w:eastAsia="en-NZ" w:bidi="en-NZ"/>
      </w:rPr>
    </w:lvl>
    <w:lvl w:ilvl="3" w:tplc="49F21F7E">
      <w:numFmt w:val="bullet"/>
      <w:lvlText w:val="•"/>
      <w:lvlJc w:val="left"/>
      <w:pPr>
        <w:ind w:left="3091" w:hanging="360"/>
      </w:pPr>
      <w:rPr>
        <w:rFonts w:hint="default"/>
        <w:lang w:val="en-NZ" w:eastAsia="en-NZ" w:bidi="en-NZ"/>
      </w:rPr>
    </w:lvl>
    <w:lvl w:ilvl="4" w:tplc="6F92CE9C">
      <w:numFmt w:val="bullet"/>
      <w:lvlText w:val="•"/>
      <w:lvlJc w:val="left"/>
      <w:pPr>
        <w:ind w:left="3968" w:hanging="360"/>
      </w:pPr>
      <w:rPr>
        <w:rFonts w:hint="default"/>
        <w:lang w:val="en-NZ" w:eastAsia="en-NZ" w:bidi="en-NZ"/>
      </w:rPr>
    </w:lvl>
    <w:lvl w:ilvl="5" w:tplc="DB529166">
      <w:numFmt w:val="bullet"/>
      <w:lvlText w:val="•"/>
      <w:lvlJc w:val="left"/>
      <w:pPr>
        <w:ind w:left="4845" w:hanging="360"/>
      </w:pPr>
      <w:rPr>
        <w:rFonts w:hint="default"/>
        <w:lang w:val="en-NZ" w:eastAsia="en-NZ" w:bidi="en-NZ"/>
      </w:rPr>
    </w:lvl>
    <w:lvl w:ilvl="6" w:tplc="6CD81FB2">
      <w:numFmt w:val="bullet"/>
      <w:lvlText w:val="•"/>
      <w:lvlJc w:val="left"/>
      <w:pPr>
        <w:ind w:left="5722" w:hanging="360"/>
      </w:pPr>
      <w:rPr>
        <w:rFonts w:hint="default"/>
        <w:lang w:val="en-NZ" w:eastAsia="en-NZ" w:bidi="en-NZ"/>
      </w:rPr>
    </w:lvl>
    <w:lvl w:ilvl="7" w:tplc="7982F100">
      <w:numFmt w:val="bullet"/>
      <w:lvlText w:val="•"/>
      <w:lvlJc w:val="left"/>
      <w:pPr>
        <w:ind w:left="6600" w:hanging="360"/>
      </w:pPr>
      <w:rPr>
        <w:rFonts w:hint="default"/>
        <w:lang w:val="en-NZ" w:eastAsia="en-NZ" w:bidi="en-NZ"/>
      </w:rPr>
    </w:lvl>
    <w:lvl w:ilvl="8" w:tplc="222C3E06">
      <w:numFmt w:val="bullet"/>
      <w:lvlText w:val="•"/>
      <w:lvlJc w:val="left"/>
      <w:pPr>
        <w:ind w:left="7477" w:hanging="360"/>
      </w:pPr>
      <w:rPr>
        <w:rFonts w:hint="default"/>
        <w:lang w:val="en-NZ" w:eastAsia="en-NZ" w:bidi="en-NZ"/>
      </w:rPr>
    </w:lvl>
  </w:abstractNum>
  <w:abstractNum w:abstractNumId="17" w15:restartNumberingAfterBreak="0">
    <w:nsid w:val="7346056E"/>
    <w:multiLevelType w:val="multilevel"/>
    <w:tmpl w:val="F38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5"/>
  </w:num>
  <w:num w:numId="5">
    <w:abstractNumId w:val="14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16"/>
  </w:num>
  <w:num w:numId="13">
    <w:abstractNumId w:val="6"/>
  </w:num>
  <w:num w:numId="14">
    <w:abstractNumId w:val="17"/>
  </w:num>
  <w:num w:numId="15">
    <w:abstractNumId w:val="13"/>
  </w:num>
  <w:num w:numId="16">
    <w:abstractNumId w:val="1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FF"/>
    <w:rsid w:val="0000640C"/>
    <w:rsid w:val="002857A2"/>
    <w:rsid w:val="002B6839"/>
    <w:rsid w:val="00353B3C"/>
    <w:rsid w:val="003E599A"/>
    <w:rsid w:val="003E7BB3"/>
    <w:rsid w:val="004F026F"/>
    <w:rsid w:val="00767DAC"/>
    <w:rsid w:val="0082510E"/>
    <w:rsid w:val="008629A1"/>
    <w:rsid w:val="00881A0C"/>
    <w:rsid w:val="00895799"/>
    <w:rsid w:val="008C5D62"/>
    <w:rsid w:val="00915BC5"/>
    <w:rsid w:val="00962221"/>
    <w:rsid w:val="009A5DFF"/>
    <w:rsid w:val="009F2EAC"/>
    <w:rsid w:val="00A632FF"/>
    <w:rsid w:val="00C450C8"/>
    <w:rsid w:val="00C65C8B"/>
    <w:rsid w:val="00CC163F"/>
    <w:rsid w:val="00D24F7A"/>
    <w:rsid w:val="00D57B1E"/>
    <w:rsid w:val="00DB2A30"/>
    <w:rsid w:val="00E1740E"/>
    <w:rsid w:val="00E42553"/>
    <w:rsid w:val="00EB27F8"/>
    <w:rsid w:val="00EC032F"/>
    <w:rsid w:val="00F2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55F71"/>
  <w15:docId w15:val="{B02A9DE4-46A9-44B3-81A3-34C7DD6E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NZ"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5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DFF"/>
    <w:rPr>
      <w:rFonts w:ascii="Arial" w:eastAsia="Arial" w:hAnsi="Arial" w:cs="Arial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9A5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DFF"/>
    <w:rPr>
      <w:rFonts w:ascii="Arial" w:eastAsia="Arial" w:hAnsi="Arial" w:cs="Arial"/>
      <w:lang w:val="en-NZ" w:eastAsia="en-NZ" w:bidi="en-NZ"/>
    </w:rPr>
  </w:style>
  <w:style w:type="table" w:styleId="TableGrid">
    <w:name w:val="Table Grid"/>
    <w:basedOn w:val="TableNormal"/>
    <w:uiPriority w:val="39"/>
    <w:rsid w:val="00CC163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6F"/>
    <w:rPr>
      <w:rFonts w:ascii="Segoe UI" w:eastAsia="Arial" w:hAnsi="Segoe UI" w:cs="Segoe UI"/>
      <w:sz w:val="18"/>
      <w:szCs w:val="18"/>
      <w:lang w:val="en-NZ"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8513-CE30-40F2-B702-084754A8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CDHB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Denise Mahan</dc:creator>
  <cp:lastModifiedBy>Deirdra Brown</cp:lastModifiedBy>
  <cp:revision>2</cp:revision>
  <cp:lastPrinted>2020-09-08T05:23:00Z</cp:lastPrinted>
  <dcterms:created xsi:type="dcterms:W3CDTF">2020-09-09T20:10:00Z</dcterms:created>
  <dcterms:modified xsi:type="dcterms:W3CDTF">2020-09-09T20:10:00Z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2020-09-08T00:00:00Z</vt:filetime>
  </property>
</Properties>
</file>