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134" w:type="dxa"/>
        <w:tblInd w:w="0" w:type="dxa"/>
        <w:tblLook w:val="04A0" w:firstRow="1" w:lastRow="0" w:firstColumn="1" w:lastColumn="0" w:noHBand="0" w:noVBand="1"/>
      </w:tblPr>
      <w:tblGrid>
        <w:gridCol w:w="4951"/>
        <w:gridCol w:w="4183"/>
      </w:tblGrid>
      <w:tr w:rsidR="00530205">
        <w:trPr>
          <w:trHeight w:val="1318"/>
        </w:trPr>
        <w:tc>
          <w:tcPr>
            <w:tcW w:w="4951" w:type="dxa"/>
            <w:tcBorders>
              <w:top w:val="nil"/>
              <w:left w:val="nil"/>
              <w:bottom w:val="nil"/>
              <w:right w:val="nil"/>
            </w:tcBorders>
          </w:tcPr>
          <w:p w:rsidR="00530205" w:rsidRDefault="00530205">
            <w:pPr>
              <w:ind w:left="-1440" w:right="331"/>
            </w:pPr>
            <w:bookmarkStart w:id="0" w:name="_GoBack"/>
            <w:bookmarkEnd w:id="0"/>
          </w:p>
          <w:tbl>
            <w:tblPr>
              <w:tblStyle w:val="TableGrid"/>
              <w:tblW w:w="4620" w:type="dxa"/>
              <w:tblInd w:w="0" w:type="dxa"/>
              <w:tblCellMar>
                <w:top w:w="5" w:type="dxa"/>
                <w:left w:w="108" w:type="dxa"/>
                <w:right w:w="115" w:type="dxa"/>
              </w:tblCellMar>
              <w:tblLook w:val="04A0" w:firstRow="1" w:lastRow="0" w:firstColumn="1" w:lastColumn="0" w:noHBand="0" w:noVBand="1"/>
            </w:tblPr>
            <w:tblGrid>
              <w:gridCol w:w="4620"/>
            </w:tblGrid>
            <w:tr w:rsidR="00530205">
              <w:trPr>
                <w:trHeight w:val="1318"/>
              </w:trPr>
              <w:tc>
                <w:tcPr>
                  <w:tcW w:w="4620" w:type="dxa"/>
                  <w:tcBorders>
                    <w:top w:val="nil"/>
                    <w:left w:val="nil"/>
                    <w:bottom w:val="nil"/>
                    <w:right w:val="nil"/>
                  </w:tcBorders>
                  <w:shd w:val="clear" w:color="auto" w:fill="CCCCCC"/>
                </w:tcPr>
                <w:p w:rsidR="00530205" w:rsidRDefault="00616CED">
                  <w:pPr>
                    <w:spacing w:after="72"/>
                  </w:pPr>
                  <w:r>
                    <w:rPr>
                      <w:rFonts w:ascii="Arial" w:eastAsia="Arial" w:hAnsi="Arial" w:cs="Arial"/>
                      <w:b/>
                      <w:sz w:val="28"/>
                    </w:rPr>
                    <w:t xml:space="preserve"> </w:t>
                  </w:r>
                </w:p>
                <w:p w:rsidR="00530205" w:rsidRDefault="00616CED">
                  <w:r>
                    <w:rPr>
                      <w:rFonts w:ascii="Arial" w:eastAsia="Arial" w:hAnsi="Arial" w:cs="Arial"/>
                      <w:b/>
                      <w:sz w:val="32"/>
                      <w:u w:val="single" w:color="000000"/>
                    </w:rPr>
                    <w:t>POSITION DESCRIPTION</w:t>
                  </w:r>
                  <w:r>
                    <w:rPr>
                      <w:rFonts w:ascii="Times New Roman" w:eastAsia="Times New Roman" w:hAnsi="Times New Roman" w:cs="Times New Roman"/>
                      <w:sz w:val="24"/>
                    </w:rPr>
                    <w:t xml:space="preserve"> </w:t>
                  </w:r>
                </w:p>
                <w:p w:rsidR="00530205" w:rsidRDefault="00616CED">
                  <w:r>
                    <w:rPr>
                      <w:rFonts w:ascii="Times New Roman" w:eastAsia="Times New Roman" w:hAnsi="Times New Roman" w:cs="Times New Roman"/>
                      <w:sz w:val="24"/>
                    </w:rPr>
                    <w:t xml:space="preserve"> </w:t>
                  </w:r>
                </w:p>
              </w:tc>
            </w:tr>
          </w:tbl>
          <w:p w:rsidR="00530205" w:rsidRDefault="00530205"/>
        </w:tc>
        <w:tc>
          <w:tcPr>
            <w:tcW w:w="4183" w:type="dxa"/>
            <w:tcBorders>
              <w:top w:val="nil"/>
              <w:left w:val="nil"/>
              <w:bottom w:val="nil"/>
              <w:right w:val="nil"/>
            </w:tcBorders>
          </w:tcPr>
          <w:p w:rsidR="00530205" w:rsidRDefault="00616CED">
            <w:pPr>
              <w:ind w:left="331"/>
            </w:pPr>
            <w:r>
              <w:rPr>
                <w:noProof/>
              </w:rPr>
              <w:drawing>
                <wp:inline distT="0" distB="0" distL="0" distR="0">
                  <wp:extent cx="2446020" cy="798576"/>
                  <wp:effectExtent l="0" t="0" r="0" b="0"/>
                  <wp:docPr id="290" name="Picture 290"/>
                  <wp:cNvGraphicFramePr/>
                  <a:graphic xmlns:a="http://schemas.openxmlformats.org/drawingml/2006/main">
                    <a:graphicData uri="http://schemas.openxmlformats.org/drawingml/2006/picture">
                      <pic:pic xmlns:pic="http://schemas.openxmlformats.org/drawingml/2006/picture">
                        <pic:nvPicPr>
                          <pic:cNvPr id="290" name="Picture 290"/>
                          <pic:cNvPicPr/>
                        </pic:nvPicPr>
                        <pic:blipFill>
                          <a:blip r:embed="rId7"/>
                          <a:stretch>
                            <a:fillRect/>
                          </a:stretch>
                        </pic:blipFill>
                        <pic:spPr>
                          <a:xfrm>
                            <a:off x="0" y="0"/>
                            <a:ext cx="2446020" cy="798576"/>
                          </a:xfrm>
                          <a:prstGeom prst="rect">
                            <a:avLst/>
                          </a:prstGeom>
                        </pic:spPr>
                      </pic:pic>
                    </a:graphicData>
                  </a:graphic>
                </wp:inline>
              </w:drawing>
            </w:r>
          </w:p>
        </w:tc>
      </w:tr>
    </w:tbl>
    <w:p w:rsidR="00530205" w:rsidRDefault="00616CED">
      <w:pPr>
        <w:spacing w:after="40"/>
        <w:ind w:right="139"/>
        <w:jc w:val="right"/>
      </w:pPr>
      <w:r>
        <w:rPr>
          <w:rFonts w:ascii="Arial" w:eastAsia="Arial" w:hAnsi="Arial" w:cs="Arial"/>
          <w:sz w:val="16"/>
        </w:rPr>
        <w:t xml:space="preserve"> </w:t>
      </w:r>
    </w:p>
    <w:p w:rsidR="00530205" w:rsidRPr="00616CED" w:rsidRDefault="00616CED">
      <w:pPr>
        <w:spacing w:after="0"/>
        <w:ind w:right="183"/>
        <w:jc w:val="right"/>
        <w:rPr>
          <w:rFonts w:asciiTheme="majorHAnsi" w:hAnsiTheme="majorHAnsi" w:cstheme="majorHAnsi"/>
        </w:rPr>
      </w:pPr>
      <w:r>
        <w:rPr>
          <w:rFonts w:asciiTheme="majorHAnsi" w:eastAsia="Arial" w:hAnsiTheme="majorHAnsi" w:cstheme="majorHAnsi"/>
        </w:rPr>
        <w:t>October 2020</w:t>
      </w:r>
    </w:p>
    <w:p w:rsidR="00530205" w:rsidRPr="00616CED" w:rsidRDefault="00616CED">
      <w:pPr>
        <w:spacing w:after="0"/>
        <w:ind w:left="2222"/>
        <w:rPr>
          <w:rFonts w:asciiTheme="majorHAnsi" w:hAnsiTheme="majorHAnsi" w:cstheme="majorHAnsi"/>
        </w:rPr>
      </w:pPr>
      <w:r w:rsidRPr="00616CED">
        <w:rPr>
          <w:rFonts w:asciiTheme="majorHAnsi" w:eastAsia="Arial" w:hAnsiTheme="majorHAnsi" w:cstheme="majorHAnsi"/>
        </w:rPr>
        <w:t xml:space="preserve">This Position Description is a guide and will vary from time to time and </w:t>
      </w:r>
    </w:p>
    <w:p w:rsidR="00530205" w:rsidRPr="00616CED" w:rsidRDefault="00616CED">
      <w:pPr>
        <w:spacing w:after="19"/>
        <w:ind w:right="193"/>
        <w:jc w:val="center"/>
        <w:rPr>
          <w:rFonts w:asciiTheme="majorHAnsi" w:hAnsiTheme="majorHAnsi" w:cstheme="majorHAnsi"/>
        </w:rPr>
      </w:pPr>
      <w:r w:rsidRPr="00616CED">
        <w:rPr>
          <w:rFonts w:asciiTheme="majorHAnsi" w:eastAsia="Arial" w:hAnsiTheme="majorHAnsi" w:cstheme="majorHAnsi"/>
        </w:rPr>
        <w:t xml:space="preserve">between services and/or units to meet changing service needs </w:t>
      </w:r>
    </w:p>
    <w:p w:rsidR="00530205" w:rsidRPr="00616CED" w:rsidRDefault="00616CED">
      <w:pPr>
        <w:spacing w:after="0"/>
        <w:rPr>
          <w:rFonts w:asciiTheme="majorHAnsi" w:hAnsiTheme="majorHAnsi" w:cstheme="majorHAnsi"/>
        </w:rPr>
      </w:pPr>
      <w:r w:rsidRPr="00616CED">
        <w:rPr>
          <w:rFonts w:asciiTheme="majorHAnsi" w:eastAsia="Arial" w:hAnsiTheme="majorHAnsi" w:cstheme="majorHAnsi"/>
          <w:i/>
        </w:rPr>
        <w:t xml:space="preserve"> </w:t>
      </w:r>
    </w:p>
    <w:p w:rsidR="00530205" w:rsidRPr="00616CED" w:rsidRDefault="00616CED">
      <w:pPr>
        <w:pBdr>
          <w:top w:val="single" w:sz="4" w:space="0" w:color="000000"/>
          <w:left w:val="single" w:sz="4" w:space="0" w:color="000000"/>
          <w:bottom w:val="single" w:sz="4" w:space="0" w:color="000000"/>
          <w:right w:val="single" w:sz="4" w:space="0" w:color="000000"/>
        </w:pBdr>
        <w:spacing w:after="5" w:line="249" w:lineRule="auto"/>
        <w:ind w:left="108" w:hanging="10"/>
        <w:rPr>
          <w:rFonts w:asciiTheme="majorHAnsi" w:hAnsiTheme="majorHAnsi" w:cstheme="majorHAnsi"/>
        </w:rPr>
      </w:pPr>
      <w:r w:rsidRPr="00616CED">
        <w:rPr>
          <w:rFonts w:asciiTheme="majorHAnsi" w:eastAsia="Arial" w:hAnsiTheme="majorHAnsi" w:cstheme="majorHAnsi"/>
        </w:rPr>
        <w:t xml:space="preserve">The Canterbury District Health Board is committed to the principles of the Treaty of Waitangi and the overarching objectives of the New Zealand health and disability strategies. </w:t>
      </w:r>
    </w:p>
    <w:p w:rsidR="00530205" w:rsidRPr="00616CED" w:rsidRDefault="00616CED">
      <w:pPr>
        <w:spacing w:after="0"/>
        <w:ind w:left="103"/>
        <w:rPr>
          <w:rFonts w:asciiTheme="majorHAnsi" w:hAnsiTheme="majorHAnsi" w:cstheme="majorHAnsi"/>
        </w:rPr>
      </w:pPr>
      <w:r w:rsidRPr="00616CED">
        <w:rPr>
          <w:rFonts w:asciiTheme="majorHAnsi" w:eastAsia="Arial" w:hAnsiTheme="majorHAnsi" w:cstheme="majorHAnsi"/>
          <w:b/>
        </w:rPr>
        <w:t xml:space="preserve"> </w:t>
      </w:r>
      <w:r w:rsidRPr="00616CED">
        <w:rPr>
          <w:rFonts w:asciiTheme="majorHAnsi" w:eastAsia="Arial" w:hAnsiTheme="majorHAnsi" w:cstheme="majorHAnsi"/>
          <w:b/>
        </w:rPr>
        <w:tab/>
      </w:r>
      <w:r w:rsidRPr="00616CED">
        <w:rPr>
          <w:rFonts w:asciiTheme="majorHAnsi" w:eastAsia="Arial" w:hAnsiTheme="majorHAnsi" w:cstheme="majorHAnsi"/>
        </w:rPr>
        <w:t xml:space="preserve"> </w:t>
      </w:r>
    </w:p>
    <w:p w:rsidR="00530205" w:rsidRPr="00616CED" w:rsidRDefault="00616CED">
      <w:pPr>
        <w:pBdr>
          <w:top w:val="single" w:sz="4" w:space="0" w:color="000000"/>
          <w:left w:val="single" w:sz="4" w:space="0" w:color="000000"/>
          <w:bottom w:val="single" w:sz="4" w:space="0" w:color="000000"/>
          <w:right w:val="single" w:sz="4" w:space="0" w:color="000000"/>
        </w:pBdr>
        <w:spacing w:after="1"/>
        <w:ind w:left="108" w:hanging="10"/>
        <w:rPr>
          <w:rFonts w:asciiTheme="majorHAnsi" w:hAnsiTheme="majorHAnsi" w:cstheme="majorHAnsi"/>
        </w:rPr>
      </w:pPr>
      <w:r w:rsidRPr="00616CED">
        <w:rPr>
          <w:rFonts w:asciiTheme="majorHAnsi" w:eastAsia="Arial" w:hAnsiTheme="majorHAnsi" w:cstheme="majorHAnsi"/>
          <w:b/>
        </w:rPr>
        <w:t xml:space="preserve">Organisational Vision </w:t>
      </w:r>
    </w:p>
    <w:p w:rsidR="00530205" w:rsidRPr="00616CED" w:rsidRDefault="00616CED">
      <w:pPr>
        <w:pBdr>
          <w:top w:val="single" w:sz="4" w:space="0" w:color="000000"/>
          <w:left w:val="single" w:sz="4" w:space="0" w:color="000000"/>
          <w:bottom w:val="single" w:sz="4" w:space="0" w:color="000000"/>
          <w:right w:val="single" w:sz="4" w:space="0" w:color="000000"/>
        </w:pBdr>
        <w:spacing w:after="5" w:line="249" w:lineRule="auto"/>
        <w:ind w:left="108" w:hanging="10"/>
        <w:rPr>
          <w:rFonts w:asciiTheme="majorHAnsi" w:hAnsiTheme="majorHAnsi" w:cstheme="majorHAnsi"/>
        </w:rPr>
      </w:pPr>
      <w:r w:rsidRPr="00616CED">
        <w:rPr>
          <w:rFonts w:asciiTheme="majorHAnsi" w:eastAsia="Arial" w:hAnsiTheme="majorHAnsi" w:cstheme="majorHAnsi"/>
        </w:rPr>
        <w:t xml:space="preserve">The CDHB’s vision is to improve the health and well-being of the people living in Canterbury. </w:t>
      </w:r>
    </w:p>
    <w:p w:rsidR="00530205" w:rsidRPr="00616CED" w:rsidRDefault="00616CED">
      <w:pPr>
        <w:pBdr>
          <w:top w:val="single" w:sz="4" w:space="0" w:color="000000"/>
          <w:left w:val="single" w:sz="4" w:space="0" w:color="000000"/>
          <w:bottom w:val="single" w:sz="4" w:space="0" w:color="000000"/>
          <w:right w:val="single" w:sz="4" w:space="0" w:color="000000"/>
        </w:pBdr>
        <w:spacing w:after="0"/>
        <w:ind w:left="98"/>
        <w:rPr>
          <w:rFonts w:asciiTheme="majorHAnsi" w:hAnsiTheme="majorHAnsi" w:cstheme="majorHAnsi"/>
        </w:rPr>
      </w:pPr>
      <w:r w:rsidRPr="00616CED">
        <w:rPr>
          <w:rFonts w:asciiTheme="majorHAnsi" w:eastAsia="Arial" w:hAnsiTheme="majorHAnsi" w:cstheme="majorHAnsi"/>
        </w:rPr>
        <w:t xml:space="preserve"> </w:t>
      </w:r>
    </w:p>
    <w:p w:rsidR="00530205" w:rsidRPr="00616CED" w:rsidRDefault="00616CED">
      <w:pPr>
        <w:pStyle w:val="Heading1"/>
        <w:pBdr>
          <w:top w:val="single" w:sz="4" w:space="0" w:color="000000"/>
          <w:left w:val="single" w:sz="4" w:space="0" w:color="000000"/>
          <w:bottom w:val="single" w:sz="4" w:space="0" w:color="000000"/>
          <w:right w:val="single" w:sz="4" w:space="0" w:color="000000"/>
        </w:pBdr>
        <w:spacing w:after="1" w:line="259" w:lineRule="auto"/>
        <w:ind w:left="108"/>
        <w:rPr>
          <w:rFonts w:asciiTheme="majorHAnsi" w:hAnsiTheme="majorHAnsi" w:cstheme="majorHAnsi"/>
        </w:rPr>
      </w:pPr>
      <w:r w:rsidRPr="00616CED">
        <w:rPr>
          <w:rFonts w:asciiTheme="majorHAnsi" w:hAnsiTheme="majorHAnsi" w:cstheme="majorHAnsi"/>
        </w:rPr>
        <w:t xml:space="preserve">Organisational Values </w:t>
      </w:r>
    </w:p>
    <w:p w:rsidR="00530205" w:rsidRPr="00616CED" w:rsidRDefault="00616CED">
      <w:pPr>
        <w:numPr>
          <w:ilvl w:val="0"/>
          <w:numId w:val="1"/>
        </w:numPr>
        <w:pBdr>
          <w:top w:val="single" w:sz="4" w:space="0" w:color="000000"/>
          <w:left w:val="single" w:sz="4" w:space="0" w:color="000000"/>
          <w:bottom w:val="single" w:sz="4" w:space="0" w:color="000000"/>
          <w:right w:val="single" w:sz="4" w:space="0" w:color="000000"/>
        </w:pBdr>
        <w:spacing w:after="5" w:line="249" w:lineRule="auto"/>
        <w:ind w:hanging="360"/>
        <w:rPr>
          <w:rFonts w:asciiTheme="majorHAnsi" w:hAnsiTheme="majorHAnsi" w:cstheme="majorHAnsi"/>
        </w:rPr>
      </w:pPr>
      <w:r w:rsidRPr="00616CED">
        <w:rPr>
          <w:rFonts w:asciiTheme="majorHAnsi" w:eastAsia="Arial" w:hAnsiTheme="majorHAnsi" w:cstheme="majorHAnsi"/>
        </w:rPr>
        <w:t xml:space="preserve">Care &amp; respect for others </w:t>
      </w:r>
    </w:p>
    <w:p w:rsidR="00530205" w:rsidRPr="00616CED" w:rsidRDefault="00616CED">
      <w:pPr>
        <w:numPr>
          <w:ilvl w:val="0"/>
          <w:numId w:val="1"/>
        </w:numPr>
        <w:pBdr>
          <w:top w:val="single" w:sz="4" w:space="0" w:color="000000"/>
          <w:left w:val="single" w:sz="4" w:space="0" w:color="000000"/>
          <w:bottom w:val="single" w:sz="4" w:space="0" w:color="000000"/>
          <w:right w:val="single" w:sz="4" w:space="0" w:color="000000"/>
        </w:pBdr>
        <w:spacing w:after="5" w:line="249" w:lineRule="auto"/>
        <w:ind w:hanging="360"/>
        <w:rPr>
          <w:rFonts w:asciiTheme="majorHAnsi" w:hAnsiTheme="majorHAnsi" w:cstheme="majorHAnsi"/>
        </w:rPr>
      </w:pPr>
      <w:r w:rsidRPr="00616CED">
        <w:rPr>
          <w:rFonts w:asciiTheme="majorHAnsi" w:eastAsia="Arial" w:hAnsiTheme="majorHAnsi" w:cstheme="majorHAnsi"/>
        </w:rPr>
        <w:t xml:space="preserve">Integrity in all we do </w:t>
      </w:r>
    </w:p>
    <w:p w:rsidR="00530205" w:rsidRPr="00616CED" w:rsidRDefault="00616CED">
      <w:pPr>
        <w:numPr>
          <w:ilvl w:val="0"/>
          <w:numId w:val="1"/>
        </w:numPr>
        <w:pBdr>
          <w:top w:val="single" w:sz="4" w:space="0" w:color="000000"/>
          <w:left w:val="single" w:sz="4" w:space="0" w:color="000000"/>
          <w:bottom w:val="single" w:sz="4" w:space="0" w:color="000000"/>
          <w:right w:val="single" w:sz="4" w:space="0" w:color="000000"/>
        </w:pBdr>
        <w:spacing w:after="5" w:line="249" w:lineRule="auto"/>
        <w:ind w:hanging="360"/>
        <w:rPr>
          <w:rFonts w:asciiTheme="majorHAnsi" w:hAnsiTheme="majorHAnsi" w:cstheme="majorHAnsi"/>
        </w:rPr>
      </w:pPr>
      <w:r w:rsidRPr="00616CED">
        <w:rPr>
          <w:rFonts w:asciiTheme="majorHAnsi" w:eastAsia="Arial" w:hAnsiTheme="majorHAnsi" w:cstheme="majorHAnsi"/>
        </w:rPr>
        <w:t>Responsibility for outcomes</w:t>
      </w:r>
      <w:r w:rsidRPr="00616CED">
        <w:rPr>
          <w:rFonts w:asciiTheme="majorHAnsi" w:eastAsia="Arial" w:hAnsiTheme="majorHAnsi" w:cstheme="majorHAnsi"/>
          <w:b/>
        </w:rPr>
        <w:t xml:space="preserve"> </w:t>
      </w:r>
    </w:p>
    <w:p w:rsidR="00530205" w:rsidRPr="00616CED" w:rsidRDefault="00616CED">
      <w:pPr>
        <w:spacing w:after="0"/>
        <w:ind w:left="103"/>
        <w:rPr>
          <w:rFonts w:asciiTheme="majorHAnsi" w:hAnsiTheme="majorHAnsi" w:cstheme="majorHAnsi"/>
        </w:rPr>
      </w:pPr>
      <w:r w:rsidRPr="00616CED">
        <w:rPr>
          <w:rFonts w:asciiTheme="majorHAnsi" w:eastAsia="Arial" w:hAnsiTheme="majorHAnsi" w:cstheme="majorHAnsi"/>
          <w:b/>
        </w:rPr>
        <w:t xml:space="preserve"> </w:t>
      </w:r>
      <w:r w:rsidRPr="00616CED">
        <w:rPr>
          <w:rFonts w:asciiTheme="majorHAnsi" w:eastAsia="Arial" w:hAnsiTheme="majorHAnsi" w:cstheme="majorHAnsi"/>
          <w:b/>
        </w:rPr>
        <w:tab/>
      </w:r>
      <w:r w:rsidRPr="00616CED">
        <w:rPr>
          <w:rFonts w:asciiTheme="majorHAnsi" w:eastAsia="Arial" w:hAnsiTheme="majorHAnsi" w:cstheme="majorHAnsi"/>
        </w:rPr>
        <w:t xml:space="preserve"> </w:t>
      </w:r>
    </w:p>
    <w:tbl>
      <w:tblPr>
        <w:tblStyle w:val="TableGrid"/>
        <w:tblpPr w:vertAnchor="text" w:tblpX="3790" w:tblpY="-9"/>
        <w:tblOverlap w:val="never"/>
        <w:tblW w:w="5449" w:type="dxa"/>
        <w:tblInd w:w="0" w:type="dxa"/>
        <w:tblCellMar>
          <w:top w:w="11" w:type="dxa"/>
          <w:left w:w="108" w:type="dxa"/>
          <w:right w:w="115" w:type="dxa"/>
        </w:tblCellMar>
        <w:tblLook w:val="04A0" w:firstRow="1" w:lastRow="0" w:firstColumn="1" w:lastColumn="0" w:noHBand="0" w:noVBand="1"/>
      </w:tblPr>
      <w:tblGrid>
        <w:gridCol w:w="5449"/>
      </w:tblGrid>
      <w:tr w:rsidR="00530205" w:rsidRPr="00616CED">
        <w:trPr>
          <w:trHeight w:val="770"/>
        </w:trPr>
        <w:tc>
          <w:tcPr>
            <w:tcW w:w="5449" w:type="dxa"/>
            <w:tcBorders>
              <w:top w:val="single" w:sz="4" w:space="0" w:color="000000"/>
              <w:left w:val="single" w:sz="4" w:space="0" w:color="000000"/>
              <w:bottom w:val="single" w:sz="4" w:space="0" w:color="000000"/>
              <w:right w:val="single" w:sz="4" w:space="0" w:color="000000"/>
            </w:tcBorders>
          </w:tcPr>
          <w:p w:rsidR="00530205" w:rsidRPr="00616CED" w:rsidRDefault="00616CED">
            <w:pPr>
              <w:rPr>
                <w:rFonts w:asciiTheme="majorHAnsi" w:hAnsiTheme="majorHAnsi" w:cstheme="majorHAnsi"/>
              </w:rPr>
            </w:pPr>
            <w:r w:rsidRPr="00616CED">
              <w:rPr>
                <w:rFonts w:asciiTheme="majorHAnsi" w:eastAsia="Arial" w:hAnsiTheme="majorHAnsi" w:cstheme="majorHAnsi"/>
              </w:rPr>
              <w:t xml:space="preserve">Clinical Team Leader, (Allied Health profession), </w:t>
            </w:r>
          </w:p>
          <w:p w:rsidR="00530205" w:rsidRPr="00616CED" w:rsidRDefault="00616CED">
            <w:pPr>
              <w:rPr>
                <w:rFonts w:asciiTheme="majorHAnsi" w:hAnsiTheme="majorHAnsi" w:cstheme="majorHAnsi"/>
              </w:rPr>
            </w:pPr>
            <w:r w:rsidRPr="00616CED">
              <w:rPr>
                <w:rFonts w:asciiTheme="majorHAnsi" w:eastAsia="Arial" w:hAnsiTheme="majorHAnsi" w:cstheme="majorHAnsi"/>
              </w:rPr>
              <w:t>Community Teams/Burwood Hospital</w:t>
            </w:r>
            <w:r w:rsidRPr="00616CED">
              <w:rPr>
                <w:rFonts w:asciiTheme="majorHAnsi" w:eastAsia="Arial" w:hAnsiTheme="majorHAnsi" w:cstheme="majorHAnsi"/>
                <w:i/>
              </w:rPr>
              <w:t xml:space="preserve">, </w:t>
            </w:r>
            <w:r w:rsidRPr="00616CED">
              <w:rPr>
                <w:rFonts w:asciiTheme="majorHAnsi" w:eastAsia="Arial" w:hAnsiTheme="majorHAnsi" w:cstheme="majorHAnsi"/>
              </w:rPr>
              <w:t xml:space="preserve">Older Persons </w:t>
            </w:r>
          </w:p>
          <w:p w:rsidR="00530205" w:rsidRPr="00616CED" w:rsidRDefault="00616CED">
            <w:pPr>
              <w:rPr>
                <w:rFonts w:asciiTheme="majorHAnsi" w:hAnsiTheme="majorHAnsi" w:cstheme="majorHAnsi"/>
              </w:rPr>
            </w:pPr>
            <w:r w:rsidRPr="00616CED">
              <w:rPr>
                <w:rFonts w:asciiTheme="majorHAnsi" w:eastAsia="Arial" w:hAnsiTheme="majorHAnsi" w:cstheme="majorHAnsi"/>
              </w:rPr>
              <w:t xml:space="preserve">Health &amp; Rehabilitation </w:t>
            </w:r>
          </w:p>
        </w:tc>
      </w:tr>
    </w:tbl>
    <w:p w:rsidR="00530205" w:rsidRPr="00616CED" w:rsidRDefault="00616CED">
      <w:pPr>
        <w:spacing w:after="505" w:line="249" w:lineRule="auto"/>
        <w:ind w:left="103" w:hanging="10"/>
        <w:rPr>
          <w:rFonts w:asciiTheme="majorHAnsi" w:hAnsiTheme="majorHAnsi" w:cstheme="majorHAnsi"/>
        </w:rPr>
      </w:pPr>
      <w:r w:rsidRPr="00616CED">
        <w:rPr>
          <w:rFonts w:asciiTheme="majorHAnsi" w:eastAsia="Arial" w:hAnsiTheme="majorHAnsi" w:cstheme="majorHAnsi"/>
          <w:b/>
          <w:u w:val="single" w:color="000000"/>
        </w:rPr>
        <w:t>POSITION TITLE</w:t>
      </w:r>
      <w:r w:rsidRPr="00616CED">
        <w:rPr>
          <w:rFonts w:asciiTheme="majorHAnsi" w:eastAsia="Arial" w:hAnsiTheme="majorHAnsi" w:cstheme="majorHAnsi"/>
          <w:b/>
        </w:rPr>
        <w:t xml:space="preserve">: </w:t>
      </w:r>
    </w:p>
    <w:p w:rsidR="00530205" w:rsidRPr="00616CED" w:rsidRDefault="00616CED">
      <w:pPr>
        <w:spacing w:after="0"/>
        <w:ind w:left="103"/>
        <w:rPr>
          <w:rFonts w:asciiTheme="majorHAnsi" w:hAnsiTheme="majorHAnsi" w:cstheme="majorHAnsi"/>
        </w:rPr>
      </w:pPr>
      <w:r w:rsidRPr="00616CED">
        <w:rPr>
          <w:rFonts w:asciiTheme="majorHAnsi" w:eastAsia="Arial" w:hAnsiTheme="majorHAnsi" w:cstheme="majorHAnsi"/>
          <w:b/>
        </w:rPr>
        <w:t xml:space="preserve"> </w:t>
      </w:r>
      <w:r w:rsidRPr="00616CED">
        <w:rPr>
          <w:rFonts w:asciiTheme="majorHAnsi" w:eastAsia="Arial" w:hAnsiTheme="majorHAnsi" w:cstheme="majorHAnsi"/>
          <w:b/>
        </w:rPr>
        <w:tab/>
      </w:r>
      <w:r w:rsidRPr="00616CED">
        <w:rPr>
          <w:rFonts w:asciiTheme="majorHAnsi" w:eastAsia="Arial" w:hAnsiTheme="majorHAnsi" w:cstheme="majorHAnsi"/>
        </w:rPr>
        <w:t xml:space="preserve"> </w:t>
      </w:r>
    </w:p>
    <w:tbl>
      <w:tblPr>
        <w:tblStyle w:val="TableGrid"/>
        <w:tblpPr w:vertAnchor="text" w:tblpX="3790" w:tblpY="-11"/>
        <w:tblOverlap w:val="never"/>
        <w:tblW w:w="5449" w:type="dxa"/>
        <w:tblInd w:w="0" w:type="dxa"/>
        <w:tblCellMar>
          <w:top w:w="14" w:type="dxa"/>
          <w:left w:w="108" w:type="dxa"/>
          <w:right w:w="115" w:type="dxa"/>
        </w:tblCellMar>
        <w:tblLook w:val="04A0" w:firstRow="1" w:lastRow="0" w:firstColumn="1" w:lastColumn="0" w:noHBand="0" w:noVBand="1"/>
      </w:tblPr>
      <w:tblGrid>
        <w:gridCol w:w="5449"/>
      </w:tblGrid>
      <w:tr w:rsidR="00530205" w:rsidRPr="00616CED">
        <w:trPr>
          <w:trHeight w:val="269"/>
        </w:trPr>
        <w:tc>
          <w:tcPr>
            <w:tcW w:w="5449" w:type="dxa"/>
            <w:tcBorders>
              <w:top w:val="single" w:sz="6" w:space="0" w:color="000000"/>
              <w:left w:val="single" w:sz="6" w:space="0" w:color="000000"/>
              <w:bottom w:val="single" w:sz="6" w:space="0" w:color="000000"/>
              <w:right w:val="single" w:sz="4" w:space="0" w:color="000000"/>
            </w:tcBorders>
          </w:tcPr>
          <w:p w:rsidR="00530205" w:rsidRPr="00616CED" w:rsidRDefault="00616CED">
            <w:pPr>
              <w:rPr>
                <w:rFonts w:asciiTheme="majorHAnsi" w:hAnsiTheme="majorHAnsi" w:cstheme="majorHAnsi"/>
              </w:rPr>
            </w:pPr>
            <w:r w:rsidRPr="00616CED">
              <w:rPr>
                <w:rFonts w:asciiTheme="majorHAnsi" w:eastAsia="Arial" w:hAnsiTheme="majorHAnsi" w:cstheme="majorHAnsi"/>
              </w:rPr>
              <w:t>Clinical Manager, (Allied Health profession)</w:t>
            </w:r>
            <w:r w:rsidRPr="00616CED">
              <w:rPr>
                <w:rFonts w:asciiTheme="majorHAnsi" w:eastAsia="Arial" w:hAnsiTheme="majorHAnsi" w:cstheme="majorHAnsi"/>
                <w:i/>
              </w:rPr>
              <w:t xml:space="preserve"> </w:t>
            </w:r>
          </w:p>
        </w:tc>
      </w:tr>
    </w:tbl>
    <w:p w:rsidR="00530205" w:rsidRPr="00616CED" w:rsidRDefault="00616CED">
      <w:pPr>
        <w:spacing w:after="5" w:line="249" w:lineRule="auto"/>
        <w:ind w:left="103" w:hanging="10"/>
        <w:rPr>
          <w:rFonts w:asciiTheme="majorHAnsi" w:hAnsiTheme="majorHAnsi" w:cstheme="majorHAnsi"/>
        </w:rPr>
      </w:pPr>
      <w:r w:rsidRPr="00616CED">
        <w:rPr>
          <w:rFonts w:asciiTheme="majorHAnsi" w:eastAsia="Arial" w:hAnsiTheme="majorHAnsi" w:cstheme="majorHAnsi"/>
          <w:b/>
          <w:u w:val="single" w:color="000000"/>
        </w:rPr>
        <w:t>REPORTS TO (Title)</w:t>
      </w:r>
      <w:r w:rsidRPr="00616CED">
        <w:rPr>
          <w:rFonts w:asciiTheme="majorHAnsi" w:eastAsia="Arial" w:hAnsiTheme="majorHAnsi" w:cstheme="majorHAnsi"/>
          <w:b/>
        </w:rPr>
        <w:t xml:space="preserve">: </w:t>
      </w:r>
    </w:p>
    <w:p w:rsidR="00530205" w:rsidRPr="00616CED" w:rsidRDefault="00616CED">
      <w:pPr>
        <w:spacing w:after="0"/>
        <w:ind w:left="103"/>
        <w:rPr>
          <w:rFonts w:asciiTheme="majorHAnsi" w:hAnsiTheme="majorHAnsi" w:cstheme="majorHAnsi"/>
        </w:rPr>
      </w:pPr>
      <w:r w:rsidRPr="00616CED">
        <w:rPr>
          <w:rFonts w:asciiTheme="majorHAnsi" w:eastAsia="Arial" w:hAnsiTheme="majorHAnsi" w:cstheme="majorHAnsi"/>
          <w:b/>
        </w:rPr>
        <w:t xml:space="preserve"> </w:t>
      </w:r>
      <w:r w:rsidRPr="00616CED">
        <w:rPr>
          <w:rFonts w:asciiTheme="majorHAnsi" w:eastAsia="Arial" w:hAnsiTheme="majorHAnsi" w:cstheme="majorHAnsi"/>
          <w:b/>
        </w:rPr>
        <w:tab/>
      </w:r>
      <w:r w:rsidRPr="00616CED">
        <w:rPr>
          <w:rFonts w:asciiTheme="majorHAnsi" w:eastAsia="Arial" w:hAnsiTheme="majorHAnsi" w:cstheme="majorHAnsi"/>
        </w:rPr>
        <w:t xml:space="preserve"> </w:t>
      </w:r>
    </w:p>
    <w:tbl>
      <w:tblPr>
        <w:tblStyle w:val="TableGrid"/>
        <w:tblpPr w:vertAnchor="text" w:tblpX="3790" w:tblpY="-7"/>
        <w:tblOverlap w:val="never"/>
        <w:tblW w:w="5449" w:type="dxa"/>
        <w:tblInd w:w="0" w:type="dxa"/>
        <w:tblCellMar>
          <w:top w:w="9" w:type="dxa"/>
          <w:left w:w="108" w:type="dxa"/>
          <w:right w:w="115" w:type="dxa"/>
        </w:tblCellMar>
        <w:tblLook w:val="04A0" w:firstRow="1" w:lastRow="0" w:firstColumn="1" w:lastColumn="0" w:noHBand="0" w:noVBand="1"/>
      </w:tblPr>
      <w:tblGrid>
        <w:gridCol w:w="5449"/>
      </w:tblGrid>
      <w:tr w:rsidR="00530205" w:rsidRPr="00616CED">
        <w:trPr>
          <w:trHeight w:val="768"/>
        </w:trPr>
        <w:tc>
          <w:tcPr>
            <w:tcW w:w="5449" w:type="dxa"/>
            <w:tcBorders>
              <w:top w:val="single" w:sz="4" w:space="0" w:color="000000"/>
              <w:left w:val="single" w:sz="4" w:space="0" w:color="000000"/>
              <w:bottom w:val="single" w:sz="4" w:space="0" w:color="000000"/>
              <w:right w:val="single" w:sz="4" w:space="0" w:color="000000"/>
            </w:tcBorders>
          </w:tcPr>
          <w:p w:rsidR="00530205" w:rsidRPr="00616CED" w:rsidRDefault="00616CED" w:rsidP="00616CED">
            <w:pPr>
              <w:rPr>
                <w:rFonts w:asciiTheme="majorHAnsi" w:hAnsiTheme="majorHAnsi" w:cstheme="majorHAnsi"/>
              </w:rPr>
            </w:pPr>
            <w:r w:rsidRPr="00616CED">
              <w:rPr>
                <w:rFonts w:asciiTheme="majorHAnsi" w:eastAsia="Arial" w:hAnsiTheme="majorHAnsi" w:cstheme="majorHAnsi"/>
              </w:rPr>
              <w:t xml:space="preserve">Clinical Manager, (Allied Health Profession) </w:t>
            </w:r>
          </w:p>
        </w:tc>
      </w:tr>
    </w:tbl>
    <w:p w:rsidR="00530205" w:rsidRPr="00616CED" w:rsidRDefault="00616CED">
      <w:pPr>
        <w:spacing w:after="5" w:line="249" w:lineRule="auto"/>
        <w:ind w:left="103" w:hanging="10"/>
        <w:rPr>
          <w:rFonts w:asciiTheme="majorHAnsi" w:hAnsiTheme="majorHAnsi" w:cstheme="majorHAnsi"/>
        </w:rPr>
      </w:pPr>
      <w:r w:rsidRPr="00616CED">
        <w:rPr>
          <w:rFonts w:asciiTheme="majorHAnsi" w:eastAsia="Arial" w:hAnsiTheme="majorHAnsi" w:cstheme="majorHAnsi"/>
          <w:b/>
          <w:u w:val="single" w:color="000000"/>
        </w:rPr>
        <w:t>RESPONSIBLE ON A DAILY</w:t>
      </w:r>
      <w:r w:rsidRPr="00616CED">
        <w:rPr>
          <w:rFonts w:asciiTheme="majorHAnsi" w:eastAsia="Arial" w:hAnsiTheme="majorHAnsi" w:cstheme="majorHAnsi"/>
          <w:b/>
        </w:rPr>
        <w:t xml:space="preserve"> </w:t>
      </w:r>
      <w:r w:rsidRPr="00616CED">
        <w:rPr>
          <w:rFonts w:asciiTheme="majorHAnsi" w:eastAsia="Arial" w:hAnsiTheme="majorHAnsi" w:cstheme="majorHAnsi"/>
          <w:b/>
          <w:u w:val="single" w:color="000000"/>
        </w:rPr>
        <w:t>BASIS TO:</w:t>
      </w:r>
      <w:r w:rsidRPr="00616CED">
        <w:rPr>
          <w:rFonts w:asciiTheme="majorHAnsi" w:eastAsia="Arial" w:hAnsiTheme="majorHAnsi" w:cstheme="majorHAnsi"/>
          <w:b/>
        </w:rPr>
        <w:t xml:space="preserve"> </w:t>
      </w:r>
    </w:p>
    <w:p w:rsidR="00530205" w:rsidRPr="00616CED" w:rsidRDefault="00616CED">
      <w:pPr>
        <w:pStyle w:val="Heading1"/>
        <w:ind w:left="103"/>
        <w:rPr>
          <w:rFonts w:asciiTheme="majorHAnsi" w:hAnsiTheme="majorHAnsi" w:cstheme="majorHAnsi"/>
        </w:rPr>
      </w:pPr>
      <w:r w:rsidRPr="00616CED">
        <w:rPr>
          <w:rFonts w:asciiTheme="majorHAnsi" w:hAnsiTheme="majorHAnsi" w:cstheme="majorHAnsi"/>
        </w:rPr>
        <w:t xml:space="preserve">(please specify) </w:t>
      </w:r>
    </w:p>
    <w:p w:rsidR="00530205" w:rsidRPr="00616CED" w:rsidRDefault="00616CED">
      <w:pPr>
        <w:spacing w:after="0"/>
        <w:ind w:left="103"/>
        <w:rPr>
          <w:rFonts w:asciiTheme="majorHAnsi" w:hAnsiTheme="majorHAnsi" w:cstheme="majorHAnsi"/>
        </w:rPr>
      </w:pPr>
      <w:r w:rsidRPr="00616CED">
        <w:rPr>
          <w:rFonts w:asciiTheme="majorHAnsi" w:eastAsia="Arial" w:hAnsiTheme="majorHAnsi" w:cstheme="majorHAnsi"/>
          <w:b/>
        </w:rPr>
        <w:t xml:space="preserve"> </w:t>
      </w:r>
    </w:p>
    <w:p w:rsidR="00530205" w:rsidRPr="00616CED" w:rsidRDefault="00616CED">
      <w:pPr>
        <w:spacing w:after="0"/>
        <w:ind w:left="103"/>
        <w:rPr>
          <w:rFonts w:asciiTheme="majorHAnsi" w:hAnsiTheme="majorHAnsi" w:cstheme="majorHAnsi"/>
        </w:rPr>
      </w:pPr>
      <w:r w:rsidRPr="00616CED">
        <w:rPr>
          <w:rFonts w:asciiTheme="majorHAnsi" w:eastAsia="Arial" w:hAnsiTheme="majorHAnsi" w:cstheme="majorHAnsi"/>
          <w:b/>
        </w:rPr>
        <w:t xml:space="preserve"> </w:t>
      </w:r>
    </w:p>
    <w:p w:rsidR="00530205" w:rsidRPr="00616CED" w:rsidRDefault="00616CED">
      <w:pPr>
        <w:spacing w:after="5" w:line="249" w:lineRule="auto"/>
        <w:ind w:left="103" w:hanging="10"/>
        <w:rPr>
          <w:rFonts w:asciiTheme="majorHAnsi" w:hAnsiTheme="majorHAnsi" w:cstheme="majorHAnsi"/>
        </w:rPr>
      </w:pPr>
      <w:r w:rsidRPr="00616CED">
        <w:rPr>
          <w:rFonts w:asciiTheme="majorHAnsi" w:eastAsia="Arial" w:hAnsiTheme="majorHAnsi" w:cstheme="majorHAnsi"/>
          <w:b/>
          <w:u w:val="single" w:color="000000"/>
        </w:rPr>
        <w:t>PRINCIPAL OBJECTIVES:</w:t>
      </w:r>
      <w:r w:rsidRPr="00616CED">
        <w:rPr>
          <w:rFonts w:asciiTheme="majorHAnsi" w:eastAsia="Arial" w:hAnsiTheme="majorHAnsi" w:cstheme="majorHAnsi"/>
        </w:rPr>
        <w:t xml:space="preserve"> </w:t>
      </w:r>
    </w:p>
    <w:p w:rsidR="00530205" w:rsidRPr="00616CED" w:rsidRDefault="00616CED">
      <w:pPr>
        <w:spacing w:after="0"/>
        <w:ind w:left="103"/>
        <w:rPr>
          <w:rFonts w:asciiTheme="majorHAnsi" w:hAnsiTheme="majorHAnsi" w:cstheme="majorHAnsi"/>
        </w:rPr>
      </w:pPr>
      <w:r w:rsidRPr="00616CED">
        <w:rPr>
          <w:rFonts w:asciiTheme="majorHAnsi" w:eastAsia="Arial" w:hAnsiTheme="majorHAnsi" w:cstheme="majorHAnsi"/>
        </w:rPr>
        <w:t xml:space="preserve"> </w:t>
      </w:r>
    </w:p>
    <w:tbl>
      <w:tblPr>
        <w:tblStyle w:val="TableGrid"/>
        <w:tblW w:w="9244" w:type="dxa"/>
        <w:tblInd w:w="-5" w:type="dxa"/>
        <w:tblCellMar>
          <w:top w:w="10" w:type="dxa"/>
          <w:bottom w:w="10" w:type="dxa"/>
          <w:right w:w="115" w:type="dxa"/>
        </w:tblCellMar>
        <w:tblLook w:val="04A0" w:firstRow="1" w:lastRow="0" w:firstColumn="1" w:lastColumn="0" w:noHBand="0" w:noVBand="1"/>
      </w:tblPr>
      <w:tblGrid>
        <w:gridCol w:w="468"/>
        <w:gridCol w:w="8776"/>
      </w:tblGrid>
      <w:tr w:rsidR="00530205" w:rsidRPr="00616CED">
        <w:trPr>
          <w:trHeight w:val="733"/>
        </w:trPr>
        <w:tc>
          <w:tcPr>
            <w:tcW w:w="468" w:type="dxa"/>
            <w:tcBorders>
              <w:top w:val="single" w:sz="4" w:space="0" w:color="000000"/>
              <w:left w:val="single" w:sz="4" w:space="0" w:color="000000"/>
              <w:bottom w:val="nil"/>
              <w:right w:val="nil"/>
            </w:tcBorders>
            <w:vAlign w:val="center"/>
          </w:tcPr>
          <w:p w:rsidR="00530205" w:rsidRPr="00616CED" w:rsidRDefault="00616CED">
            <w:pPr>
              <w:ind w:left="108"/>
              <w:rPr>
                <w:rFonts w:asciiTheme="majorHAnsi" w:hAnsiTheme="majorHAnsi" w:cstheme="majorHAnsi"/>
              </w:rPr>
            </w:pPr>
            <w:r w:rsidRPr="00616CED">
              <w:rPr>
                <w:rFonts w:asciiTheme="majorHAnsi" w:eastAsia="Segoe UI Symbol" w:hAnsiTheme="majorHAnsi" w:cstheme="majorHAnsi"/>
              </w:rPr>
              <w:t></w:t>
            </w:r>
            <w:r w:rsidRPr="00616CED">
              <w:rPr>
                <w:rFonts w:asciiTheme="majorHAnsi" w:eastAsia="Arial" w:hAnsiTheme="majorHAnsi" w:cstheme="majorHAnsi"/>
              </w:rPr>
              <w:t xml:space="preserve"> </w:t>
            </w:r>
          </w:p>
        </w:tc>
        <w:tc>
          <w:tcPr>
            <w:tcW w:w="8776" w:type="dxa"/>
            <w:tcBorders>
              <w:top w:val="single" w:sz="4" w:space="0" w:color="000000"/>
              <w:left w:val="nil"/>
              <w:bottom w:val="nil"/>
              <w:right w:val="single" w:sz="4" w:space="0" w:color="000000"/>
            </w:tcBorders>
            <w:vAlign w:val="bottom"/>
          </w:tcPr>
          <w:p w:rsidR="00530205" w:rsidRPr="00616CED" w:rsidRDefault="00616CED">
            <w:pPr>
              <w:rPr>
                <w:rFonts w:asciiTheme="majorHAnsi" w:hAnsiTheme="majorHAnsi" w:cstheme="majorHAnsi"/>
              </w:rPr>
            </w:pPr>
            <w:r w:rsidRPr="00616CED">
              <w:rPr>
                <w:rFonts w:asciiTheme="majorHAnsi" w:eastAsia="Arial" w:hAnsiTheme="majorHAnsi" w:cstheme="majorHAnsi"/>
              </w:rPr>
              <w:t xml:space="preserve">To provide professional and clinical leadership and support to a team of allied health professionals </w:t>
            </w:r>
          </w:p>
        </w:tc>
      </w:tr>
      <w:tr w:rsidR="00530205" w:rsidRPr="00616CED">
        <w:trPr>
          <w:trHeight w:val="551"/>
        </w:trPr>
        <w:tc>
          <w:tcPr>
            <w:tcW w:w="468" w:type="dxa"/>
            <w:tcBorders>
              <w:top w:val="nil"/>
              <w:left w:val="single" w:sz="4" w:space="0" w:color="000000"/>
              <w:bottom w:val="nil"/>
              <w:right w:val="nil"/>
            </w:tcBorders>
          </w:tcPr>
          <w:p w:rsidR="00530205" w:rsidRPr="00616CED" w:rsidRDefault="00616CED">
            <w:pPr>
              <w:ind w:left="108"/>
              <w:rPr>
                <w:rFonts w:asciiTheme="majorHAnsi" w:hAnsiTheme="majorHAnsi" w:cstheme="majorHAnsi"/>
              </w:rPr>
            </w:pPr>
            <w:r w:rsidRPr="00616CED">
              <w:rPr>
                <w:rFonts w:asciiTheme="majorHAnsi" w:eastAsia="Segoe UI Symbol" w:hAnsiTheme="majorHAnsi" w:cstheme="majorHAnsi"/>
              </w:rPr>
              <w:t></w:t>
            </w:r>
            <w:r w:rsidRPr="00616CED">
              <w:rPr>
                <w:rFonts w:asciiTheme="majorHAnsi" w:eastAsia="Arial" w:hAnsiTheme="majorHAnsi" w:cstheme="majorHAnsi"/>
              </w:rPr>
              <w:t xml:space="preserve"> </w:t>
            </w:r>
          </w:p>
        </w:tc>
        <w:tc>
          <w:tcPr>
            <w:tcW w:w="8776" w:type="dxa"/>
            <w:tcBorders>
              <w:top w:val="nil"/>
              <w:left w:val="nil"/>
              <w:bottom w:val="nil"/>
              <w:right w:val="single" w:sz="4" w:space="0" w:color="000000"/>
            </w:tcBorders>
          </w:tcPr>
          <w:p w:rsidR="00530205" w:rsidRPr="00616CED" w:rsidRDefault="00616CED">
            <w:pPr>
              <w:rPr>
                <w:rFonts w:asciiTheme="majorHAnsi" w:hAnsiTheme="majorHAnsi" w:cstheme="majorHAnsi"/>
              </w:rPr>
            </w:pPr>
            <w:r w:rsidRPr="00616CED">
              <w:rPr>
                <w:rFonts w:asciiTheme="majorHAnsi" w:eastAsia="Arial" w:hAnsiTheme="majorHAnsi" w:cstheme="majorHAnsi"/>
              </w:rPr>
              <w:t xml:space="preserve">To maintain a designated clinical case load as agreed with the Allied Health Clinical Manager and Director of Allied Health (DAH) </w:t>
            </w:r>
          </w:p>
        </w:tc>
      </w:tr>
      <w:tr w:rsidR="00530205" w:rsidRPr="00616CED">
        <w:trPr>
          <w:trHeight w:val="835"/>
        </w:trPr>
        <w:tc>
          <w:tcPr>
            <w:tcW w:w="468" w:type="dxa"/>
            <w:tcBorders>
              <w:top w:val="nil"/>
              <w:left w:val="single" w:sz="4" w:space="0" w:color="000000"/>
              <w:bottom w:val="nil"/>
              <w:right w:val="nil"/>
            </w:tcBorders>
          </w:tcPr>
          <w:p w:rsidR="00530205" w:rsidRPr="00616CED" w:rsidRDefault="00616CED">
            <w:pPr>
              <w:ind w:left="108"/>
              <w:rPr>
                <w:rFonts w:asciiTheme="majorHAnsi" w:hAnsiTheme="majorHAnsi" w:cstheme="majorHAnsi"/>
              </w:rPr>
            </w:pPr>
            <w:r w:rsidRPr="00616CED">
              <w:rPr>
                <w:rFonts w:asciiTheme="majorHAnsi" w:eastAsia="Segoe UI Symbol" w:hAnsiTheme="majorHAnsi" w:cstheme="majorHAnsi"/>
              </w:rPr>
              <w:t></w:t>
            </w:r>
            <w:r w:rsidRPr="00616CED">
              <w:rPr>
                <w:rFonts w:asciiTheme="majorHAnsi" w:eastAsia="Arial" w:hAnsiTheme="majorHAnsi" w:cstheme="majorHAnsi"/>
              </w:rPr>
              <w:t xml:space="preserve"> </w:t>
            </w:r>
          </w:p>
        </w:tc>
        <w:tc>
          <w:tcPr>
            <w:tcW w:w="8776" w:type="dxa"/>
            <w:tcBorders>
              <w:top w:val="nil"/>
              <w:left w:val="nil"/>
              <w:bottom w:val="nil"/>
              <w:right w:val="single" w:sz="4" w:space="0" w:color="000000"/>
            </w:tcBorders>
          </w:tcPr>
          <w:p w:rsidR="00530205" w:rsidRPr="00616CED" w:rsidRDefault="00616CED">
            <w:pPr>
              <w:rPr>
                <w:rFonts w:asciiTheme="majorHAnsi" w:hAnsiTheme="majorHAnsi" w:cstheme="majorHAnsi"/>
              </w:rPr>
            </w:pPr>
            <w:r w:rsidRPr="00616CED">
              <w:rPr>
                <w:rFonts w:asciiTheme="majorHAnsi" w:eastAsia="Arial" w:hAnsiTheme="majorHAnsi" w:cstheme="majorHAnsi"/>
              </w:rPr>
              <w:t xml:space="preserve">To support the operational delivery of designated services and be responsible for assisting the respective Allied Health Clinical Manager with the development, provision and monitoring of quality cost-effective clinical services  </w:t>
            </w:r>
          </w:p>
        </w:tc>
      </w:tr>
      <w:tr w:rsidR="00530205" w:rsidRPr="00616CED">
        <w:trPr>
          <w:trHeight w:val="833"/>
        </w:trPr>
        <w:tc>
          <w:tcPr>
            <w:tcW w:w="468" w:type="dxa"/>
            <w:tcBorders>
              <w:top w:val="nil"/>
              <w:left w:val="single" w:sz="4" w:space="0" w:color="000000"/>
              <w:bottom w:val="nil"/>
              <w:right w:val="nil"/>
            </w:tcBorders>
          </w:tcPr>
          <w:p w:rsidR="00530205" w:rsidRPr="00616CED" w:rsidRDefault="00616CED">
            <w:pPr>
              <w:ind w:left="108"/>
              <w:rPr>
                <w:rFonts w:asciiTheme="majorHAnsi" w:hAnsiTheme="majorHAnsi" w:cstheme="majorHAnsi"/>
              </w:rPr>
            </w:pPr>
            <w:r w:rsidRPr="00616CED">
              <w:rPr>
                <w:rFonts w:asciiTheme="majorHAnsi" w:eastAsia="Segoe UI Symbol" w:hAnsiTheme="majorHAnsi" w:cstheme="majorHAnsi"/>
              </w:rPr>
              <w:t></w:t>
            </w:r>
            <w:r w:rsidRPr="00616CED">
              <w:rPr>
                <w:rFonts w:asciiTheme="majorHAnsi" w:eastAsia="Arial" w:hAnsiTheme="majorHAnsi" w:cstheme="majorHAnsi"/>
              </w:rPr>
              <w:t xml:space="preserve"> </w:t>
            </w:r>
          </w:p>
        </w:tc>
        <w:tc>
          <w:tcPr>
            <w:tcW w:w="8776" w:type="dxa"/>
            <w:tcBorders>
              <w:top w:val="nil"/>
              <w:left w:val="nil"/>
              <w:bottom w:val="nil"/>
              <w:right w:val="single" w:sz="4" w:space="0" w:color="000000"/>
            </w:tcBorders>
          </w:tcPr>
          <w:p w:rsidR="00530205" w:rsidRPr="00616CED" w:rsidRDefault="00616CED">
            <w:pPr>
              <w:rPr>
                <w:rFonts w:asciiTheme="majorHAnsi" w:hAnsiTheme="majorHAnsi" w:cstheme="majorHAnsi"/>
              </w:rPr>
            </w:pPr>
            <w:r w:rsidRPr="00616CED">
              <w:rPr>
                <w:rFonts w:asciiTheme="majorHAnsi" w:eastAsia="Arial" w:hAnsiTheme="majorHAnsi" w:cstheme="majorHAnsi"/>
              </w:rPr>
              <w:t xml:space="preserve">To work in partnership with the respective Allied Health Clinical Manager and in partnership with other Clinical Team Leaders to recruit, enable and extend the workforce to meet current and future service demands </w:t>
            </w:r>
          </w:p>
        </w:tc>
      </w:tr>
      <w:tr w:rsidR="00530205" w:rsidRPr="00616CED">
        <w:trPr>
          <w:trHeight w:val="768"/>
        </w:trPr>
        <w:tc>
          <w:tcPr>
            <w:tcW w:w="468" w:type="dxa"/>
            <w:tcBorders>
              <w:top w:val="nil"/>
              <w:left w:val="single" w:sz="4" w:space="0" w:color="000000"/>
              <w:bottom w:val="single" w:sz="4" w:space="0" w:color="000000"/>
              <w:right w:val="nil"/>
            </w:tcBorders>
          </w:tcPr>
          <w:p w:rsidR="00530205" w:rsidRPr="00616CED" w:rsidRDefault="00616CED">
            <w:pPr>
              <w:ind w:left="108"/>
              <w:rPr>
                <w:rFonts w:asciiTheme="majorHAnsi" w:hAnsiTheme="majorHAnsi" w:cstheme="majorHAnsi"/>
              </w:rPr>
            </w:pPr>
            <w:r w:rsidRPr="00616CED">
              <w:rPr>
                <w:rFonts w:asciiTheme="majorHAnsi" w:eastAsia="Segoe UI Symbol" w:hAnsiTheme="majorHAnsi" w:cstheme="majorHAnsi"/>
              </w:rPr>
              <w:t></w:t>
            </w:r>
            <w:r w:rsidRPr="00616CED">
              <w:rPr>
                <w:rFonts w:asciiTheme="majorHAnsi" w:eastAsia="Arial" w:hAnsiTheme="majorHAnsi" w:cstheme="majorHAnsi"/>
              </w:rPr>
              <w:t xml:space="preserve"> </w:t>
            </w:r>
          </w:p>
        </w:tc>
        <w:tc>
          <w:tcPr>
            <w:tcW w:w="8776" w:type="dxa"/>
            <w:tcBorders>
              <w:top w:val="nil"/>
              <w:left w:val="nil"/>
              <w:bottom w:val="single" w:sz="4" w:space="0" w:color="000000"/>
              <w:right w:val="single" w:sz="4" w:space="0" w:color="000000"/>
            </w:tcBorders>
          </w:tcPr>
          <w:p w:rsidR="00530205" w:rsidRPr="00616CED" w:rsidRDefault="00616CED">
            <w:pPr>
              <w:rPr>
                <w:rFonts w:asciiTheme="majorHAnsi" w:hAnsiTheme="majorHAnsi" w:cstheme="majorHAnsi"/>
              </w:rPr>
            </w:pPr>
            <w:r w:rsidRPr="00616CED">
              <w:rPr>
                <w:rFonts w:asciiTheme="majorHAnsi" w:eastAsia="Arial" w:hAnsiTheme="majorHAnsi" w:cstheme="majorHAnsi"/>
              </w:rPr>
              <w:t>To assist the respective Allied Health Clinical Manager by accepting delegated responsibility for projects and roles as required</w:t>
            </w:r>
            <w:r w:rsidRPr="00616CED">
              <w:rPr>
                <w:rFonts w:asciiTheme="majorHAnsi" w:eastAsia="Arial" w:hAnsiTheme="majorHAnsi" w:cstheme="majorHAnsi"/>
                <w:b/>
              </w:rPr>
              <w:t xml:space="preserve"> </w:t>
            </w:r>
          </w:p>
        </w:tc>
      </w:tr>
    </w:tbl>
    <w:p w:rsidR="00530205" w:rsidRPr="00616CED" w:rsidRDefault="00616CED">
      <w:pPr>
        <w:spacing w:after="0"/>
        <w:ind w:left="103"/>
        <w:rPr>
          <w:rFonts w:asciiTheme="majorHAnsi" w:hAnsiTheme="majorHAnsi" w:cstheme="majorHAnsi"/>
        </w:rPr>
      </w:pPr>
      <w:r w:rsidRPr="00616CED">
        <w:rPr>
          <w:rFonts w:asciiTheme="majorHAnsi" w:eastAsia="Arial" w:hAnsiTheme="majorHAnsi" w:cstheme="majorHAnsi"/>
        </w:rPr>
        <w:t xml:space="preserve"> </w:t>
      </w:r>
    </w:p>
    <w:p w:rsidR="00530205" w:rsidRPr="00616CED" w:rsidRDefault="00616CED">
      <w:pPr>
        <w:spacing w:after="0"/>
        <w:ind w:left="103"/>
        <w:rPr>
          <w:rFonts w:asciiTheme="majorHAnsi" w:hAnsiTheme="majorHAnsi" w:cstheme="majorHAnsi"/>
        </w:rPr>
      </w:pPr>
      <w:r w:rsidRPr="00616CED">
        <w:rPr>
          <w:rFonts w:asciiTheme="majorHAnsi" w:eastAsia="Arial" w:hAnsiTheme="majorHAnsi" w:cstheme="majorHAnsi"/>
          <w:b/>
        </w:rPr>
        <w:t xml:space="preserve"> </w:t>
      </w:r>
    </w:p>
    <w:p w:rsidR="00530205" w:rsidRPr="00616CED" w:rsidRDefault="00616CED">
      <w:pPr>
        <w:spacing w:after="5" w:line="249" w:lineRule="auto"/>
        <w:ind w:left="103" w:hanging="10"/>
        <w:rPr>
          <w:rFonts w:asciiTheme="majorHAnsi" w:hAnsiTheme="majorHAnsi" w:cstheme="majorHAnsi"/>
        </w:rPr>
      </w:pPr>
      <w:r w:rsidRPr="00616CED">
        <w:rPr>
          <w:rFonts w:asciiTheme="majorHAnsi" w:eastAsia="Arial" w:hAnsiTheme="majorHAnsi" w:cstheme="majorHAnsi"/>
          <w:b/>
          <w:u w:val="single" w:color="000000"/>
        </w:rPr>
        <w:t>FUNCTIONAL RELATIONSHIPS</w:t>
      </w:r>
      <w:r w:rsidRPr="00616CED">
        <w:rPr>
          <w:rFonts w:asciiTheme="majorHAnsi" w:eastAsia="Arial" w:hAnsiTheme="majorHAnsi" w:cstheme="majorHAnsi"/>
          <w:b/>
        </w:rPr>
        <w:t xml:space="preserve">: </w:t>
      </w:r>
    </w:p>
    <w:p w:rsidR="00530205" w:rsidRPr="00616CED" w:rsidRDefault="00616CED" w:rsidP="00616CED">
      <w:pPr>
        <w:spacing w:after="0"/>
        <w:rPr>
          <w:rFonts w:asciiTheme="majorHAnsi" w:hAnsiTheme="majorHAnsi" w:cstheme="majorHAnsi"/>
        </w:rPr>
      </w:pPr>
      <w:r w:rsidRPr="00616CED">
        <w:rPr>
          <w:rFonts w:asciiTheme="majorHAnsi" w:eastAsia="Arial" w:hAnsiTheme="majorHAnsi" w:cstheme="majorHAnsi"/>
        </w:rPr>
        <w:lastRenderedPageBreak/>
        <w:t xml:space="preserve"> </w:t>
      </w:r>
    </w:p>
    <w:p w:rsidR="00530205" w:rsidRPr="00616CED" w:rsidRDefault="00616CED">
      <w:pPr>
        <w:spacing w:after="0" w:line="265" w:lineRule="auto"/>
        <w:ind w:left="103" w:hanging="10"/>
        <w:rPr>
          <w:rFonts w:asciiTheme="majorHAnsi" w:hAnsiTheme="majorHAnsi" w:cstheme="majorHAnsi"/>
        </w:rPr>
      </w:pPr>
      <w:r w:rsidRPr="00616CED">
        <w:rPr>
          <w:rFonts w:asciiTheme="majorHAnsi" w:eastAsia="Arial" w:hAnsiTheme="majorHAnsi" w:cstheme="majorHAnsi"/>
          <w:b/>
        </w:rPr>
        <w:t>INTERNALLY:</w:t>
      </w:r>
      <w:r w:rsidRPr="00616CED">
        <w:rPr>
          <w:rFonts w:asciiTheme="majorHAnsi" w:eastAsia="Arial" w:hAnsiTheme="majorHAnsi" w:cstheme="majorHAnsi"/>
        </w:rPr>
        <w:t xml:space="preserve"> </w:t>
      </w:r>
    </w:p>
    <w:tbl>
      <w:tblPr>
        <w:tblStyle w:val="TableGrid"/>
        <w:tblpPr w:vertAnchor="text" w:tblpX="372" w:tblpY="-11"/>
        <w:tblOverlap w:val="never"/>
        <w:tblW w:w="8781" w:type="dxa"/>
        <w:tblInd w:w="0" w:type="dxa"/>
        <w:tblCellMar>
          <w:top w:w="11" w:type="dxa"/>
          <w:left w:w="108" w:type="dxa"/>
          <w:right w:w="115" w:type="dxa"/>
        </w:tblCellMar>
        <w:tblLook w:val="04A0" w:firstRow="1" w:lastRow="0" w:firstColumn="1" w:lastColumn="0" w:noHBand="0" w:noVBand="1"/>
      </w:tblPr>
      <w:tblGrid>
        <w:gridCol w:w="8781"/>
      </w:tblGrid>
      <w:tr w:rsidR="00530205" w:rsidRPr="00616CED" w:rsidTr="00616CED">
        <w:trPr>
          <w:trHeight w:val="266"/>
        </w:trPr>
        <w:tc>
          <w:tcPr>
            <w:tcW w:w="8781" w:type="dxa"/>
            <w:tcBorders>
              <w:top w:val="single" w:sz="6" w:space="0" w:color="000000"/>
              <w:left w:val="single" w:sz="6" w:space="0" w:color="000000"/>
              <w:bottom w:val="single" w:sz="6" w:space="0" w:color="000000"/>
              <w:right w:val="single" w:sz="6" w:space="0" w:color="000000"/>
            </w:tcBorders>
          </w:tcPr>
          <w:p w:rsidR="00530205" w:rsidRPr="00616CED" w:rsidRDefault="00616CED" w:rsidP="00616CED">
            <w:pPr>
              <w:rPr>
                <w:rFonts w:asciiTheme="majorHAnsi" w:hAnsiTheme="majorHAnsi" w:cstheme="majorHAnsi"/>
              </w:rPr>
            </w:pPr>
            <w:r w:rsidRPr="00616CED">
              <w:rPr>
                <w:rFonts w:asciiTheme="majorHAnsi" w:eastAsia="Arial" w:hAnsiTheme="majorHAnsi" w:cstheme="majorHAnsi"/>
              </w:rPr>
              <w:t>Allied Health Clinical Manager (</w:t>
            </w:r>
            <w:r>
              <w:rPr>
                <w:rFonts w:asciiTheme="majorHAnsi" w:eastAsia="Arial" w:hAnsiTheme="majorHAnsi" w:cstheme="majorHAnsi"/>
              </w:rPr>
              <w:t xml:space="preserve">Occupational Therapy ) </w:t>
            </w:r>
            <w:r w:rsidRPr="00616CED">
              <w:rPr>
                <w:rFonts w:asciiTheme="majorHAnsi" w:eastAsia="Arial" w:hAnsiTheme="majorHAnsi" w:cstheme="majorHAnsi"/>
              </w:rPr>
              <w:t xml:space="preserve"> </w:t>
            </w:r>
          </w:p>
        </w:tc>
      </w:tr>
      <w:tr w:rsidR="00530205" w:rsidRPr="00616CED" w:rsidTr="00616CED">
        <w:trPr>
          <w:trHeight w:val="269"/>
        </w:trPr>
        <w:tc>
          <w:tcPr>
            <w:tcW w:w="8781" w:type="dxa"/>
            <w:tcBorders>
              <w:top w:val="single" w:sz="6" w:space="0" w:color="000000"/>
              <w:left w:val="single" w:sz="6" w:space="0" w:color="000000"/>
              <w:bottom w:val="single" w:sz="6" w:space="0" w:color="000000"/>
              <w:right w:val="single" w:sz="6" w:space="0" w:color="000000"/>
            </w:tcBorders>
          </w:tcPr>
          <w:p w:rsidR="00530205" w:rsidRPr="00616CED" w:rsidRDefault="00616CED" w:rsidP="00616CED">
            <w:pPr>
              <w:rPr>
                <w:rFonts w:asciiTheme="majorHAnsi" w:hAnsiTheme="majorHAnsi" w:cstheme="majorHAnsi"/>
              </w:rPr>
            </w:pPr>
            <w:r w:rsidRPr="00616CED">
              <w:rPr>
                <w:rFonts w:asciiTheme="majorHAnsi" w:eastAsia="Arial" w:hAnsiTheme="majorHAnsi" w:cstheme="majorHAnsi"/>
              </w:rPr>
              <w:t xml:space="preserve">Clinical Team Leaders and allied health staff (specify profession) </w:t>
            </w:r>
          </w:p>
        </w:tc>
      </w:tr>
    </w:tbl>
    <w:p w:rsidR="00530205" w:rsidRPr="00616CED" w:rsidRDefault="00616CED">
      <w:pPr>
        <w:spacing w:after="3" w:line="265" w:lineRule="auto"/>
        <w:ind w:left="103" w:hanging="10"/>
        <w:jc w:val="both"/>
        <w:rPr>
          <w:rFonts w:asciiTheme="majorHAnsi" w:hAnsiTheme="majorHAnsi" w:cstheme="majorHAnsi"/>
        </w:rPr>
      </w:pPr>
      <w:r w:rsidRPr="00616CED">
        <w:rPr>
          <w:rFonts w:asciiTheme="majorHAnsi" w:eastAsia="Arial" w:hAnsiTheme="majorHAnsi" w:cstheme="majorHAnsi"/>
        </w:rPr>
        <w:t xml:space="preserve">1 </w:t>
      </w:r>
    </w:p>
    <w:p w:rsidR="00530205" w:rsidRPr="00616CED" w:rsidRDefault="00616CED" w:rsidP="00616CED">
      <w:pPr>
        <w:spacing w:after="3" w:line="265" w:lineRule="auto"/>
        <w:ind w:left="103" w:hanging="10"/>
        <w:jc w:val="both"/>
        <w:rPr>
          <w:rFonts w:asciiTheme="majorHAnsi" w:eastAsia="Arial" w:hAnsiTheme="majorHAnsi" w:cstheme="majorHAnsi"/>
        </w:rPr>
      </w:pPr>
      <w:r w:rsidRPr="00616CED">
        <w:rPr>
          <w:rFonts w:asciiTheme="majorHAnsi" w:eastAsia="Arial" w:hAnsiTheme="majorHAnsi" w:cstheme="majorHAnsi"/>
        </w:rPr>
        <w:t>2</w:t>
      </w:r>
    </w:p>
    <w:tbl>
      <w:tblPr>
        <w:tblStyle w:val="TableGrid"/>
        <w:tblpPr w:vertAnchor="text" w:tblpX="372" w:tblpY="-14"/>
        <w:tblOverlap w:val="never"/>
        <w:tblW w:w="8867" w:type="dxa"/>
        <w:tblInd w:w="0" w:type="dxa"/>
        <w:tblCellMar>
          <w:top w:w="11" w:type="dxa"/>
          <w:left w:w="108" w:type="dxa"/>
          <w:right w:w="115" w:type="dxa"/>
        </w:tblCellMar>
        <w:tblLook w:val="04A0" w:firstRow="1" w:lastRow="0" w:firstColumn="1" w:lastColumn="0" w:noHBand="0" w:noVBand="1"/>
      </w:tblPr>
      <w:tblGrid>
        <w:gridCol w:w="8867"/>
      </w:tblGrid>
      <w:tr w:rsidR="00530205" w:rsidRPr="00616CED">
        <w:trPr>
          <w:trHeight w:val="269"/>
        </w:trPr>
        <w:tc>
          <w:tcPr>
            <w:tcW w:w="8867" w:type="dxa"/>
            <w:tcBorders>
              <w:top w:val="single" w:sz="6" w:space="0" w:color="000000"/>
              <w:left w:val="single" w:sz="6" w:space="0" w:color="000000"/>
              <w:bottom w:val="single" w:sz="6" w:space="0" w:color="000000"/>
              <w:right w:val="single" w:sz="6" w:space="0" w:color="000000"/>
            </w:tcBorders>
          </w:tcPr>
          <w:p w:rsidR="00530205" w:rsidRPr="00616CED" w:rsidRDefault="00616CED">
            <w:pPr>
              <w:rPr>
                <w:rFonts w:asciiTheme="majorHAnsi" w:hAnsiTheme="majorHAnsi" w:cstheme="majorHAnsi"/>
              </w:rPr>
            </w:pPr>
            <w:r w:rsidRPr="00616CED">
              <w:rPr>
                <w:rFonts w:asciiTheme="majorHAnsi" w:eastAsia="Arial" w:hAnsiTheme="majorHAnsi" w:cstheme="majorHAnsi"/>
              </w:rPr>
              <w:t xml:space="preserve">Director of Allied Health </w:t>
            </w:r>
          </w:p>
        </w:tc>
      </w:tr>
      <w:tr w:rsidR="00530205" w:rsidRPr="00616CED">
        <w:trPr>
          <w:trHeight w:val="269"/>
        </w:trPr>
        <w:tc>
          <w:tcPr>
            <w:tcW w:w="8867" w:type="dxa"/>
            <w:tcBorders>
              <w:top w:val="single" w:sz="6" w:space="0" w:color="000000"/>
              <w:left w:val="single" w:sz="6" w:space="0" w:color="000000"/>
              <w:bottom w:val="single" w:sz="6" w:space="0" w:color="000000"/>
              <w:right w:val="single" w:sz="6" w:space="0" w:color="000000"/>
            </w:tcBorders>
          </w:tcPr>
          <w:p w:rsidR="00530205" w:rsidRPr="00616CED" w:rsidRDefault="00616CED">
            <w:pPr>
              <w:rPr>
                <w:rFonts w:asciiTheme="majorHAnsi" w:hAnsiTheme="majorHAnsi" w:cstheme="majorHAnsi"/>
              </w:rPr>
            </w:pPr>
            <w:r w:rsidRPr="00616CED">
              <w:rPr>
                <w:rFonts w:asciiTheme="majorHAnsi" w:eastAsia="Arial" w:hAnsiTheme="majorHAnsi" w:cstheme="majorHAnsi"/>
              </w:rPr>
              <w:t xml:space="preserve">Other CDHB Allied Health leaders </w:t>
            </w:r>
          </w:p>
        </w:tc>
      </w:tr>
      <w:tr w:rsidR="00530205" w:rsidRPr="00616CED">
        <w:trPr>
          <w:trHeight w:val="267"/>
        </w:trPr>
        <w:tc>
          <w:tcPr>
            <w:tcW w:w="8867" w:type="dxa"/>
            <w:tcBorders>
              <w:top w:val="single" w:sz="6" w:space="0" w:color="000000"/>
              <w:left w:val="single" w:sz="6" w:space="0" w:color="000000"/>
              <w:bottom w:val="single" w:sz="6" w:space="0" w:color="000000"/>
              <w:right w:val="single" w:sz="6" w:space="0" w:color="000000"/>
            </w:tcBorders>
          </w:tcPr>
          <w:p w:rsidR="00530205" w:rsidRPr="00616CED" w:rsidRDefault="00616CED">
            <w:pPr>
              <w:rPr>
                <w:rFonts w:asciiTheme="majorHAnsi" w:hAnsiTheme="majorHAnsi" w:cstheme="majorHAnsi"/>
              </w:rPr>
            </w:pPr>
            <w:r w:rsidRPr="00616CED">
              <w:rPr>
                <w:rFonts w:asciiTheme="majorHAnsi" w:eastAsia="Arial" w:hAnsiTheme="majorHAnsi" w:cstheme="majorHAnsi"/>
              </w:rPr>
              <w:t xml:space="preserve">Administration and support staff </w:t>
            </w:r>
          </w:p>
        </w:tc>
      </w:tr>
      <w:tr w:rsidR="00530205" w:rsidRPr="00616CED">
        <w:trPr>
          <w:trHeight w:val="269"/>
        </w:trPr>
        <w:tc>
          <w:tcPr>
            <w:tcW w:w="8867" w:type="dxa"/>
            <w:tcBorders>
              <w:top w:val="single" w:sz="6" w:space="0" w:color="000000"/>
              <w:left w:val="single" w:sz="6" w:space="0" w:color="000000"/>
              <w:bottom w:val="single" w:sz="6" w:space="0" w:color="000000"/>
              <w:right w:val="single" w:sz="6" w:space="0" w:color="000000"/>
            </w:tcBorders>
          </w:tcPr>
          <w:p w:rsidR="00530205" w:rsidRPr="00616CED" w:rsidRDefault="00616CED">
            <w:pPr>
              <w:rPr>
                <w:rFonts w:asciiTheme="majorHAnsi" w:hAnsiTheme="majorHAnsi" w:cstheme="majorHAnsi"/>
              </w:rPr>
            </w:pPr>
            <w:r w:rsidRPr="00616CED">
              <w:rPr>
                <w:rFonts w:asciiTheme="majorHAnsi" w:eastAsia="Arial" w:hAnsiTheme="majorHAnsi" w:cstheme="majorHAnsi"/>
              </w:rPr>
              <w:t xml:space="preserve">Medical, nursing and management staff, OPH&amp;R </w:t>
            </w:r>
          </w:p>
        </w:tc>
      </w:tr>
      <w:tr w:rsidR="00530205" w:rsidRPr="00616CED">
        <w:trPr>
          <w:trHeight w:val="269"/>
        </w:trPr>
        <w:tc>
          <w:tcPr>
            <w:tcW w:w="8867" w:type="dxa"/>
            <w:tcBorders>
              <w:top w:val="single" w:sz="6" w:space="0" w:color="000000"/>
              <w:left w:val="single" w:sz="6" w:space="0" w:color="000000"/>
              <w:bottom w:val="single" w:sz="6" w:space="0" w:color="000000"/>
              <w:right w:val="single" w:sz="6" w:space="0" w:color="000000"/>
            </w:tcBorders>
          </w:tcPr>
          <w:p w:rsidR="00530205" w:rsidRPr="00616CED" w:rsidRDefault="00616CED">
            <w:pPr>
              <w:rPr>
                <w:rFonts w:asciiTheme="majorHAnsi" w:hAnsiTheme="majorHAnsi" w:cstheme="majorHAnsi"/>
              </w:rPr>
            </w:pPr>
            <w:r w:rsidRPr="00616CED">
              <w:rPr>
                <w:rFonts w:asciiTheme="majorHAnsi" w:eastAsia="Arial" w:hAnsiTheme="majorHAnsi" w:cstheme="majorHAnsi"/>
              </w:rPr>
              <w:t xml:space="preserve">Clinical Managers, Community Teams </w:t>
            </w:r>
          </w:p>
        </w:tc>
      </w:tr>
    </w:tbl>
    <w:p w:rsidR="00530205" w:rsidRDefault="00530205">
      <w:pPr>
        <w:spacing w:after="0"/>
        <w:ind w:left="103"/>
      </w:pPr>
    </w:p>
    <w:p w:rsidR="00530205" w:rsidRPr="00616CED" w:rsidRDefault="00616CED">
      <w:pPr>
        <w:spacing w:after="0" w:line="265" w:lineRule="auto"/>
        <w:ind w:left="103" w:hanging="10"/>
        <w:rPr>
          <w:rFonts w:asciiTheme="majorHAnsi" w:hAnsiTheme="majorHAnsi" w:cstheme="majorHAnsi"/>
        </w:rPr>
      </w:pPr>
      <w:r w:rsidRPr="00616CED">
        <w:rPr>
          <w:rFonts w:asciiTheme="majorHAnsi" w:eastAsia="Arial" w:hAnsiTheme="majorHAnsi" w:cstheme="majorHAnsi"/>
          <w:b/>
        </w:rPr>
        <w:t>EXTERNALLY:</w:t>
      </w:r>
      <w:r w:rsidRPr="00616CED">
        <w:rPr>
          <w:rFonts w:asciiTheme="majorHAnsi" w:eastAsia="Arial" w:hAnsiTheme="majorHAnsi" w:cstheme="majorHAnsi"/>
        </w:rPr>
        <w:t xml:space="preserve"> </w:t>
      </w:r>
    </w:p>
    <w:tbl>
      <w:tblPr>
        <w:tblStyle w:val="TableGrid"/>
        <w:tblpPr w:vertAnchor="text" w:tblpX="372" w:tblpY="-11"/>
        <w:tblOverlap w:val="never"/>
        <w:tblW w:w="8867" w:type="dxa"/>
        <w:tblInd w:w="0" w:type="dxa"/>
        <w:tblCellMar>
          <w:top w:w="11" w:type="dxa"/>
          <w:left w:w="108" w:type="dxa"/>
          <w:right w:w="115" w:type="dxa"/>
        </w:tblCellMar>
        <w:tblLook w:val="04A0" w:firstRow="1" w:lastRow="0" w:firstColumn="1" w:lastColumn="0" w:noHBand="0" w:noVBand="1"/>
      </w:tblPr>
      <w:tblGrid>
        <w:gridCol w:w="8867"/>
      </w:tblGrid>
      <w:tr w:rsidR="00530205" w:rsidRPr="00616CED">
        <w:trPr>
          <w:trHeight w:val="269"/>
        </w:trPr>
        <w:tc>
          <w:tcPr>
            <w:tcW w:w="8867" w:type="dxa"/>
            <w:tcBorders>
              <w:top w:val="single" w:sz="6" w:space="0" w:color="000000"/>
              <w:left w:val="single" w:sz="6" w:space="0" w:color="000000"/>
              <w:bottom w:val="single" w:sz="6" w:space="0" w:color="000000"/>
              <w:right w:val="single" w:sz="6" w:space="0" w:color="000000"/>
            </w:tcBorders>
          </w:tcPr>
          <w:p w:rsidR="00530205" w:rsidRPr="00616CED" w:rsidRDefault="00616CED">
            <w:pPr>
              <w:rPr>
                <w:rFonts w:asciiTheme="majorHAnsi" w:hAnsiTheme="majorHAnsi" w:cstheme="majorHAnsi"/>
              </w:rPr>
            </w:pPr>
            <w:r w:rsidRPr="00616CED">
              <w:rPr>
                <w:rFonts w:asciiTheme="majorHAnsi" w:eastAsia="Arial" w:hAnsiTheme="majorHAnsi" w:cstheme="majorHAnsi"/>
              </w:rPr>
              <w:t xml:space="preserve">Patients/ clients and their families and whanau   </w:t>
            </w:r>
          </w:p>
        </w:tc>
      </w:tr>
      <w:tr w:rsidR="00530205" w:rsidRPr="00616CED">
        <w:trPr>
          <w:trHeight w:val="266"/>
        </w:trPr>
        <w:tc>
          <w:tcPr>
            <w:tcW w:w="8867" w:type="dxa"/>
            <w:tcBorders>
              <w:top w:val="single" w:sz="6" w:space="0" w:color="000000"/>
              <w:left w:val="single" w:sz="6" w:space="0" w:color="000000"/>
              <w:bottom w:val="single" w:sz="6" w:space="0" w:color="000000"/>
              <w:right w:val="single" w:sz="6" w:space="0" w:color="000000"/>
            </w:tcBorders>
          </w:tcPr>
          <w:p w:rsidR="00530205" w:rsidRPr="00616CED" w:rsidRDefault="00616CED">
            <w:pPr>
              <w:rPr>
                <w:rFonts w:asciiTheme="majorHAnsi" w:hAnsiTheme="majorHAnsi" w:cstheme="majorHAnsi"/>
              </w:rPr>
            </w:pPr>
            <w:r w:rsidRPr="00616CED">
              <w:rPr>
                <w:rFonts w:asciiTheme="majorHAnsi" w:eastAsia="Arial" w:hAnsiTheme="majorHAnsi" w:cstheme="majorHAnsi"/>
              </w:rPr>
              <w:t xml:space="preserve">Allied health colleagues from other DHBs / organisations </w:t>
            </w:r>
          </w:p>
        </w:tc>
      </w:tr>
      <w:tr w:rsidR="00530205" w:rsidRPr="00616CED">
        <w:trPr>
          <w:trHeight w:val="269"/>
        </w:trPr>
        <w:tc>
          <w:tcPr>
            <w:tcW w:w="8867" w:type="dxa"/>
            <w:tcBorders>
              <w:top w:val="single" w:sz="6" w:space="0" w:color="000000"/>
              <w:left w:val="single" w:sz="6" w:space="0" w:color="000000"/>
              <w:bottom w:val="single" w:sz="6" w:space="0" w:color="000000"/>
              <w:right w:val="single" w:sz="6" w:space="0" w:color="000000"/>
            </w:tcBorders>
          </w:tcPr>
          <w:p w:rsidR="00530205" w:rsidRPr="00616CED" w:rsidRDefault="00616CED">
            <w:pPr>
              <w:rPr>
                <w:rFonts w:asciiTheme="majorHAnsi" w:hAnsiTheme="majorHAnsi" w:cstheme="majorHAnsi"/>
              </w:rPr>
            </w:pPr>
            <w:r w:rsidRPr="00616CED">
              <w:rPr>
                <w:rFonts w:asciiTheme="majorHAnsi" w:eastAsia="Arial" w:hAnsiTheme="majorHAnsi" w:cstheme="majorHAnsi"/>
              </w:rPr>
              <w:t xml:space="preserve">Relevant regulatory bodies and professional organisations </w:t>
            </w:r>
          </w:p>
        </w:tc>
      </w:tr>
      <w:tr w:rsidR="00530205" w:rsidRPr="00616CED">
        <w:trPr>
          <w:trHeight w:val="269"/>
        </w:trPr>
        <w:tc>
          <w:tcPr>
            <w:tcW w:w="8867" w:type="dxa"/>
            <w:tcBorders>
              <w:top w:val="single" w:sz="6" w:space="0" w:color="000000"/>
              <w:left w:val="single" w:sz="6" w:space="0" w:color="000000"/>
              <w:bottom w:val="single" w:sz="6" w:space="0" w:color="000000"/>
              <w:right w:val="single" w:sz="6" w:space="0" w:color="000000"/>
            </w:tcBorders>
          </w:tcPr>
          <w:p w:rsidR="00530205" w:rsidRPr="00616CED" w:rsidRDefault="00616CED">
            <w:pPr>
              <w:rPr>
                <w:rFonts w:asciiTheme="majorHAnsi" w:hAnsiTheme="majorHAnsi" w:cstheme="majorHAnsi"/>
              </w:rPr>
            </w:pPr>
            <w:r w:rsidRPr="00616CED">
              <w:rPr>
                <w:rFonts w:asciiTheme="majorHAnsi" w:eastAsia="Arial" w:hAnsiTheme="majorHAnsi" w:cstheme="majorHAnsi"/>
              </w:rPr>
              <w:t xml:space="preserve">Tertiary education providers </w:t>
            </w:r>
          </w:p>
        </w:tc>
      </w:tr>
      <w:tr w:rsidR="00530205" w:rsidRPr="00616CED">
        <w:trPr>
          <w:trHeight w:val="266"/>
        </w:trPr>
        <w:tc>
          <w:tcPr>
            <w:tcW w:w="8867" w:type="dxa"/>
            <w:tcBorders>
              <w:top w:val="single" w:sz="6" w:space="0" w:color="000000"/>
              <w:left w:val="single" w:sz="6" w:space="0" w:color="000000"/>
              <w:bottom w:val="single" w:sz="6" w:space="0" w:color="000000"/>
              <w:right w:val="single" w:sz="6" w:space="0" w:color="000000"/>
            </w:tcBorders>
          </w:tcPr>
          <w:p w:rsidR="00530205" w:rsidRPr="00616CED" w:rsidRDefault="00616CED">
            <w:pPr>
              <w:rPr>
                <w:rFonts w:asciiTheme="majorHAnsi" w:hAnsiTheme="majorHAnsi" w:cstheme="majorHAnsi"/>
              </w:rPr>
            </w:pPr>
            <w:r w:rsidRPr="00616CED">
              <w:rPr>
                <w:rFonts w:asciiTheme="majorHAnsi" w:eastAsia="Arial" w:hAnsiTheme="majorHAnsi" w:cstheme="majorHAnsi"/>
              </w:rPr>
              <w:t xml:space="preserve">Associated Government and voluntary agencies </w:t>
            </w:r>
          </w:p>
        </w:tc>
      </w:tr>
      <w:tr w:rsidR="00530205" w:rsidRPr="00616CED">
        <w:trPr>
          <w:trHeight w:val="269"/>
        </w:trPr>
        <w:tc>
          <w:tcPr>
            <w:tcW w:w="8867" w:type="dxa"/>
            <w:tcBorders>
              <w:top w:val="single" w:sz="6" w:space="0" w:color="000000"/>
              <w:left w:val="single" w:sz="6" w:space="0" w:color="000000"/>
              <w:bottom w:val="single" w:sz="6" w:space="0" w:color="000000"/>
              <w:right w:val="single" w:sz="6" w:space="0" w:color="000000"/>
            </w:tcBorders>
          </w:tcPr>
          <w:p w:rsidR="00530205" w:rsidRPr="00616CED" w:rsidRDefault="00616CED">
            <w:pPr>
              <w:rPr>
                <w:rFonts w:asciiTheme="majorHAnsi" w:hAnsiTheme="majorHAnsi" w:cstheme="majorHAnsi"/>
              </w:rPr>
            </w:pPr>
            <w:r w:rsidRPr="00616CED">
              <w:rPr>
                <w:rFonts w:asciiTheme="majorHAnsi" w:eastAsia="Arial" w:hAnsiTheme="majorHAnsi" w:cstheme="majorHAnsi"/>
              </w:rPr>
              <w:t xml:space="preserve">Other relevant stakeholders, e.g. suppliers, funding agencies </w:t>
            </w:r>
          </w:p>
        </w:tc>
      </w:tr>
    </w:tbl>
    <w:p w:rsidR="00530205" w:rsidRPr="00616CED" w:rsidRDefault="00616CED">
      <w:pPr>
        <w:spacing w:after="3" w:line="265" w:lineRule="auto"/>
        <w:ind w:left="103" w:hanging="10"/>
        <w:jc w:val="both"/>
        <w:rPr>
          <w:rFonts w:asciiTheme="majorHAnsi" w:hAnsiTheme="majorHAnsi" w:cstheme="majorHAnsi"/>
        </w:rPr>
      </w:pPr>
      <w:r w:rsidRPr="00616CED">
        <w:rPr>
          <w:rFonts w:asciiTheme="majorHAnsi" w:eastAsia="Arial" w:hAnsiTheme="majorHAnsi" w:cstheme="majorHAnsi"/>
        </w:rPr>
        <w:t xml:space="preserve">1 </w:t>
      </w:r>
    </w:p>
    <w:p w:rsidR="00530205" w:rsidRPr="00616CED" w:rsidRDefault="00616CED">
      <w:pPr>
        <w:spacing w:after="3" w:line="265" w:lineRule="auto"/>
        <w:ind w:left="103" w:hanging="10"/>
        <w:jc w:val="both"/>
        <w:rPr>
          <w:rFonts w:asciiTheme="majorHAnsi" w:hAnsiTheme="majorHAnsi" w:cstheme="majorHAnsi"/>
        </w:rPr>
      </w:pPr>
      <w:r w:rsidRPr="00616CED">
        <w:rPr>
          <w:rFonts w:asciiTheme="majorHAnsi" w:eastAsia="Arial" w:hAnsiTheme="majorHAnsi" w:cstheme="majorHAnsi"/>
        </w:rPr>
        <w:t xml:space="preserve">2 </w:t>
      </w:r>
    </w:p>
    <w:p w:rsidR="00530205" w:rsidRPr="00616CED" w:rsidRDefault="00616CED">
      <w:pPr>
        <w:spacing w:after="3" w:line="265" w:lineRule="auto"/>
        <w:ind w:left="103" w:hanging="10"/>
        <w:jc w:val="both"/>
        <w:rPr>
          <w:rFonts w:asciiTheme="majorHAnsi" w:hAnsiTheme="majorHAnsi" w:cstheme="majorHAnsi"/>
        </w:rPr>
      </w:pPr>
      <w:r w:rsidRPr="00616CED">
        <w:rPr>
          <w:rFonts w:asciiTheme="majorHAnsi" w:eastAsia="Arial" w:hAnsiTheme="majorHAnsi" w:cstheme="majorHAnsi"/>
        </w:rPr>
        <w:t xml:space="preserve">3 </w:t>
      </w:r>
    </w:p>
    <w:p w:rsidR="00530205" w:rsidRPr="00616CED" w:rsidRDefault="00616CED">
      <w:pPr>
        <w:spacing w:after="3" w:line="265" w:lineRule="auto"/>
        <w:ind w:left="103" w:hanging="10"/>
        <w:jc w:val="both"/>
        <w:rPr>
          <w:rFonts w:asciiTheme="majorHAnsi" w:hAnsiTheme="majorHAnsi" w:cstheme="majorHAnsi"/>
        </w:rPr>
      </w:pPr>
      <w:r w:rsidRPr="00616CED">
        <w:rPr>
          <w:rFonts w:asciiTheme="majorHAnsi" w:eastAsia="Arial" w:hAnsiTheme="majorHAnsi" w:cstheme="majorHAnsi"/>
        </w:rPr>
        <w:t xml:space="preserve">4 </w:t>
      </w:r>
    </w:p>
    <w:p w:rsidR="00530205" w:rsidRPr="00616CED" w:rsidRDefault="00616CED">
      <w:pPr>
        <w:spacing w:after="3" w:line="265" w:lineRule="auto"/>
        <w:ind w:left="103" w:hanging="10"/>
        <w:jc w:val="both"/>
        <w:rPr>
          <w:rFonts w:asciiTheme="majorHAnsi" w:hAnsiTheme="majorHAnsi" w:cstheme="majorHAnsi"/>
        </w:rPr>
      </w:pPr>
      <w:r w:rsidRPr="00616CED">
        <w:rPr>
          <w:rFonts w:asciiTheme="majorHAnsi" w:eastAsia="Arial" w:hAnsiTheme="majorHAnsi" w:cstheme="majorHAnsi"/>
        </w:rPr>
        <w:t xml:space="preserve">5 </w:t>
      </w:r>
    </w:p>
    <w:p w:rsidR="00530205" w:rsidRPr="00616CED" w:rsidRDefault="00616CED">
      <w:pPr>
        <w:spacing w:after="3" w:line="265" w:lineRule="auto"/>
        <w:ind w:left="103" w:hanging="10"/>
        <w:jc w:val="both"/>
        <w:rPr>
          <w:rFonts w:asciiTheme="majorHAnsi" w:hAnsiTheme="majorHAnsi" w:cstheme="majorHAnsi"/>
        </w:rPr>
      </w:pPr>
      <w:r w:rsidRPr="00616CED">
        <w:rPr>
          <w:rFonts w:asciiTheme="majorHAnsi" w:eastAsia="Arial" w:hAnsiTheme="majorHAnsi" w:cstheme="majorHAnsi"/>
        </w:rPr>
        <w:t xml:space="preserve">6 </w:t>
      </w:r>
    </w:p>
    <w:p w:rsidR="00530205" w:rsidRPr="00616CED" w:rsidRDefault="00616CED">
      <w:pPr>
        <w:spacing w:after="0"/>
        <w:rPr>
          <w:rFonts w:asciiTheme="majorHAnsi" w:hAnsiTheme="majorHAnsi" w:cstheme="majorHAnsi"/>
        </w:rPr>
      </w:pPr>
      <w:r w:rsidRPr="00616CED">
        <w:rPr>
          <w:rFonts w:asciiTheme="majorHAnsi" w:eastAsia="Arial" w:hAnsiTheme="majorHAnsi" w:cstheme="majorHAnsi"/>
        </w:rPr>
        <w:t xml:space="preserve"> </w:t>
      </w:r>
    </w:p>
    <w:p w:rsidR="00530205" w:rsidRPr="00616CED" w:rsidRDefault="00616CED">
      <w:pPr>
        <w:spacing w:after="0"/>
        <w:rPr>
          <w:rFonts w:asciiTheme="majorHAnsi" w:hAnsiTheme="majorHAnsi" w:cstheme="majorHAnsi"/>
        </w:rPr>
      </w:pPr>
      <w:r w:rsidRPr="00616CED">
        <w:rPr>
          <w:rFonts w:asciiTheme="majorHAnsi" w:eastAsia="Arial" w:hAnsiTheme="majorHAnsi" w:cstheme="majorHAnsi"/>
        </w:rPr>
        <w:t xml:space="preserve"> </w:t>
      </w:r>
    </w:p>
    <w:p w:rsidR="00530205" w:rsidRPr="00616CED" w:rsidRDefault="00616CED">
      <w:pPr>
        <w:spacing w:after="5" w:line="249" w:lineRule="auto"/>
        <w:ind w:left="103" w:hanging="10"/>
        <w:rPr>
          <w:rFonts w:asciiTheme="majorHAnsi" w:hAnsiTheme="majorHAnsi" w:cstheme="majorHAnsi"/>
        </w:rPr>
      </w:pPr>
      <w:r w:rsidRPr="00616CED">
        <w:rPr>
          <w:rFonts w:asciiTheme="majorHAnsi" w:eastAsia="Arial" w:hAnsiTheme="majorHAnsi" w:cstheme="majorHAnsi"/>
          <w:b/>
          <w:u w:val="single" w:color="000000"/>
        </w:rPr>
        <w:t>KEY PERFORMANCE OBJECTIVES</w:t>
      </w:r>
      <w:r w:rsidRPr="00616CED">
        <w:rPr>
          <w:rFonts w:asciiTheme="majorHAnsi" w:eastAsia="Arial" w:hAnsiTheme="majorHAnsi" w:cstheme="majorHAnsi"/>
          <w:b/>
        </w:rPr>
        <w:t xml:space="preserve">: </w:t>
      </w:r>
    </w:p>
    <w:p w:rsidR="00530205" w:rsidRPr="00616CED" w:rsidRDefault="00616CED">
      <w:pPr>
        <w:spacing w:after="0"/>
        <w:ind w:left="108"/>
        <w:rPr>
          <w:rFonts w:asciiTheme="majorHAnsi" w:hAnsiTheme="majorHAnsi" w:cstheme="majorHAnsi"/>
        </w:rPr>
      </w:pPr>
      <w:r w:rsidRPr="00616CED">
        <w:rPr>
          <w:rFonts w:asciiTheme="majorHAnsi" w:eastAsia="Arial" w:hAnsiTheme="majorHAnsi" w:cstheme="majorHAnsi"/>
        </w:rPr>
        <w:t xml:space="preserve"> </w:t>
      </w:r>
    </w:p>
    <w:tbl>
      <w:tblPr>
        <w:tblStyle w:val="TableGrid"/>
        <w:tblpPr w:vertAnchor="text" w:tblpX="-192" w:tblpY="-9"/>
        <w:tblOverlap w:val="never"/>
        <w:tblW w:w="9773" w:type="dxa"/>
        <w:tblInd w:w="0" w:type="dxa"/>
        <w:tblCellMar>
          <w:top w:w="9" w:type="dxa"/>
          <w:left w:w="108" w:type="dxa"/>
          <w:right w:w="69" w:type="dxa"/>
        </w:tblCellMar>
        <w:tblLook w:val="04A0" w:firstRow="1" w:lastRow="0" w:firstColumn="1" w:lastColumn="0" w:noHBand="0" w:noVBand="1"/>
      </w:tblPr>
      <w:tblGrid>
        <w:gridCol w:w="9773"/>
      </w:tblGrid>
      <w:tr w:rsidR="00530205" w:rsidTr="00616CED">
        <w:trPr>
          <w:trHeight w:val="773"/>
        </w:trPr>
        <w:tc>
          <w:tcPr>
            <w:tcW w:w="9773" w:type="dxa"/>
            <w:tcBorders>
              <w:top w:val="single" w:sz="6" w:space="0" w:color="000000"/>
              <w:left w:val="single" w:sz="6" w:space="0" w:color="000000"/>
              <w:bottom w:val="single" w:sz="6" w:space="0" w:color="000000"/>
              <w:right w:val="single" w:sz="6" w:space="0" w:color="000000"/>
            </w:tcBorders>
          </w:tcPr>
          <w:p w:rsidR="00530205" w:rsidRPr="00616CED" w:rsidRDefault="00616CED" w:rsidP="00616CED">
            <w:pPr>
              <w:rPr>
                <w:rFonts w:asciiTheme="majorHAnsi" w:hAnsiTheme="majorHAnsi" w:cstheme="majorHAnsi"/>
              </w:rPr>
            </w:pPr>
            <w:r>
              <w:rPr>
                <w:rFonts w:asciiTheme="majorHAnsi" w:eastAsia="Arial" w:hAnsiTheme="majorHAnsi" w:cstheme="majorHAnsi"/>
                <w:b/>
              </w:rPr>
              <w:lastRenderedPageBreak/>
              <w:t xml:space="preserve">TASK : </w:t>
            </w:r>
          </w:p>
          <w:p w:rsidR="00530205" w:rsidRPr="00616CED" w:rsidRDefault="00616CED" w:rsidP="00616CED">
            <w:pPr>
              <w:rPr>
                <w:rFonts w:asciiTheme="majorHAnsi" w:hAnsiTheme="majorHAnsi" w:cstheme="majorHAnsi"/>
              </w:rPr>
            </w:pPr>
            <w:r w:rsidRPr="00616CED">
              <w:rPr>
                <w:rFonts w:asciiTheme="majorHAnsi" w:eastAsia="Arial" w:hAnsiTheme="majorHAnsi" w:cstheme="majorHAnsi"/>
                <w:b/>
              </w:rPr>
              <w:t xml:space="preserve">Provides professional and clinical leadership and support to staff. </w:t>
            </w:r>
          </w:p>
          <w:p w:rsidR="00530205" w:rsidRPr="00616CED" w:rsidRDefault="00616CED" w:rsidP="00616CED">
            <w:pPr>
              <w:rPr>
                <w:rFonts w:asciiTheme="majorHAnsi" w:hAnsiTheme="majorHAnsi" w:cstheme="majorHAnsi"/>
              </w:rPr>
            </w:pPr>
            <w:r w:rsidRPr="00616CED">
              <w:rPr>
                <w:rFonts w:asciiTheme="majorHAnsi" w:eastAsia="Arial" w:hAnsiTheme="majorHAnsi" w:cstheme="majorHAnsi"/>
                <w:b/>
              </w:rPr>
              <w:t xml:space="preserve"> </w:t>
            </w:r>
          </w:p>
        </w:tc>
      </w:tr>
      <w:tr w:rsidR="00530205" w:rsidTr="00616CED">
        <w:trPr>
          <w:trHeight w:val="7859"/>
        </w:trPr>
        <w:tc>
          <w:tcPr>
            <w:tcW w:w="9773" w:type="dxa"/>
            <w:tcBorders>
              <w:top w:val="single" w:sz="6" w:space="0" w:color="000000"/>
              <w:left w:val="single" w:sz="6" w:space="0" w:color="000000"/>
              <w:bottom w:val="single" w:sz="4" w:space="0" w:color="000000"/>
              <w:right w:val="single" w:sz="6" w:space="0" w:color="000000"/>
            </w:tcBorders>
            <w:vAlign w:val="center"/>
          </w:tcPr>
          <w:p w:rsidR="00530205" w:rsidRPr="00616CED" w:rsidRDefault="00616CED" w:rsidP="00616CED">
            <w:pPr>
              <w:ind w:right="-57"/>
              <w:rPr>
                <w:rFonts w:asciiTheme="majorHAnsi" w:hAnsiTheme="majorHAnsi" w:cstheme="majorHAnsi"/>
              </w:rPr>
            </w:pPr>
            <w:r w:rsidRPr="00616CED">
              <w:rPr>
                <w:rFonts w:asciiTheme="majorHAnsi" w:eastAsia="Arial" w:hAnsiTheme="majorHAnsi" w:cstheme="majorHAnsi"/>
              </w:rPr>
              <w:t xml:space="preserve">Provides clinical leadership and support to a professional group of Allied Health staff. </w:t>
            </w:r>
          </w:p>
          <w:p w:rsidR="00530205" w:rsidRPr="00616CED" w:rsidRDefault="00616CED" w:rsidP="00616CED">
            <w:pPr>
              <w:ind w:left="360"/>
              <w:rPr>
                <w:rFonts w:asciiTheme="majorHAnsi" w:hAnsiTheme="majorHAnsi" w:cstheme="majorHAnsi"/>
              </w:rPr>
            </w:pPr>
            <w:r w:rsidRPr="00616CED">
              <w:rPr>
                <w:rFonts w:asciiTheme="majorHAnsi" w:eastAsia="Arial" w:hAnsiTheme="majorHAnsi" w:cstheme="majorHAnsi"/>
              </w:rPr>
              <w:t xml:space="preserve"> </w:t>
            </w:r>
          </w:p>
          <w:p w:rsidR="00530205" w:rsidRPr="00616CED" w:rsidRDefault="00616CED" w:rsidP="00616CED">
            <w:pPr>
              <w:numPr>
                <w:ilvl w:val="0"/>
                <w:numId w:val="5"/>
              </w:numPr>
              <w:ind w:hanging="360"/>
              <w:rPr>
                <w:rFonts w:asciiTheme="majorHAnsi" w:hAnsiTheme="majorHAnsi" w:cstheme="majorHAnsi"/>
              </w:rPr>
            </w:pPr>
            <w:r w:rsidRPr="00616CED">
              <w:rPr>
                <w:rFonts w:asciiTheme="majorHAnsi" w:eastAsia="Arial" w:hAnsiTheme="majorHAnsi" w:cstheme="majorHAnsi"/>
              </w:rPr>
              <w:t xml:space="preserve">Delegated accountability (Clinical Team Leader, Burwood Hospital) for the daily coordination of a team of (specify profession) staff   </w:t>
            </w:r>
          </w:p>
          <w:p w:rsidR="00530205" w:rsidRPr="00616CED" w:rsidRDefault="00616CED" w:rsidP="00616CED">
            <w:pPr>
              <w:ind w:left="360"/>
              <w:rPr>
                <w:rFonts w:asciiTheme="majorHAnsi" w:hAnsiTheme="majorHAnsi" w:cstheme="majorHAnsi"/>
              </w:rPr>
            </w:pPr>
            <w:r w:rsidRPr="00616CED">
              <w:rPr>
                <w:rFonts w:asciiTheme="majorHAnsi" w:eastAsia="Arial" w:hAnsiTheme="majorHAnsi" w:cstheme="majorHAnsi"/>
              </w:rPr>
              <w:t xml:space="preserve"> </w:t>
            </w:r>
          </w:p>
          <w:p w:rsidR="00530205" w:rsidRPr="00616CED" w:rsidRDefault="00616CED" w:rsidP="00616CED">
            <w:pPr>
              <w:numPr>
                <w:ilvl w:val="0"/>
                <w:numId w:val="5"/>
              </w:numPr>
              <w:spacing w:after="210"/>
              <w:ind w:hanging="360"/>
              <w:rPr>
                <w:rFonts w:asciiTheme="majorHAnsi" w:hAnsiTheme="majorHAnsi" w:cstheme="majorHAnsi"/>
              </w:rPr>
            </w:pPr>
            <w:r w:rsidRPr="00616CED">
              <w:rPr>
                <w:rFonts w:asciiTheme="majorHAnsi" w:eastAsia="Arial" w:hAnsiTheme="majorHAnsi" w:cstheme="majorHAnsi"/>
              </w:rPr>
              <w:t xml:space="preserve">Builds a culture of excellence in professional conduct, personal responsibility and accountability, leading by example. </w:t>
            </w:r>
          </w:p>
          <w:p w:rsidR="00530205" w:rsidRPr="00616CED" w:rsidRDefault="00616CED" w:rsidP="00616CED">
            <w:pPr>
              <w:numPr>
                <w:ilvl w:val="0"/>
                <w:numId w:val="5"/>
              </w:numPr>
              <w:spacing w:after="212"/>
              <w:ind w:hanging="360"/>
              <w:rPr>
                <w:rFonts w:asciiTheme="majorHAnsi" w:hAnsiTheme="majorHAnsi" w:cstheme="majorHAnsi"/>
              </w:rPr>
            </w:pPr>
            <w:r w:rsidRPr="00616CED">
              <w:rPr>
                <w:rFonts w:asciiTheme="majorHAnsi" w:eastAsia="Arial" w:hAnsiTheme="majorHAnsi" w:cstheme="majorHAnsi"/>
              </w:rPr>
              <w:t xml:space="preserve">Fosters staff participation within interdisciplinary team environments which </w:t>
            </w:r>
            <w:proofErr w:type="gramStart"/>
            <w:r w:rsidRPr="00616CED">
              <w:rPr>
                <w:rFonts w:asciiTheme="majorHAnsi" w:eastAsia="Arial" w:hAnsiTheme="majorHAnsi" w:cstheme="majorHAnsi"/>
              </w:rPr>
              <w:t>encourage</w:t>
            </w:r>
            <w:proofErr w:type="gramEnd"/>
            <w:r w:rsidRPr="00616CED">
              <w:rPr>
                <w:rFonts w:asciiTheme="majorHAnsi" w:eastAsia="Arial" w:hAnsiTheme="majorHAnsi" w:cstheme="majorHAnsi"/>
              </w:rPr>
              <w:t xml:space="preserve"> and support team approaches to achieve a high level of productivity, efficiency and clinical effectiveness. </w:t>
            </w:r>
          </w:p>
          <w:p w:rsidR="00530205" w:rsidRPr="00616CED" w:rsidRDefault="00616CED" w:rsidP="00616CED">
            <w:pPr>
              <w:numPr>
                <w:ilvl w:val="0"/>
                <w:numId w:val="5"/>
              </w:numPr>
              <w:spacing w:after="212"/>
              <w:ind w:hanging="360"/>
              <w:rPr>
                <w:rFonts w:asciiTheme="majorHAnsi" w:hAnsiTheme="majorHAnsi" w:cstheme="majorHAnsi"/>
              </w:rPr>
            </w:pPr>
            <w:r w:rsidRPr="00616CED">
              <w:rPr>
                <w:rFonts w:asciiTheme="majorHAnsi" w:eastAsia="Arial" w:hAnsiTheme="majorHAnsi" w:cstheme="majorHAnsi"/>
              </w:rPr>
              <w:t xml:space="preserve">Fosters an environment and culture that supports innovation and creativity in practice, continuous quality improvement, research, teaching, supervision and training and development of staff. </w:t>
            </w:r>
          </w:p>
          <w:p w:rsidR="00530205" w:rsidRPr="00616CED" w:rsidRDefault="00616CED" w:rsidP="00616CED">
            <w:pPr>
              <w:numPr>
                <w:ilvl w:val="0"/>
                <w:numId w:val="5"/>
              </w:numPr>
              <w:spacing w:after="210"/>
              <w:ind w:hanging="360"/>
              <w:rPr>
                <w:rFonts w:asciiTheme="majorHAnsi" w:hAnsiTheme="majorHAnsi" w:cstheme="majorHAnsi"/>
              </w:rPr>
            </w:pPr>
            <w:r w:rsidRPr="00616CED">
              <w:rPr>
                <w:rFonts w:asciiTheme="majorHAnsi" w:eastAsia="Arial" w:hAnsiTheme="majorHAnsi" w:cstheme="majorHAnsi"/>
              </w:rPr>
              <w:t xml:space="preserve">Ensures that competency requirements, professional and credentialing standards and supervision requirements of staff are met. </w:t>
            </w:r>
          </w:p>
          <w:p w:rsidR="00530205" w:rsidRPr="00616CED" w:rsidRDefault="00616CED" w:rsidP="00616CED">
            <w:pPr>
              <w:numPr>
                <w:ilvl w:val="0"/>
                <w:numId w:val="5"/>
              </w:numPr>
              <w:spacing w:after="212"/>
              <w:ind w:hanging="360"/>
              <w:rPr>
                <w:rFonts w:asciiTheme="majorHAnsi" w:hAnsiTheme="majorHAnsi" w:cstheme="majorHAnsi"/>
              </w:rPr>
            </w:pPr>
            <w:r w:rsidRPr="00616CED">
              <w:rPr>
                <w:rFonts w:asciiTheme="majorHAnsi" w:eastAsia="Arial" w:hAnsiTheme="majorHAnsi" w:cstheme="majorHAnsi"/>
              </w:rPr>
              <w:t xml:space="preserve">Demonstrates in practice the principles of the Treaty of Waitangi, partnership, protection and participation and leads culturally responsive clinical practice within the team. </w:t>
            </w:r>
          </w:p>
          <w:p w:rsidR="00530205" w:rsidRPr="00616CED" w:rsidRDefault="00616CED" w:rsidP="00616CED">
            <w:pPr>
              <w:numPr>
                <w:ilvl w:val="0"/>
                <w:numId w:val="5"/>
              </w:numPr>
              <w:ind w:hanging="360"/>
              <w:rPr>
                <w:rFonts w:asciiTheme="majorHAnsi" w:hAnsiTheme="majorHAnsi" w:cstheme="majorHAnsi"/>
              </w:rPr>
            </w:pPr>
            <w:r w:rsidRPr="00616CED">
              <w:rPr>
                <w:rFonts w:asciiTheme="majorHAnsi" w:eastAsia="Arial" w:hAnsiTheme="majorHAnsi" w:cstheme="majorHAnsi"/>
              </w:rPr>
              <w:t xml:space="preserve">Maintains and develops professional networks with stakeholders e.g. </w:t>
            </w:r>
          </w:p>
          <w:p w:rsidR="00530205" w:rsidRPr="00616CED" w:rsidRDefault="00616CED" w:rsidP="00616CED">
            <w:pPr>
              <w:spacing w:after="202"/>
              <w:ind w:left="360"/>
              <w:rPr>
                <w:rFonts w:asciiTheme="majorHAnsi" w:hAnsiTheme="majorHAnsi" w:cstheme="majorHAnsi"/>
              </w:rPr>
            </w:pPr>
            <w:r w:rsidRPr="00616CED">
              <w:rPr>
                <w:rFonts w:asciiTheme="majorHAnsi" w:eastAsia="Arial" w:hAnsiTheme="majorHAnsi" w:cstheme="majorHAnsi"/>
              </w:rPr>
              <w:t xml:space="preserve">relevant regulatory and professional bodies, and tertiary education providers.  </w:t>
            </w:r>
          </w:p>
        </w:tc>
      </w:tr>
    </w:tbl>
    <w:p w:rsidR="00530205" w:rsidRDefault="00530205" w:rsidP="00616CED">
      <w:pPr>
        <w:spacing w:after="0"/>
      </w:pPr>
    </w:p>
    <w:p w:rsidR="00530205" w:rsidRDefault="00616CED" w:rsidP="00616CED">
      <w:pPr>
        <w:spacing w:after="3" w:line="265" w:lineRule="auto"/>
        <w:jc w:val="both"/>
      </w:pPr>
      <w:r>
        <w:br w:type="page"/>
      </w:r>
    </w:p>
    <w:tbl>
      <w:tblPr>
        <w:tblStyle w:val="TableGrid"/>
        <w:tblpPr w:vertAnchor="text" w:tblpX="-325" w:tblpY="-14"/>
        <w:tblOverlap w:val="never"/>
        <w:tblW w:w="9569" w:type="dxa"/>
        <w:tblInd w:w="0" w:type="dxa"/>
        <w:tblCellMar>
          <w:left w:w="108" w:type="dxa"/>
          <w:right w:w="52" w:type="dxa"/>
        </w:tblCellMar>
        <w:tblLook w:val="04A0" w:firstRow="1" w:lastRow="0" w:firstColumn="1" w:lastColumn="0" w:noHBand="0" w:noVBand="1"/>
      </w:tblPr>
      <w:tblGrid>
        <w:gridCol w:w="9569"/>
      </w:tblGrid>
      <w:tr w:rsidR="00530205" w:rsidTr="00616CED">
        <w:trPr>
          <w:trHeight w:val="963"/>
        </w:trPr>
        <w:tc>
          <w:tcPr>
            <w:tcW w:w="9569" w:type="dxa"/>
            <w:tcBorders>
              <w:top w:val="single" w:sz="6" w:space="0" w:color="000000"/>
              <w:left w:val="single" w:sz="6" w:space="0" w:color="000000"/>
              <w:bottom w:val="single" w:sz="6" w:space="0" w:color="000000"/>
              <w:right w:val="single" w:sz="6" w:space="0" w:color="000000"/>
            </w:tcBorders>
            <w:vAlign w:val="center"/>
          </w:tcPr>
          <w:p w:rsidR="00616CED" w:rsidRDefault="00616CED" w:rsidP="00616CED">
            <w:pPr>
              <w:jc w:val="both"/>
              <w:rPr>
                <w:rFonts w:asciiTheme="majorHAnsi" w:eastAsia="Arial" w:hAnsiTheme="majorHAnsi" w:cstheme="majorHAnsi"/>
                <w:b/>
              </w:rPr>
            </w:pPr>
            <w:r>
              <w:rPr>
                <w:rFonts w:asciiTheme="majorHAnsi" w:eastAsia="Arial" w:hAnsiTheme="majorHAnsi" w:cstheme="majorHAnsi"/>
                <w:b/>
              </w:rPr>
              <w:lastRenderedPageBreak/>
              <w:t xml:space="preserve">TASK </w:t>
            </w:r>
          </w:p>
          <w:p w:rsidR="00530205" w:rsidRPr="00616CED" w:rsidRDefault="00616CED" w:rsidP="00616CED">
            <w:pPr>
              <w:jc w:val="both"/>
              <w:rPr>
                <w:rFonts w:asciiTheme="majorHAnsi" w:hAnsiTheme="majorHAnsi" w:cstheme="majorHAnsi"/>
              </w:rPr>
            </w:pPr>
            <w:r w:rsidRPr="00616CED">
              <w:rPr>
                <w:rFonts w:asciiTheme="majorHAnsi" w:eastAsia="Arial" w:hAnsiTheme="majorHAnsi" w:cstheme="majorHAnsi"/>
                <w:b/>
              </w:rPr>
              <w:t xml:space="preserve">Maintains a designated clinical case load as agreed with the Allied Health Clinical Manager. </w:t>
            </w:r>
          </w:p>
        </w:tc>
      </w:tr>
      <w:tr w:rsidR="00530205" w:rsidTr="00616CED">
        <w:trPr>
          <w:trHeight w:val="3509"/>
        </w:trPr>
        <w:tc>
          <w:tcPr>
            <w:tcW w:w="9569" w:type="dxa"/>
            <w:tcBorders>
              <w:top w:val="single" w:sz="6" w:space="0" w:color="000000"/>
              <w:left w:val="single" w:sz="6" w:space="0" w:color="000000"/>
              <w:bottom w:val="single" w:sz="6" w:space="0" w:color="000000"/>
              <w:right w:val="single" w:sz="6" w:space="0" w:color="000000"/>
            </w:tcBorders>
            <w:vAlign w:val="center"/>
          </w:tcPr>
          <w:p w:rsidR="00530205" w:rsidRPr="00616CED" w:rsidRDefault="00616CED" w:rsidP="00616CED">
            <w:pPr>
              <w:numPr>
                <w:ilvl w:val="0"/>
                <w:numId w:val="6"/>
              </w:numPr>
              <w:spacing w:line="247" w:lineRule="auto"/>
              <w:ind w:hanging="396"/>
              <w:rPr>
                <w:rFonts w:asciiTheme="majorHAnsi" w:hAnsiTheme="majorHAnsi" w:cstheme="majorHAnsi"/>
              </w:rPr>
            </w:pPr>
            <w:r w:rsidRPr="00616CED">
              <w:rPr>
                <w:rFonts w:asciiTheme="majorHAnsi" w:eastAsia="Arial" w:hAnsiTheme="majorHAnsi" w:cstheme="majorHAnsi"/>
              </w:rPr>
              <w:t xml:space="preserve">Undertakes a clinical case load within a defined area of service delivery as agreed with the Clinical Manager and DAH.   </w:t>
            </w:r>
          </w:p>
          <w:p w:rsidR="00530205" w:rsidRPr="00616CED" w:rsidRDefault="00616CED" w:rsidP="00616CED">
            <w:pPr>
              <w:ind w:left="396"/>
              <w:rPr>
                <w:rFonts w:asciiTheme="majorHAnsi" w:hAnsiTheme="majorHAnsi" w:cstheme="majorHAnsi"/>
              </w:rPr>
            </w:pPr>
            <w:r w:rsidRPr="00616CED">
              <w:rPr>
                <w:rFonts w:asciiTheme="majorHAnsi" w:eastAsia="Arial" w:hAnsiTheme="majorHAnsi" w:cstheme="majorHAnsi"/>
              </w:rPr>
              <w:t xml:space="preserve"> </w:t>
            </w:r>
          </w:p>
          <w:p w:rsidR="00530205" w:rsidRPr="00616CED" w:rsidRDefault="00616CED" w:rsidP="00616CED">
            <w:pPr>
              <w:numPr>
                <w:ilvl w:val="0"/>
                <w:numId w:val="6"/>
              </w:numPr>
              <w:spacing w:line="245" w:lineRule="auto"/>
              <w:ind w:hanging="396"/>
              <w:rPr>
                <w:rFonts w:asciiTheme="majorHAnsi" w:hAnsiTheme="majorHAnsi" w:cstheme="majorHAnsi"/>
              </w:rPr>
            </w:pPr>
            <w:r w:rsidRPr="00616CED">
              <w:rPr>
                <w:rFonts w:asciiTheme="majorHAnsi" w:eastAsia="Arial" w:hAnsiTheme="majorHAnsi" w:cstheme="majorHAnsi"/>
              </w:rPr>
              <w:t xml:space="preserve">Undertakes own clinical supervision and fulfils responsibilities for own performance appraisal. </w:t>
            </w:r>
          </w:p>
          <w:p w:rsidR="00530205" w:rsidRPr="00616CED" w:rsidRDefault="00616CED" w:rsidP="00616CED">
            <w:pPr>
              <w:ind w:left="396"/>
              <w:rPr>
                <w:rFonts w:asciiTheme="majorHAnsi" w:hAnsiTheme="majorHAnsi" w:cstheme="majorHAnsi"/>
              </w:rPr>
            </w:pPr>
            <w:r w:rsidRPr="00616CED">
              <w:rPr>
                <w:rFonts w:asciiTheme="majorHAnsi" w:eastAsia="Arial" w:hAnsiTheme="majorHAnsi" w:cstheme="majorHAnsi"/>
              </w:rPr>
              <w:t xml:space="preserve"> </w:t>
            </w:r>
          </w:p>
          <w:p w:rsidR="00530205" w:rsidRPr="00616CED" w:rsidRDefault="00616CED" w:rsidP="00616CED">
            <w:pPr>
              <w:numPr>
                <w:ilvl w:val="0"/>
                <w:numId w:val="6"/>
              </w:numPr>
              <w:spacing w:line="247" w:lineRule="auto"/>
              <w:ind w:hanging="396"/>
              <w:rPr>
                <w:rFonts w:asciiTheme="majorHAnsi" w:hAnsiTheme="majorHAnsi" w:cstheme="majorHAnsi"/>
              </w:rPr>
            </w:pPr>
            <w:r w:rsidRPr="00616CED">
              <w:rPr>
                <w:rFonts w:asciiTheme="majorHAnsi" w:eastAsia="Arial" w:hAnsiTheme="majorHAnsi" w:cstheme="majorHAnsi"/>
              </w:rPr>
              <w:t xml:space="preserve">Maintains wide general knowledge of all clinical areas to whom services are provided and of contemporary professional practice. </w:t>
            </w:r>
          </w:p>
          <w:p w:rsidR="00530205" w:rsidRPr="00616CED" w:rsidRDefault="00616CED" w:rsidP="00616CED">
            <w:pPr>
              <w:ind w:left="396"/>
              <w:rPr>
                <w:rFonts w:asciiTheme="majorHAnsi" w:hAnsiTheme="majorHAnsi" w:cstheme="majorHAnsi"/>
              </w:rPr>
            </w:pPr>
            <w:r w:rsidRPr="00616CED">
              <w:rPr>
                <w:rFonts w:asciiTheme="majorHAnsi" w:eastAsia="Arial" w:hAnsiTheme="majorHAnsi" w:cstheme="majorHAnsi"/>
              </w:rPr>
              <w:t xml:space="preserve"> </w:t>
            </w:r>
          </w:p>
          <w:p w:rsidR="00530205" w:rsidRPr="00616CED" w:rsidRDefault="00616CED" w:rsidP="00616CED">
            <w:pPr>
              <w:numPr>
                <w:ilvl w:val="0"/>
                <w:numId w:val="6"/>
              </w:numPr>
              <w:ind w:hanging="396"/>
              <w:rPr>
                <w:rFonts w:asciiTheme="majorHAnsi" w:hAnsiTheme="majorHAnsi" w:cstheme="majorHAnsi"/>
              </w:rPr>
            </w:pPr>
            <w:r w:rsidRPr="00616CED">
              <w:rPr>
                <w:rFonts w:asciiTheme="majorHAnsi" w:eastAsia="Arial" w:hAnsiTheme="majorHAnsi" w:cstheme="majorHAnsi"/>
              </w:rPr>
              <w:t xml:space="preserve">Acts as a resource providing accurate advice to the professional workforce and across OPH&amp;R regarding professional practice, standards and policies. </w:t>
            </w:r>
          </w:p>
        </w:tc>
      </w:tr>
      <w:tr w:rsidR="00530205" w:rsidTr="00616CED">
        <w:trPr>
          <w:trHeight w:val="689"/>
        </w:trPr>
        <w:tc>
          <w:tcPr>
            <w:tcW w:w="9569" w:type="dxa"/>
            <w:tcBorders>
              <w:top w:val="single" w:sz="6" w:space="0" w:color="000000"/>
              <w:left w:val="single" w:sz="6" w:space="0" w:color="000000"/>
              <w:bottom w:val="single" w:sz="6" w:space="0" w:color="000000"/>
              <w:right w:val="single" w:sz="6" w:space="0" w:color="000000"/>
            </w:tcBorders>
            <w:vAlign w:val="center"/>
          </w:tcPr>
          <w:p w:rsidR="00530205" w:rsidRPr="00616CED" w:rsidRDefault="00616CED" w:rsidP="00616CED">
            <w:pPr>
              <w:rPr>
                <w:rFonts w:asciiTheme="majorHAnsi" w:hAnsiTheme="majorHAnsi" w:cstheme="majorHAnsi"/>
              </w:rPr>
            </w:pPr>
            <w:r w:rsidRPr="00616CED">
              <w:rPr>
                <w:rFonts w:asciiTheme="majorHAnsi" w:eastAsia="Arial" w:hAnsiTheme="majorHAnsi" w:cstheme="majorHAnsi"/>
                <w:b/>
              </w:rPr>
              <w:t xml:space="preserve">Supports the operational delivery of designated services. </w:t>
            </w:r>
          </w:p>
        </w:tc>
      </w:tr>
      <w:tr w:rsidR="00530205" w:rsidTr="00616CED">
        <w:trPr>
          <w:trHeight w:val="4364"/>
        </w:trPr>
        <w:tc>
          <w:tcPr>
            <w:tcW w:w="9569" w:type="dxa"/>
            <w:tcBorders>
              <w:top w:val="single" w:sz="6" w:space="0" w:color="000000"/>
              <w:left w:val="single" w:sz="6" w:space="0" w:color="000000"/>
              <w:bottom w:val="single" w:sz="6" w:space="0" w:color="000000"/>
              <w:right w:val="single" w:sz="6" w:space="0" w:color="000000"/>
            </w:tcBorders>
            <w:vAlign w:val="center"/>
          </w:tcPr>
          <w:p w:rsidR="00530205" w:rsidRPr="00616CED" w:rsidRDefault="00616CED" w:rsidP="00616CED">
            <w:pPr>
              <w:numPr>
                <w:ilvl w:val="0"/>
                <w:numId w:val="7"/>
              </w:numPr>
              <w:spacing w:after="208" w:line="244" w:lineRule="auto"/>
              <w:ind w:hanging="396"/>
              <w:rPr>
                <w:rFonts w:asciiTheme="majorHAnsi" w:hAnsiTheme="majorHAnsi" w:cstheme="majorHAnsi"/>
              </w:rPr>
            </w:pPr>
            <w:r w:rsidRPr="00616CED">
              <w:rPr>
                <w:rFonts w:asciiTheme="majorHAnsi" w:eastAsia="Arial" w:hAnsiTheme="majorHAnsi" w:cstheme="majorHAnsi"/>
              </w:rPr>
              <w:t xml:space="preserve">Ensures the provision of </w:t>
            </w:r>
            <w:proofErr w:type="gramStart"/>
            <w:r w:rsidRPr="00616CED">
              <w:rPr>
                <w:rFonts w:asciiTheme="majorHAnsi" w:eastAsia="Arial" w:hAnsiTheme="majorHAnsi" w:cstheme="majorHAnsi"/>
              </w:rPr>
              <w:t>high quality</w:t>
            </w:r>
            <w:proofErr w:type="gramEnd"/>
            <w:r w:rsidRPr="00616CED">
              <w:rPr>
                <w:rFonts w:asciiTheme="majorHAnsi" w:eastAsia="Arial" w:hAnsiTheme="majorHAnsi" w:cstheme="majorHAnsi"/>
              </w:rPr>
              <w:t xml:space="preserve"> services within the team, aligned with professional standards and evidence based practice, and models of care across OPH&amp;R. </w:t>
            </w:r>
          </w:p>
          <w:p w:rsidR="00530205" w:rsidRPr="00616CED" w:rsidRDefault="00616CED" w:rsidP="00616CED">
            <w:pPr>
              <w:numPr>
                <w:ilvl w:val="0"/>
                <w:numId w:val="7"/>
              </w:numPr>
              <w:spacing w:after="212" w:line="243" w:lineRule="auto"/>
              <w:ind w:hanging="396"/>
              <w:rPr>
                <w:rFonts w:asciiTheme="majorHAnsi" w:hAnsiTheme="majorHAnsi" w:cstheme="majorHAnsi"/>
              </w:rPr>
            </w:pPr>
            <w:r w:rsidRPr="00616CED">
              <w:rPr>
                <w:rFonts w:asciiTheme="majorHAnsi" w:eastAsia="Arial" w:hAnsiTheme="majorHAnsi" w:cstheme="majorHAnsi"/>
              </w:rPr>
              <w:t xml:space="preserve">Promotes effective interdisciplinary approaches to patient care and organisational management to ensure patient outcomes are maximised. </w:t>
            </w:r>
          </w:p>
          <w:p w:rsidR="00530205" w:rsidRPr="00616CED" w:rsidRDefault="00616CED" w:rsidP="00616CED">
            <w:pPr>
              <w:numPr>
                <w:ilvl w:val="0"/>
                <w:numId w:val="7"/>
              </w:numPr>
              <w:spacing w:line="247" w:lineRule="auto"/>
              <w:ind w:hanging="396"/>
              <w:rPr>
                <w:rFonts w:asciiTheme="majorHAnsi" w:hAnsiTheme="majorHAnsi" w:cstheme="majorHAnsi"/>
              </w:rPr>
            </w:pPr>
            <w:r w:rsidRPr="00616CED">
              <w:rPr>
                <w:rFonts w:asciiTheme="majorHAnsi" w:eastAsia="Arial" w:hAnsiTheme="majorHAnsi" w:cstheme="majorHAnsi"/>
              </w:rPr>
              <w:t xml:space="preserve">Provides accurate, timely and appropriate advice to the Allied Health Clinical Manager on service provision and clinical matters e.g. </w:t>
            </w:r>
          </w:p>
          <w:p w:rsidR="00530205" w:rsidRPr="00616CED" w:rsidRDefault="00616CED" w:rsidP="00616CED">
            <w:pPr>
              <w:spacing w:after="217" w:line="238" w:lineRule="auto"/>
              <w:ind w:left="396" w:right="46"/>
              <w:rPr>
                <w:rFonts w:asciiTheme="majorHAnsi" w:hAnsiTheme="majorHAnsi" w:cstheme="majorHAnsi"/>
              </w:rPr>
            </w:pPr>
            <w:r w:rsidRPr="00616CED">
              <w:rPr>
                <w:rFonts w:asciiTheme="majorHAnsi" w:eastAsia="Arial" w:hAnsiTheme="majorHAnsi" w:cstheme="majorHAnsi"/>
              </w:rPr>
              <w:t xml:space="preserve">clinical risk and patient safety, changes in clinical practice relevant to clinical responsibilities of staff. </w:t>
            </w:r>
          </w:p>
          <w:p w:rsidR="00530205" w:rsidRPr="00616CED" w:rsidRDefault="00616CED" w:rsidP="00616CED">
            <w:pPr>
              <w:numPr>
                <w:ilvl w:val="0"/>
                <w:numId w:val="7"/>
              </w:numPr>
              <w:ind w:hanging="396"/>
              <w:rPr>
                <w:rFonts w:asciiTheme="majorHAnsi" w:hAnsiTheme="majorHAnsi" w:cstheme="majorHAnsi"/>
              </w:rPr>
            </w:pPr>
            <w:r w:rsidRPr="00616CED">
              <w:rPr>
                <w:rFonts w:asciiTheme="majorHAnsi" w:eastAsia="Arial" w:hAnsiTheme="majorHAnsi" w:cstheme="majorHAnsi"/>
              </w:rPr>
              <w:t xml:space="preserve">Proactively enables training, support and development of the staff to ensure there are appropriate competencies and skill mix across the professional group to deliver service requirements. </w:t>
            </w:r>
          </w:p>
        </w:tc>
      </w:tr>
      <w:tr w:rsidR="00530205" w:rsidTr="00616CED">
        <w:trPr>
          <w:trHeight w:val="960"/>
        </w:trPr>
        <w:tc>
          <w:tcPr>
            <w:tcW w:w="9569" w:type="dxa"/>
            <w:tcBorders>
              <w:top w:val="single" w:sz="6" w:space="0" w:color="000000"/>
              <w:left w:val="single" w:sz="6" w:space="0" w:color="000000"/>
              <w:bottom w:val="single" w:sz="6" w:space="0" w:color="000000"/>
              <w:right w:val="single" w:sz="6" w:space="0" w:color="000000"/>
            </w:tcBorders>
            <w:vAlign w:val="center"/>
          </w:tcPr>
          <w:p w:rsidR="00530205" w:rsidRPr="00616CED" w:rsidRDefault="00616CED" w:rsidP="00616CED">
            <w:pPr>
              <w:rPr>
                <w:rFonts w:asciiTheme="majorHAnsi" w:hAnsiTheme="majorHAnsi" w:cstheme="majorHAnsi"/>
              </w:rPr>
            </w:pPr>
            <w:r w:rsidRPr="00616CED">
              <w:rPr>
                <w:rFonts w:asciiTheme="majorHAnsi" w:eastAsia="Arial" w:hAnsiTheme="majorHAnsi" w:cstheme="majorHAnsi"/>
                <w:b/>
              </w:rPr>
              <w:t xml:space="preserve">Assists the Allied Health Clinical Manager with the development, provision and monitoring of quality cost-effective clinical services.  </w:t>
            </w:r>
          </w:p>
        </w:tc>
      </w:tr>
      <w:tr w:rsidR="00530205" w:rsidTr="00616CED">
        <w:trPr>
          <w:trHeight w:val="3860"/>
        </w:trPr>
        <w:tc>
          <w:tcPr>
            <w:tcW w:w="9569" w:type="dxa"/>
            <w:tcBorders>
              <w:top w:val="single" w:sz="6" w:space="0" w:color="000000"/>
              <w:left w:val="single" w:sz="6" w:space="0" w:color="000000"/>
              <w:bottom w:val="single" w:sz="6" w:space="0" w:color="000000"/>
              <w:right w:val="single" w:sz="6" w:space="0" w:color="000000"/>
            </w:tcBorders>
            <w:vAlign w:val="center"/>
          </w:tcPr>
          <w:p w:rsidR="00530205" w:rsidRPr="00616CED" w:rsidRDefault="00616CED" w:rsidP="00616CED">
            <w:pPr>
              <w:numPr>
                <w:ilvl w:val="0"/>
                <w:numId w:val="8"/>
              </w:numPr>
              <w:spacing w:after="212" w:line="243" w:lineRule="auto"/>
              <w:ind w:hanging="360"/>
              <w:rPr>
                <w:rFonts w:asciiTheme="majorHAnsi" w:hAnsiTheme="majorHAnsi" w:cstheme="majorHAnsi"/>
              </w:rPr>
            </w:pPr>
            <w:r w:rsidRPr="00616CED">
              <w:rPr>
                <w:rFonts w:asciiTheme="majorHAnsi" w:eastAsia="Arial" w:hAnsiTheme="majorHAnsi" w:cstheme="majorHAnsi"/>
              </w:rPr>
              <w:lastRenderedPageBreak/>
              <w:t xml:space="preserve">Assists the Clinical Manager with the development and maintenance of quality management systems to optimise the quality of patient care. </w:t>
            </w:r>
          </w:p>
          <w:p w:rsidR="00530205" w:rsidRPr="00616CED" w:rsidRDefault="00616CED" w:rsidP="00616CED">
            <w:pPr>
              <w:numPr>
                <w:ilvl w:val="0"/>
                <w:numId w:val="8"/>
              </w:numPr>
              <w:spacing w:after="209" w:line="245" w:lineRule="auto"/>
              <w:ind w:hanging="360"/>
              <w:rPr>
                <w:rFonts w:asciiTheme="majorHAnsi" w:hAnsiTheme="majorHAnsi" w:cstheme="majorHAnsi"/>
              </w:rPr>
            </w:pPr>
            <w:r w:rsidRPr="00616CED">
              <w:rPr>
                <w:rFonts w:asciiTheme="majorHAnsi" w:eastAsia="Arial" w:hAnsiTheme="majorHAnsi" w:cstheme="majorHAnsi"/>
              </w:rPr>
              <w:t xml:space="preserve">Participates and contributes to quality improvement activity, including peer review, clinical audit and research. </w:t>
            </w:r>
          </w:p>
          <w:p w:rsidR="00530205" w:rsidRPr="00616CED" w:rsidRDefault="00616CED" w:rsidP="00616CED">
            <w:pPr>
              <w:numPr>
                <w:ilvl w:val="0"/>
                <w:numId w:val="8"/>
              </w:numPr>
              <w:spacing w:after="213" w:line="241" w:lineRule="auto"/>
              <w:ind w:hanging="360"/>
              <w:rPr>
                <w:rFonts w:asciiTheme="majorHAnsi" w:hAnsiTheme="majorHAnsi" w:cstheme="majorHAnsi"/>
              </w:rPr>
            </w:pPr>
            <w:r w:rsidRPr="00616CED">
              <w:rPr>
                <w:rFonts w:asciiTheme="majorHAnsi" w:eastAsia="Arial" w:hAnsiTheme="majorHAnsi" w:cstheme="majorHAnsi"/>
              </w:rPr>
              <w:t xml:space="preserve">Ensures that staff are supported to participate and contribute to quality improvement activity, clinical audit, research, accreditation and peer review within the respective profession and across interdisciplinary teams and that learnings are shared and applied. </w:t>
            </w:r>
          </w:p>
          <w:p w:rsidR="00530205" w:rsidRPr="00616CED" w:rsidRDefault="00616CED" w:rsidP="00616CED">
            <w:pPr>
              <w:numPr>
                <w:ilvl w:val="0"/>
                <w:numId w:val="8"/>
              </w:numPr>
              <w:ind w:hanging="360"/>
              <w:rPr>
                <w:rFonts w:asciiTheme="majorHAnsi" w:hAnsiTheme="majorHAnsi" w:cstheme="majorHAnsi"/>
              </w:rPr>
            </w:pPr>
            <w:r w:rsidRPr="00616CED">
              <w:rPr>
                <w:rFonts w:asciiTheme="majorHAnsi" w:eastAsia="Arial" w:hAnsiTheme="majorHAnsi" w:cstheme="majorHAnsi"/>
              </w:rPr>
              <w:t xml:space="preserve">Assists in the interpretation and application of information and data to facilitate patient flow and achieve service deliverables. </w:t>
            </w:r>
          </w:p>
        </w:tc>
      </w:tr>
    </w:tbl>
    <w:p w:rsidR="00530205" w:rsidRDefault="00616CED">
      <w:pPr>
        <w:spacing w:after="0"/>
        <w:ind w:left="108"/>
      </w:pPr>
      <w:r>
        <w:rPr>
          <w:rFonts w:ascii="Arial" w:eastAsia="Arial" w:hAnsi="Arial" w:cs="Arial"/>
        </w:rPr>
        <w:t xml:space="preserve"> </w:t>
      </w:r>
    </w:p>
    <w:p w:rsidR="00530205" w:rsidRDefault="00616CED">
      <w:pPr>
        <w:spacing w:after="3" w:line="265" w:lineRule="auto"/>
        <w:ind w:left="103" w:hanging="10"/>
        <w:jc w:val="both"/>
      </w:pPr>
      <w:r>
        <w:rPr>
          <w:rFonts w:ascii="Arial" w:eastAsia="Arial" w:hAnsi="Arial" w:cs="Arial"/>
        </w:rPr>
        <w:t xml:space="preserve"> </w:t>
      </w:r>
    </w:p>
    <w:tbl>
      <w:tblPr>
        <w:tblStyle w:val="TableGrid"/>
        <w:tblpPr w:vertAnchor="text" w:tblpX="93" w:tblpY="-11"/>
        <w:tblOverlap w:val="never"/>
        <w:tblW w:w="9151" w:type="dxa"/>
        <w:tblInd w:w="0" w:type="dxa"/>
        <w:tblCellMar>
          <w:top w:w="9" w:type="dxa"/>
          <w:left w:w="98" w:type="dxa"/>
          <w:right w:w="83" w:type="dxa"/>
        </w:tblCellMar>
        <w:tblLook w:val="04A0" w:firstRow="1" w:lastRow="0" w:firstColumn="1" w:lastColumn="0" w:noHBand="0" w:noVBand="1"/>
      </w:tblPr>
      <w:tblGrid>
        <w:gridCol w:w="9151"/>
      </w:tblGrid>
      <w:tr w:rsidR="00530205" w:rsidTr="00616CED">
        <w:trPr>
          <w:trHeight w:val="1176"/>
        </w:trPr>
        <w:tc>
          <w:tcPr>
            <w:tcW w:w="9151" w:type="dxa"/>
            <w:tcBorders>
              <w:top w:val="single" w:sz="6" w:space="0" w:color="000000"/>
              <w:left w:val="single" w:sz="6" w:space="0" w:color="000000"/>
              <w:bottom w:val="single" w:sz="6" w:space="0" w:color="000000"/>
              <w:right w:val="single" w:sz="6" w:space="0" w:color="000000"/>
            </w:tcBorders>
            <w:vAlign w:val="center"/>
          </w:tcPr>
          <w:p w:rsidR="00530205" w:rsidRPr="00616CED" w:rsidRDefault="00530205" w:rsidP="00616CED">
            <w:pPr>
              <w:ind w:left="10"/>
              <w:rPr>
                <w:rFonts w:asciiTheme="majorHAnsi" w:hAnsiTheme="majorHAnsi" w:cstheme="majorHAnsi"/>
              </w:rPr>
            </w:pPr>
          </w:p>
        </w:tc>
      </w:tr>
      <w:tr w:rsidR="00530205" w:rsidTr="00616CED">
        <w:trPr>
          <w:trHeight w:val="5605"/>
        </w:trPr>
        <w:tc>
          <w:tcPr>
            <w:tcW w:w="9151" w:type="dxa"/>
            <w:tcBorders>
              <w:top w:val="single" w:sz="6" w:space="0" w:color="000000"/>
              <w:left w:val="single" w:sz="6" w:space="0" w:color="000000"/>
              <w:bottom w:val="single" w:sz="6" w:space="0" w:color="000000"/>
              <w:right w:val="single" w:sz="6" w:space="0" w:color="000000"/>
            </w:tcBorders>
            <w:vAlign w:val="center"/>
          </w:tcPr>
          <w:p w:rsidR="00616CED" w:rsidRDefault="00616CED" w:rsidP="00616CED">
            <w:pPr>
              <w:spacing w:after="212" w:line="243" w:lineRule="auto"/>
              <w:rPr>
                <w:rFonts w:asciiTheme="majorHAnsi" w:eastAsia="Arial" w:hAnsiTheme="majorHAnsi" w:cstheme="majorHAnsi"/>
                <w:b/>
              </w:rPr>
            </w:pPr>
            <w:r w:rsidRPr="00616CED">
              <w:rPr>
                <w:rFonts w:asciiTheme="majorHAnsi" w:eastAsia="Arial" w:hAnsiTheme="majorHAnsi" w:cstheme="majorHAnsi"/>
                <w:b/>
              </w:rPr>
              <w:t>TASK:</w:t>
            </w:r>
            <w:r w:rsidRPr="00616CED">
              <w:rPr>
                <w:rFonts w:asciiTheme="majorHAnsi" w:eastAsia="Arial" w:hAnsiTheme="majorHAnsi" w:cstheme="majorHAnsi"/>
                <w:b/>
              </w:rPr>
              <w:br/>
              <w:t xml:space="preserve">Works in partnership with the Allied Health Clinical Manager and other Clinical Team Leaders to recruit, enable and extend the workforce to meet current and future service demands. </w:t>
            </w:r>
          </w:p>
          <w:p w:rsidR="00530205" w:rsidRPr="00616CED" w:rsidRDefault="00616CED" w:rsidP="00616CED">
            <w:pPr>
              <w:pStyle w:val="ListParagraph"/>
              <w:numPr>
                <w:ilvl w:val="0"/>
                <w:numId w:val="14"/>
              </w:numPr>
              <w:spacing w:after="212" w:line="243" w:lineRule="auto"/>
              <w:rPr>
                <w:rFonts w:asciiTheme="majorHAnsi" w:hAnsiTheme="majorHAnsi" w:cstheme="majorHAnsi"/>
              </w:rPr>
            </w:pPr>
            <w:r w:rsidRPr="00616CED">
              <w:rPr>
                <w:rFonts w:asciiTheme="majorHAnsi" w:eastAsia="Arial" w:hAnsiTheme="majorHAnsi" w:cstheme="majorHAnsi"/>
              </w:rPr>
              <w:t xml:space="preserve">Supports and assists the Allied Health Clinical Manager with the recruitment, selection, induction, training and development of the professional workforce.   </w:t>
            </w:r>
          </w:p>
          <w:p w:rsidR="00530205" w:rsidRPr="00616CED" w:rsidRDefault="00616CED" w:rsidP="00616CED">
            <w:pPr>
              <w:pStyle w:val="ListParagraph"/>
              <w:numPr>
                <w:ilvl w:val="0"/>
                <w:numId w:val="14"/>
              </w:numPr>
              <w:spacing w:after="209" w:line="245" w:lineRule="auto"/>
              <w:rPr>
                <w:rFonts w:asciiTheme="majorHAnsi" w:hAnsiTheme="majorHAnsi" w:cstheme="majorHAnsi"/>
              </w:rPr>
            </w:pPr>
            <w:r w:rsidRPr="00616CED">
              <w:rPr>
                <w:rFonts w:asciiTheme="majorHAnsi" w:eastAsia="Arial" w:hAnsiTheme="majorHAnsi" w:cstheme="majorHAnsi"/>
              </w:rPr>
              <w:t xml:space="preserve">Supports and assists the Allied Health Clinical Manager with performance appraisals, coaching, and mentoring of staff.  </w:t>
            </w:r>
          </w:p>
          <w:p w:rsidR="00530205" w:rsidRPr="00616CED" w:rsidRDefault="00616CED" w:rsidP="00616CED">
            <w:pPr>
              <w:pStyle w:val="ListParagraph"/>
              <w:numPr>
                <w:ilvl w:val="0"/>
                <w:numId w:val="14"/>
              </w:numPr>
              <w:spacing w:after="207" w:line="247" w:lineRule="auto"/>
              <w:rPr>
                <w:rFonts w:asciiTheme="majorHAnsi" w:hAnsiTheme="majorHAnsi" w:cstheme="majorHAnsi"/>
              </w:rPr>
            </w:pPr>
            <w:r w:rsidRPr="00616CED">
              <w:rPr>
                <w:rFonts w:asciiTheme="majorHAnsi" w:eastAsia="Arial" w:hAnsiTheme="majorHAnsi" w:cstheme="majorHAnsi"/>
              </w:rPr>
              <w:t xml:space="preserve">Ensures professional supervision of staff is undertaken as required by the profession and the CDHB Supervision Policy.  </w:t>
            </w:r>
          </w:p>
          <w:p w:rsidR="00530205" w:rsidRPr="00616CED" w:rsidRDefault="00616CED" w:rsidP="00616CED">
            <w:pPr>
              <w:numPr>
                <w:ilvl w:val="0"/>
                <w:numId w:val="9"/>
              </w:numPr>
              <w:spacing w:line="245" w:lineRule="auto"/>
              <w:ind w:hanging="360"/>
              <w:rPr>
                <w:rFonts w:asciiTheme="majorHAnsi" w:hAnsiTheme="majorHAnsi" w:cstheme="majorHAnsi"/>
              </w:rPr>
            </w:pPr>
            <w:r w:rsidRPr="00616CED">
              <w:rPr>
                <w:rFonts w:asciiTheme="majorHAnsi" w:eastAsia="Arial" w:hAnsiTheme="majorHAnsi" w:cstheme="majorHAnsi"/>
              </w:rPr>
              <w:t xml:space="preserve">Supports career growth and development of staff aligned with the CASP framework. </w:t>
            </w:r>
          </w:p>
          <w:p w:rsidR="00530205" w:rsidRPr="00616CED" w:rsidRDefault="00616CED" w:rsidP="00616CED">
            <w:pPr>
              <w:ind w:left="370"/>
              <w:rPr>
                <w:rFonts w:asciiTheme="majorHAnsi" w:hAnsiTheme="majorHAnsi" w:cstheme="majorHAnsi"/>
              </w:rPr>
            </w:pPr>
            <w:r w:rsidRPr="00616CED">
              <w:rPr>
                <w:rFonts w:asciiTheme="majorHAnsi" w:eastAsia="Arial" w:hAnsiTheme="majorHAnsi" w:cstheme="majorHAnsi"/>
              </w:rPr>
              <w:t xml:space="preserve"> </w:t>
            </w:r>
          </w:p>
          <w:p w:rsidR="00530205" w:rsidRPr="00616CED" w:rsidRDefault="00616CED" w:rsidP="00616CED">
            <w:pPr>
              <w:numPr>
                <w:ilvl w:val="0"/>
                <w:numId w:val="9"/>
              </w:numPr>
              <w:spacing w:line="245" w:lineRule="auto"/>
              <w:ind w:hanging="360"/>
              <w:rPr>
                <w:rFonts w:asciiTheme="majorHAnsi" w:hAnsiTheme="majorHAnsi" w:cstheme="majorHAnsi"/>
              </w:rPr>
            </w:pPr>
            <w:r w:rsidRPr="00616CED">
              <w:rPr>
                <w:rFonts w:asciiTheme="majorHAnsi" w:eastAsia="Arial" w:hAnsiTheme="majorHAnsi" w:cstheme="majorHAnsi"/>
              </w:rPr>
              <w:t xml:space="preserve">Provides teaching to students and colleagues in other disciplines as required. </w:t>
            </w:r>
          </w:p>
          <w:p w:rsidR="00530205" w:rsidRPr="00616CED" w:rsidRDefault="00616CED" w:rsidP="00616CED">
            <w:pPr>
              <w:ind w:left="730"/>
              <w:rPr>
                <w:rFonts w:asciiTheme="majorHAnsi" w:hAnsiTheme="majorHAnsi" w:cstheme="majorHAnsi"/>
              </w:rPr>
            </w:pPr>
            <w:r w:rsidRPr="00616CED">
              <w:rPr>
                <w:rFonts w:asciiTheme="majorHAnsi" w:eastAsia="Arial" w:hAnsiTheme="majorHAnsi" w:cstheme="majorHAnsi"/>
              </w:rPr>
              <w:t xml:space="preserve"> </w:t>
            </w:r>
          </w:p>
          <w:p w:rsidR="00530205" w:rsidRPr="00616CED" w:rsidRDefault="00616CED" w:rsidP="00616CED">
            <w:pPr>
              <w:numPr>
                <w:ilvl w:val="0"/>
                <w:numId w:val="9"/>
              </w:numPr>
              <w:spacing w:after="197" w:line="243" w:lineRule="auto"/>
              <w:ind w:hanging="360"/>
              <w:rPr>
                <w:rFonts w:asciiTheme="majorHAnsi" w:hAnsiTheme="majorHAnsi" w:cstheme="majorHAnsi"/>
              </w:rPr>
            </w:pPr>
            <w:r w:rsidRPr="00616CED">
              <w:rPr>
                <w:rFonts w:asciiTheme="majorHAnsi" w:eastAsia="Arial" w:hAnsiTheme="majorHAnsi" w:cstheme="majorHAnsi"/>
              </w:rPr>
              <w:t>Assists the Allied Health Clinical Manager with the coordination of student training in a supportive learning environment with appropriate clinical supervision.</w:t>
            </w:r>
          </w:p>
        </w:tc>
      </w:tr>
      <w:tr w:rsidR="00530205" w:rsidTr="00616CED">
        <w:trPr>
          <w:trHeight w:val="1027"/>
        </w:trPr>
        <w:tc>
          <w:tcPr>
            <w:tcW w:w="9151" w:type="dxa"/>
            <w:tcBorders>
              <w:top w:val="single" w:sz="6" w:space="0" w:color="000000"/>
              <w:left w:val="single" w:sz="6" w:space="0" w:color="000000"/>
              <w:bottom w:val="single" w:sz="6" w:space="0" w:color="000000"/>
              <w:right w:val="single" w:sz="6" w:space="0" w:color="000000"/>
            </w:tcBorders>
          </w:tcPr>
          <w:p w:rsidR="00530205" w:rsidRPr="00967A85" w:rsidRDefault="00616CED" w:rsidP="00616CED">
            <w:pPr>
              <w:rPr>
                <w:rFonts w:asciiTheme="majorHAnsi" w:hAnsiTheme="majorHAnsi" w:cstheme="majorHAnsi"/>
              </w:rPr>
            </w:pPr>
            <w:r w:rsidRPr="00967A85">
              <w:rPr>
                <w:rFonts w:asciiTheme="majorHAnsi" w:eastAsia="Arial" w:hAnsiTheme="majorHAnsi" w:cstheme="majorHAnsi"/>
                <w:b/>
              </w:rPr>
              <w:t xml:space="preserve"> </w:t>
            </w:r>
          </w:p>
          <w:p w:rsidR="00530205" w:rsidRPr="00967A85" w:rsidRDefault="00616CED" w:rsidP="00616CED">
            <w:pPr>
              <w:ind w:left="10" w:hanging="10"/>
              <w:jc w:val="both"/>
              <w:rPr>
                <w:rFonts w:asciiTheme="majorHAnsi" w:hAnsiTheme="majorHAnsi" w:cstheme="majorHAnsi"/>
              </w:rPr>
            </w:pPr>
            <w:r w:rsidRPr="00967A85">
              <w:rPr>
                <w:rFonts w:asciiTheme="majorHAnsi" w:eastAsia="Arial" w:hAnsiTheme="majorHAnsi" w:cstheme="majorHAnsi"/>
                <w:b/>
              </w:rPr>
              <w:t xml:space="preserve">Maintains a level of professional development as appropriate to the role. </w:t>
            </w:r>
          </w:p>
          <w:p w:rsidR="00530205" w:rsidRPr="00967A85" w:rsidRDefault="00616CED" w:rsidP="00616CED">
            <w:pPr>
              <w:ind w:left="10"/>
              <w:rPr>
                <w:rFonts w:asciiTheme="majorHAnsi" w:hAnsiTheme="majorHAnsi" w:cstheme="majorHAnsi"/>
              </w:rPr>
            </w:pPr>
            <w:r w:rsidRPr="00967A85">
              <w:rPr>
                <w:rFonts w:asciiTheme="majorHAnsi" w:eastAsia="Arial" w:hAnsiTheme="majorHAnsi" w:cstheme="majorHAnsi"/>
                <w:b/>
              </w:rPr>
              <w:t xml:space="preserve"> </w:t>
            </w:r>
          </w:p>
        </w:tc>
      </w:tr>
      <w:tr w:rsidR="00530205" w:rsidTr="00616CED">
        <w:trPr>
          <w:trHeight w:val="3363"/>
        </w:trPr>
        <w:tc>
          <w:tcPr>
            <w:tcW w:w="9151" w:type="dxa"/>
            <w:tcBorders>
              <w:top w:val="single" w:sz="6" w:space="0" w:color="000000"/>
              <w:left w:val="single" w:sz="6" w:space="0" w:color="000000"/>
              <w:bottom w:val="single" w:sz="6" w:space="0" w:color="000000"/>
              <w:right w:val="single" w:sz="6" w:space="0" w:color="000000"/>
            </w:tcBorders>
          </w:tcPr>
          <w:p w:rsidR="00530205" w:rsidRPr="00967A85" w:rsidRDefault="00616CED" w:rsidP="00616CED">
            <w:pPr>
              <w:ind w:left="370"/>
              <w:rPr>
                <w:rFonts w:asciiTheme="majorHAnsi" w:hAnsiTheme="majorHAnsi" w:cstheme="majorHAnsi"/>
              </w:rPr>
            </w:pPr>
            <w:r w:rsidRPr="00967A85">
              <w:rPr>
                <w:rFonts w:asciiTheme="majorHAnsi" w:eastAsia="Arial" w:hAnsiTheme="majorHAnsi" w:cstheme="majorHAnsi"/>
              </w:rPr>
              <w:t xml:space="preserve"> </w:t>
            </w:r>
          </w:p>
          <w:p w:rsidR="00530205" w:rsidRPr="00967A85" w:rsidRDefault="00616CED" w:rsidP="00616CED">
            <w:pPr>
              <w:numPr>
                <w:ilvl w:val="0"/>
                <w:numId w:val="10"/>
              </w:numPr>
              <w:ind w:hanging="360"/>
              <w:rPr>
                <w:rFonts w:asciiTheme="majorHAnsi" w:hAnsiTheme="majorHAnsi" w:cstheme="majorHAnsi"/>
              </w:rPr>
            </w:pPr>
            <w:r w:rsidRPr="00967A85">
              <w:rPr>
                <w:rFonts w:asciiTheme="majorHAnsi" w:eastAsia="Arial" w:hAnsiTheme="majorHAnsi" w:cstheme="majorHAnsi"/>
              </w:rPr>
              <w:t xml:space="preserve">Identifies ongoing learning needs. </w:t>
            </w:r>
          </w:p>
          <w:p w:rsidR="00530205" w:rsidRPr="00967A85" w:rsidRDefault="00616CED" w:rsidP="00616CED">
            <w:pPr>
              <w:ind w:left="370"/>
              <w:rPr>
                <w:rFonts w:asciiTheme="majorHAnsi" w:hAnsiTheme="majorHAnsi" w:cstheme="majorHAnsi"/>
              </w:rPr>
            </w:pPr>
            <w:r w:rsidRPr="00967A85">
              <w:rPr>
                <w:rFonts w:asciiTheme="majorHAnsi" w:eastAsia="Arial" w:hAnsiTheme="majorHAnsi" w:cstheme="majorHAnsi"/>
              </w:rPr>
              <w:t xml:space="preserve"> </w:t>
            </w:r>
          </w:p>
          <w:p w:rsidR="00530205" w:rsidRPr="00967A85" w:rsidRDefault="00616CED" w:rsidP="00616CED">
            <w:pPr>
              <w:numPr>
                <w:ilvl w:val="0"/>
                <w:numId w:val="10"/>
              </w:numPr>
              <w:spacing w:line="247" w:lineRule="auto"/>
              <w:ind w:hanging="360"/>
              <w:rPr>
                <w:rFonts w:asciiTheme="majorHAnsi" w:hAnsiTheme="majorHAnsi" w:cstheme="majorHAnsi"/>
              </w:rPr>
            </w:pPr>
            <w:r w:rsidRPr="00967A85">
              <w:rPr>
                <w:rFonts w:asciiTheme="majorHAnsi" w:eastAsia="Arial" w:hAnsiTheme="majorHAnsi" w:cstheme="majorHAnsi"/>
              </w:rPr>
              <w:t xml:space="preserve">Maintains and/or extends knowledge and skill base required for effective performance. </w:t>
            </w:r>
          </w:p>
          <w:p w:rsidR="00530205" w:rsidRPr="00967A85" w:rsidRDefault="00616CED" w:rsidP="00616CED">
            <w:pPr>
              <w:ind w:left="370"/>
              <w:rPr>
                <w:rFonts w:asciiTheme="majorHAnsi" w:hAnsiTheme="majorHAnsi" w:cstheme="majorHAnsi"/>
              </w:rPr>
            </w:pPr>
            <w:r w:rsidRPr="00967A85">
              <w:rPr>
                <w:rFonts w:asciiTheme="majorHAnsi" w:eastAsia="Arial" w:hAnsiTheme="majorHAnsi" w:cstheme="majorHAnsi"/>
              </w:rPr>
              <w:t xml:space="preserve"> </w:t>
            </w:r>
          </w:p>
          <w:p w:rsidR="00530205" w:rsidRPr="00967A85" w:rsidRDefault="00616CED" w:rsidP="00616CED">
            <w:pPr>
              <w:numPr>
                <w:ilvl w:val="0"/>
                <w:numId w:val="10"/>
              </w:numPr>
              <w:spacing w:line="245" w:lineRule="auto"/>
              <w:ind w:hanging="360"/>
              <w:rPr>
                <w:rFonts w:asciiTheme="majorHAnsi" w:hAnsiTheme="majorHAnsi" w:cstheme="majorHAnsi"/>
              </w:rPr>
            </w:pPr>
            <w:r w:rsidRPr="00967A85">
              <w:rPr>
                <w:rFonts w:asciiTheme="majorHAnsi" w:eastAsia="Arial" w:hAnsiTheme="majorHAnsi" w:cstheme="majorHAnsi"/>
              </w:rPr>
              <w:t xml:space="preserve">Participates and promotes professional networks and professional activities/opportunities. </w:t>
            </w:r>
          </w:p>
          <w:p w:rsidR="00530205" w:rsidRPr="00967A85" w:rsidRDefault="00616CED" w:rsidP="00616CED">
            <w:pPr>
              <w:ind w:left="370"/>
              <w:rPr>
                <w:rFonts w:asciiTheme="majorHAnsi" w:hAnsiTheme="majorHAnsi" w:cstheme="majorHAnsi"/>
              </w:rPr>
            </w:pPr>
            <w:r w:rsidRPr="00967A85">
              <w:rPr>
                <w:rFonts w:asciiTheme="majorHAnsi" w:eastAsia="Arial" w:hAnsiTheme="majorHAnsi" w:cstheme="majorHAnsi"/>
              </w:rPr>
              <w:t xml:space="preserve"> </w:t>
            </w:r>
          </w:p>
          <w:p w:rsidR="00530205" w:rsidRPr="00967A85" w:rsidRDefault="00616CED" w:rsidP="00616CED">
            <w:pPr>
              <w:numPr>
                <w:ilvl w:val="0"/>
                <w:numId w:val="10"/>
              </w:numPr>
              <w:spacing w:line="243" w:lineRule="auto"/>
              <w:ind w:hanging="360"/>
              <w:rPr>
                <w:rFonts w:asciiTheme="majorHAnsi" w:hAnsiTheme="majorHAnsi" w:cstheme="majorHAnsi"/>
              </w:rPr>
            </w:pPr>
            <w:r w:rsidRPr="00967A85">
              <w:rPr>
                <w:rFonts w:asciiTheme="majorHAnsi" w:eastAsia="Arial" w:hAnsiTheme="majorHAnsi" w:cstheme="majorHAnsi"/>
              </w:rPr>
              <w:t xml:space="preserve">In partnership with the Allied Health Clinical Manager, sets performance objectives for self-development during annual appraisal process. </w:t>
            </w:r>
          </w:p>
          <w:p w:rsidR="00530205" w:rsidRPr="00967A85" w:rsidRDefault="00616CED" w:rsidP="00616CED">
            <w:pPr>
              <w:ind w:left="370"/>
              <w:rPr>
                <w:rFonts w:asciiTheme="majorHAnsi" w:hAnsiTheme="majorHAnsi" w:cstheme="majorHAnsi"/>
              </w:rPr>
            </w:pPr>
            <w:r w:rsidRPr="00967A85">
              <w:rPr>
                <w:rFonts w:asciiTheme="majorHAnsi" w:eastAsia="Arial" w:hAnsiTheme="majorHAnsi" w:cstheme="majorHAnsi"/>
              </w:rPr>
              <w:t xml:space="preserve"> </w:t>
            </w:r>
          </w:p>
        </w:tc>
      </w:tr>
      <w:tr w:rsidR="00530205" w:rsidTr="00616CED">
        <w:trPr>
          <w:trHeight w:val="1174"/>
        </w:trPr>
        <w:tc>
          <w:tcPr>
            <w:tcW w:w="9151" w:type="dxa"/>
            <w:tcBorders>
              <w:top w:val="single" w:sz="6" w:space="0" w:color="000000"/>
              <w:left w:val="single" w:sz="6" w:space="0" w:color="000000"/>
              <w:bottom w:val="single" w:sz="6" w:space="0" w:color="000000"/>
              <w:right w:val="single" w:sz="6" w:space="0" w:color="000000"/>
            </w:tcBorders>
            <w:vAlign w:val="center"/>
          </w:tcPr>
          <w:p w:rsidR="00530205" w:rsidRPr="00967A85" w:rsidRDefault="00616CED" w:rsidP="00616CED">
            <w:pPr>
              <w:ind w:left="10"/>
              <w:rPr>
                <w:rFonts w:asciiTheme="majorHAnsi" w:hAnsiTheme="majorHAnsi" w:cstheme="majorHAnsi"/>
              </w:rPr>
            </w:pPr>
            <w:r w:rsidRPr="00967A85">
              <w:rPr>
                <w:rFonts w:asciiTheme="majorHAnsi" w:eastAsia="Arial" w:hAnsiTheme="majorHAnsi" w:cstheme="majorHAnsi"/>
                <w:b/>
              </w:rPr>
              <w:t xml:space="preserve">The Clinical Team Leader will undertake other duties as reasonably requested by the Allied Health Clinical Manager and DAH from time to time. </w:t>
            </w:r>
          </w:p>
        </w:tc>
      </w:tr>
      <w:tr w:rsidR="00530205" w:rsidTr="00616CED">
        <w:trPr>
          <w:trHeight w:val="1963"/>
        </w:trPr>
        <w:tc>
          <w:tcPr>
            <w:tcW w:w="9151" w:type="dxa"/>
            <w:tcBorders>
              <w:top w:val="single" w:sz="6" w:space="0" w:color="000000"/>
              <w:left w:val="single" w:sz="6" w:space="0" w:color="000000"/>
              <w:bottom w:val="single" w:sz="6" w:space="0" w:color="000000"/>
              <w:right w:val="single" w:sz="6" w:space="0" w:color="000000"/>
            </w:tcBorders>
            <w:vAlign w:val="center"/>
          </w:tcPr>
          <w:p w:rsidR="00530205" w:rsidRPr="00967A85" w:rsidRDefault="00616CED" w:rsidP="00616CED">
            <w:pPr>
              <w:numPr>
                <w:ilvl w:val="0"/>
                <w:numId w:val="11"/>
              </w:numPr>
              <w:spacing w:line="244" w:lineRule="auto"/>
              <w:ind w:hanging="360"/>
              <w:rPr>
                <w:rFonts w:asciiTheme="majorHAnsi" w:hAnsiTheme="majorHAnsi" w:cstheme="majorHAnsi"/>
              </w:rPr>
            </w:pPr>
            <w:r w:rsidRPr="00967A85">
              <w:rPr>
                <w:rFonts w:asciiTheme="majorHAnsi" w:eastAsia="Arial" w:hAnsiTheme="majorHAnsi" w:cstheme="majorHAnsi"/>
              </w:rPr>
              <w:lastRenderedPageBreak/>
              <w:t xml:space="preserve">Leads and / or co-ordinates any specified projects/portfolios as delegated by the Clinical Manager within the profession and/or Allied Health across Older Persons Health &amp; Rehabilitation. </w:t>
            </w:r>
          </w:p>
          <w:p w:rsidR="00530205" w:rsidRPr="00967A85" w:rsidRDefault="00616CED" w:rsidP="00616CED">
            <w:pPr>
              <w:ind w:left="370"/>
              <w:rPr>
                <w:rFonts w:asciiTheme="majorHAnsi" w:hAnsiTheme="majorHAnsi" w:cstheme="majorHAnsi"/>
              </w:rPr>
            </w:pPr>
            <w:r w:rsidRPr="00967A85">
              <w:rPr>
                <w:rFonts w:asciiTheme="majorHAnsi" w:eastAsia="Arial" w:hAnsiTheme="majorHAnsi" w:cstheme="majorHAnsi"/>
              </w:rPr>
              <w:t xml:space="preserve"> </w:t>
            </w:r>
          </w:p>
          <w:p w:rsidR="00530205" w:rsidRDefault="00616CED" w:rsidP="00616CED">
            <w:pPr>
              <w:numPr>
                <w:ilvl w:val="0"/>
                <w:numId w:val="11"/>
              </w:numPr>
              <w:ind w:hanging="360"/>
            </w:pPr>
            <w:r w:rsidRPr="00967A85">
              <w:rPr>
                <w:rFonts w:asciiTheme="majorHAnsi" w:eastAsia="Arial" w:hAnsiTheme="majorHAnsi" w:cstheme="majorHAnsi"/>
              </w:rPr>
              <w:t>All other duties are carried out in a professional, efficient and effective manner.</w:t>
            </w:r>
            <w:r>
              <w:rPr>
                <w:rFonts w:ascii="Arial" w:eastAsia="Arial" w:hAnsi="Arial" w:cs="Arial"/>
              </w:rPr>
              <w:t xml:space="preserve"> </w:t>
            </w:r>
          </w:p>
        </w:tc>
      </w:tr>
    </w:tbl>
    <w:p w:rsidR="00530205" w:rsidRDefault="00616CED">
      <w:pPr>
        <w:spacing w:after="0"/>
        <w:ind w:left="108"/>
      </w:pPr>
      <w:r>
        <w:rPr>
          <w:rFonts w:ascii="Arial" w:eastAsia="Arial" w:hAnsi="Arial" w:cs="Arial"/>
          <w:b/>
        </w:rPr>
        <w:t xml:space="preserve"> </w:t>
      </w:r>
    </w:p>
    <w:p w:rsidR="00530205" w:rsidRDefault="00530205">
      <w:pPr>
        <w:spacing w:after="0"/>
      </w:pPr>
    </w:p>
    <w:p w:rsidR="00530205" w:rsidRDefault="00616CED">
      <w:pPr>
        <w:spacing w:after="4"/>
      </w:pPr>
      <w:r>
        <w:rPr>
          <w:rFonts w:ascii="Arial" w:eastAsia="Arial" w:hAnsi="Arial" w:cs="Arial"/>
        </w:rPr>
        <w:t xml:space="preserve"> </w:t>
      </w:r>
    </w:p>
    <w:p w:rsidR="00530205" w:rsidRDefault="00616CED" w:rsidP="00616CED">
      <w:pPr>
        <w:pBdr>
          <w:top w:val="single" w:sz="4" w:space="0" w:color="000000"/>
          <w:left w:val="single" w:sz="4" w:space="17" w:color="000000"/>
          <w:bottom w:val="single" w:sz="4" w:space="0" w:color="000000"/>
          <w:right w:val="single" w:sz="4" w:space="0" w:color="000000"/>
        </w:pBdr>
        <w:spacing w:after="0"/>
        <w:ind w:left="98"/>
      </w:pPr>
      <w:r>
        <w:rPr>
          <w:rFonts w:ascii="Arial" w:eastAsia="Arial" w:hAnsi="Arial" w:cs="Arial"/>
          <w:b/>
          <w:sz w:val="24"/>
        </w:rPr>
        <w:t xml:space="preserve"> </w:t>
      </w:r>
    </w:p>
    <w:p w:rsidR="00530205" w:rsidRPr="00616CED" w:rsidRDefault="00616CED" w:rsidP="00616CED">
      <w:pPr>
        <w:pBdr>
          <w:top w:val="single" w:sz="4" w:space="0" w:color="000000"/>
          <w:left w:val="single" w:sz="4" w:space="17" w:color="000000"/>
          <w:bottom w:val="single" w:sz="4" w:space="0" w:color="000000"/>
          <w:right w:val="single" w:sz="4" w:space="0" w:color="000000"/>
        </w:pBdr>
        <w:spacing w:after="0"/>
        <w:ind w:left="98"/>
        <w:rPr>
          <w:rFonts w:asciiTheme="majorHAnsi" w:hAnsiTheme="majorHAnsi" w:cstheme="majorHAnsi"/>
        </w:rPr>
      </w:pPr>
      <w:r w:rsidRPr="00616CED">
        <w:rPr>
          <w:rFonts w:asciiTheme="majorHAnsi" w:eastAsia="Arial" w:hAnsiTheme="majorHAnsi" w:cstheme="majorHAnsi"/>
          <w:b/>
          <w:sz w:val="24"/>
          <w:u w:val="single" w:color="000000"/>
        </w:rPr>
        <w:t>WELLBEING, HEALTH &amp; SAFETY</w:t>
      </w:r>
      <w:r w:rsidRPr="00616CED">
        <w:rPr>
          <w:rFonts w:asciiTheme="majorHAnsi" w:eastAsia="Arial" w:hAnsiTheme="majorHAnsi" w:cstheme="majorHAnsi"/>
          <w:b/>
          <w:sz w:val="24"/>
        </w:rPr>
        <w:t xml:space="preserve">: </w:t>
      </w:r>
    </w:p>
    <w:p w:rsidR="00530205" w:rsidRPr="00616CED" w:rsidRDefault="00616CED" w:rsidP="00616CED">
      <w:pPr>
        <w:pBdr>
          <w:top w:val="single" w:sz="4" w:space="0" w:color="000000"/>
          <w:left w:val="single" w:sz="4" w:space="17" w:color="000000"/>
          <w:bottom w:val="single" w:sz="4" w:space="0" w:color="000000"/>
          <w:right w:val="single" w:sz="4" w:space="0" w:color="000000"/>
        </w:pBdr>
        <w:spacing w:after="0"/>
        <w:ind w:left="98"/>
        <w:rPr>
          <w:rFonts w:asciiTheme="majorHAnsi" w:hAnsiTheme="majorHAnsi" w:cstheme="majorHAnsi"/>
        </w:rPr>
      </w:pPr>
      <w:r w:rsidRPr="00616CED">
        <w:rPr>
          <w:rFonts w:asciiTheme="majorHAnsi" w:eastAsia="Arial" w:hAnsiTheme="majorHAnsi" w:cstheme="majorHAnsi"/>
          <w:sz w:val="24"/>
        </w:rPr>
        <w:t xml:space="preserve"> </w:t>
      </w:r>
    </w:p>
    <w:p w:rsidR="00530205" w:rsidRPr="00616CED" w:rsidRDefault="00616CED" w:rsidP="00616CED">
      <w:pPr>
        <w:numPr>
          <w:ilvl w:val="0"/>
          <w:numId w:val="2"/>
        </w:numPr>
        <w:pBdr>
          <w:top w:val="single" w:sz="4" w:space="0" w:color="000000"/>
          <w:left w:val="single" w:sz="4" w:space="17" w:color="000000"/>
          <w:bottom w:val="single" w:sz="4" w:space="0" w:color="000000"/>
          <w:right w:val="single" w:sz="4" w:space="0" w:color="000000"/>
        </w:pBdr>
        <w:spacing w:after="5" w:line="249" w:lineRule="auto"/>
        <w:ind w:hanging="360"/>
        <w:rPr>
          <w:rFonts w:asciiTheme="majorHAnsi" w:hAnsiTheme="majorHAnsi" w:cstheme="majorHAnsi"/>
        </w:rPr>
      </w:pPr>
      <w:r w:rsidRPr="00616CED">
        <w:rPr>
          <w:rFonts w:asciiTheme="majorHAnsi" w:eastAsia="Arial" w:hAnsiTheme="majorHAnsi" w:cstheme="majorHAnsi"/>
        </w:rPr>
        <w:t xml:space="preserve">Observe all Canterbury DHB safe work procedures and instructions </w:t>
      </w:r>
    </w:p>
    <w:p w:rsidR="00530205" w:rsidRPr="00616CED" w:rsidRDefault="00616CED" w:rsidP="00616CED">
      <w:pPr>
        <w:numPr>
          <w:ilvl w:val="0"/>
          <w:numId w:val="2"/>
        </w:numPr>
        <w:pBdr>
          <w:top w:val="single" w:sz="4" w:space="0" w:color="000000"/>
          <w:left w:val="single" w:sz="4" w:space="17" w:color="000000"/>
          <w:bottom w:val="single" w:sz="4" w:space="0" w:color="000000"/>
          <w:right w:val="single" w:sz="4" w:space="0" w:color="000000"/>
        </w:pBdr>
        <w:spacing w:after="5" w:line="249" w:lineRule="auto"/>
        <w:ind w:hanging="360"/>
        <w:rPr>
          <w:rFonts w:asciiTheme="majorHAnsi" w:hAnsiTheme="majorHAnsi" w:cstheme="majorHAnsi"/>
        </w:rPr>
      </w:pPr>
      <w:r w:rsidRPr="00616CED">
        <w:rPr>
          <w:rFonts w:asciiTheme="majorHAnsi" w:eastAsia="Arial" w:hAnsiTheme="majorHAnsi" w:cstheme="majorHAnsi"/>
        </w:rPr>
        <w:t xml:space="preserve">Ensure your own safety and that of others </w:t>
      </w:r>
    </w:p>
    <w:p w:rsidR="00530205" w:rsidRPr="00616CED" w:rsidRDefault="00616CED" w:rsidP="00616CED">
      <w:pPr>
        <w:numPr>
          <w:ilvl w:val="0"/>
          <w:numId w:val="2"/>
        </w:numPr>
        <w:pBdr>
          <w:top w:val="single" w:sz="4" w:space="0" w:color="000000"/>
          <w:left w:val="single" w:sz="4" w:space="17" w:color="000000"/>
          <w:bottom w:val="single" w:sz="4" w:space="0" w:color="000000"/>
          <w:right w:val="single" w:sz="4" w:space="0" w:color="000000"/>
        </w:pBdr>
        <w:spacing w:after="5" w:line="249" w:lineRule="auto"/>
        <w:ind w:hanging="360"/>
        <w:rPr>
          <w:rFonts w:asciiTheme="majorHAnsi" w:hAnsiTheme="majorHAnsi" w:cstheme="majorHAnsi"/>
        </w:rPr>
      </w:pPr>
      <w:r w:rsidRPr="00616CED">
        <w:rPr>
          <w:rFonts w:asciiTheme="majorHAnsi" w:eastAsia="Arial" w:hAnsiTheme="majorHAnsi" w:cstheme="majorHAnsi"/>
        </w:rPr>
        <w:t xml:space="preserve">Report any hazards or potential hazard immediately </w:t>
      </w:r>
    </w:p>
    <w:p w:rsidR="00530205" w:rsidRPr="00616CED" w:rsidRDefault="00616CED" w:rsidP="00616CED">
      <w:pPr>
        <w:numPr>
          <w:ilvl w:val="0"/>
          <w:numId w:val="2"/>
        </w:numPr>
        <w:pBdr>
          <w:top w:val="single" w:sz="4" w:space="0" w:color="000000"/>
          <w:left w:val="single" w:sz="4" w:space="17" w:color="000000"/>
          <w:bottom w:val="single" w:sz="4" w:space="0" w:color="000000"/>
          <w:right w:val="single" w:sz="4" w:space="0" w:color="000000"/>
        </w:pBdr>
        <w:spacing w:after="5" w:line="249" w:lineRule="auto"/>
        <w:ind w:hanging="360"/>
        <w:rPr>
          <w:rFonts w:asciiTheme="majorHAnsi" w:hAnsiTheme="majorHAnsi" w:cstheme="majorHAnsi"/>
        </w:rPr>
      </w:pPr>
      <w:r w:rsidRPr="00616CED">
        <w:rPr>
          <w:rFonts w:asciiTheme="majorHAnsi" w:eastAsia="Arial" w:hAnsiTheme="majorHAnsi" w:cstheme="majorHAnsi"/>
        </w:rPr>
        <w:t xml:space="preserve">Use all protective equipment and wear protective clothing provided </w:t>
      </w:r>
    </w:p>
    <w:p w:rsidR="00530205" w:rsidRPr="00616CED" w:rsidRDefault="00616CED" w:rsidP="00616CED">
      <w:pPr>
        <w:numPr>
          <w:ilvl w:val="0"/>
          <w:numId w:val="2"/>
        </w:numPr>
        <w:pBdr>
          <w:top w:val="single" w:sz="4" w:space="0" w:color="000000"/>
          <w:left w:val="single" w:sz="4" w:space="17" w:color="000000"/>
          <w:bottom w:val="single" w:sz="4" w:space="0" w:color="000000"/>
          <w:right w:val="single" w:sz="4" w:space="0" w:color="000000"/>
        </w:pBdr>
        <w:spacing w:after="5" w:line="249" w:lineRule="auto"/>
        <w:ind w:hanging="360"/>
        <w:rPr>
          <w:rFonts w:asciiTheme="majorHAnsi" w:hAnsiTheme="majorHAnsi" w:cstheme="majorHAnsi"/>
        </w:rPr>
      </w:pPr>
      <w:r w:rsidRPr="00616CED">
        <w:rPr>
          <w:rFonts w:asciiTheme="majorHAnsi" w:eastAsia="Arial" w:hAnsiTheme="majorHAnsi" w:cstheme="majorHAnsi"/>
        </w:rPr>
        <w:t xml:space="preserve">Make unsafe work situations safe or, if they cannot, inform your supervisor or manager </w:t>
      </w:r>
    </w:p>
    <w:p w:rsidR="00530205" w:rsidRPr="00616CED" w:rsidRDefault="00616CED" w:rsidP="00616CED">
      <w:pPr>
        <w:numPr>
          <w:ilvl w:val="0"/>
          <w:numId w:val="2"/>
        </w:numPr>
        <w:pBdr>
          <w:top w:val="single" w:sz="4" w:space="0" w:color="000000"/>
          <w:left w:val="single" w:sz="4" w:space="17" w:color="000000"/>
          <w:bottom w:val="single" w:sz="4" w:space="0" w:color="000000"/>
          <w:right w:val="single" w:sz="4" w:space="0" w:color="000000"/>
        </w:pBdr>
        <w:spacing w:after="5" w:line="249" w:lineRule="auto"/>
        <w:ind w:hanging="360"/>
        <w:rPr>
          <w:rFonts w:asciiTheme="majorHAnsi" w:hAnsiTheme="majorHAnsi" w:cstheme="majorHAnsi"/>
        </w:rPr>
      </w:pPr>
      <w:r w:rsidRPr="00616CED">
        <w:rPr>
          <w:rFonts w:asciiTheme="majorHAnsi" w:eastAsia="Arial" w:hAnsiTheme="majorHAnsi" w:cstheme="majorHAnsi"/>
        </w:rPr>
        <w:t xml:space="preserve">Co-operate with the monitoring of workplace hazards and employee’s health </w:t>
      </w:r>
    </w:p>
    <w:p w:rsidR="00530205" w:rsidRPr="00616CED" w:rsidRDefault="00616CED" w:rsidP="00616CED">
      <w:pPr>
        <w:numPr>
          <w:ilvl w:val="0"/>
          <w:numId w:val="2"/>
        </w:numPr>
        <w:pBdr>
          <w:top w:val="single" w:sz="4" w:space="0" w:color="000000"/>
          <w:left w:val="single" w:sz="4" w:space="17" w:color="000000"/>
          <w:bottom w:val="single" w:sz="4" w:space="0" w:color="000000"/>
          <w:right w:val="single" w:sz="4" w:space="0" w:color="000000"/>
        </w:pBdr>
        <w:spacing w:after="5" w:line="249" w:lineRule="auto"/>
        <w:ind w:hanging="360"/>
        <w:rPr>
          <w:rFonts w:asciiTheme="majorHAnsi" w:hAnsiTheme="majorHAnsi" w:cstheme="majorHAnsi"/>
        </w:rPr>
      </w:pPr>
      <w:r w:rsidRPr="00616CED">
        <w:rPr>
          <w:rFonts w:asciiTheme="majorHAnsi" w:eastAsia="Arial" w:hAnsiTheme="majorHAnsi" w:cstheme="majorHAnsi"/>
        </w:rPr>
        <w:t xml:space="preserve">Ensure that all accidents or incidents are promptly reported to your manager </w:t>
      </w:r>
      <w:r w:rsidRPr="00616CED">
        <w:rPr>
          <w:rFonts w:asciiTheme="majorHAnsi" w:eastAsia="Segoe UI Symbol" w:hAnsiTheme="majorHAnsi" w:cstheme="majorHAnsi"/>
          <w:sz w:val="18"/>
        </w:rPr>
        <w:t></w:t>
      </w:r>
      <w:r w:rsidRPr="00616CED">
        <w:rPr>
          <w:rFonts w:asciiTheme="majorHAnsi" w:eastAsia="Arial" w:hAnsiTheme="majorHAnsi" w:cstheme="majorHAnsi"/>
          <w:sz w:val="18"/>
        </w:rPr>
        <w:t xml:space="preserve"> </w:t>
      </w:r>
      <w:r w:rsidRPr="00616CED">
        <w:rPr>
          <w:rFonts w:asciiTheme="majorHAnsi" w:eastAsia="Arial" w:hAnsiTheme="majorHAnsi" w:cstheme="majorHAnsi"/>
          <w:sz w:val="18"/>
        </w:rPr>
        <w:tab/>
      </w:r>
      <w:r w:rsidRPr="00616CED">
        <w:rPr>
          <w:rFonts w:asciiTheme="majorHAnsi" w:eastAsia="Arial" w:hAnsiTheme="majorHAnsi" w:cstheme="majorHAnsi"/>
        </w:rPr>
        <w:t xml:space="preserve">Report early any pain or discomfort </w:t>
      </w:r>
    </w:p>
    <w:p w:rsidR="00530205" w:rsidRPr="00616CED" w:rsidRDefault="00616CED" w:rsidP="00616CED">
      <w:pPr>
        <w:numPr>
          <w:ilvl w:val="0"/>
          <w:numId w:val="2"/>
        </w:numPr>
        <w:pBdr>
          <w:top w:val="single" w:sz="4" w:space="0" w:color="000000"/>
          <w:left w:val="single" w:sz="4" w:space="17" w:color="000000"/>
          <w:bottom w:val="single" w:sz="4" w:space="0" w:color="000000"/>
          <w:right w:val="single" w:sz="4" w:space="0" w:color="000000"/>
        </w:pBdr>
        <w:spacing w:after="5" w:line="249" w:lineRule="auto"/>
        <w:ind w:hanging="360"/>
        <w:rPr>
          <w:rFonts w:asciiTheme="majorHAnsi" w:hAnsiTheme="majorHAnsi" w:cstheme="majorHAnsi"/>
        </w:rPr>
      </w:pPr>
      <w:r w:rsidRPr="00616CED">
        <w:rPr>
          <w:rFonts w:asciiTheme="majorHAnsi" w:eastAsia="Arial" w:hAnsiTheme="majorHAnsi" w:cstheme="majorHAnsi"/>
        </w:rPr>
        <w:t xml:space="preserve">Take an active role in the Canterbury DHB’s rehabilitation plan, to ensure an early and durable return to work </w:t>
      </w:r>
    </w:p>
    <w:p w:rsidR="00530205" w:rsidRPr="00616CED" w:rsidRDefault="00616CED" w:rsidP="00616CED">
      <w:pPr>
        <w:numPr>
          <w:ilvl w:val="0"/>
          <w:numId w:val="2"/>
        </w:numPr>
        <w:pBdr>
          <w:top w:val="single" w:sz="4" w:space="0" w:color="000000"/>
          <w:left w:val="single" w:sz="4" w:space="17" w:color="000000"/>
          <w:bottom w:val="single" w:sz="4" w:space="0" w:color="000000"/>
          <w:right w:val="single" w:sz="4" w:space="0" w:color="000000"/>
        </w:pBdr>
        <w:spacing w:after="5" w:line="249" w:lineRule="auto"/>
        <w:ind w:hanging="360"/>
        <w:rPr>
          <w:rFonts w:asciiTheme="majorHAnsi" w:hAnsiTheme="majorHAnsi" w:cstheme="majorHAnsi"/>
        </w:rPr>
      </w:pPr>
      <w:r w:rsidRPr="00616CED">
        <w:rPr>
          <w:rFonts w:asciiTheme="majorHAnsi" w:eastAsia="Arial" w:hAnsiTheme="majorHAnsi" w:cstheme="majorHAnsi"/>
        </w:rPr>
        <w:t xml:space="preserve">Seek advice from your manager if you are unsure of any work practice. </w:t>
      </w:r>
    </w:p>
    <w:p w:rsidR="00530205" w:rsidRPr="00616CED" w:rsidRDefault="00616CED" w:rsidP="00616CED">
      <w:pPr>
        <w:pBdr>
          <w:top w:val="single" w:sz="4" w:space="0" w:color="000000"/>
          <w:left w:val="single" w:sz="4" w:space="17" w:color="000000"/>
          <w:bottom w:val="single" w:sz="4" w:space="0" w:color="000000"/>
          <w:right w:val="single" w:sz="4" w:space="0" w:color="000000"/>
        </w:pBdr>
        <w:spacing w:after="0"/>
        <w:ind w:left="98"/>
        <w:rPr>
          <w:rFonts w:asciiTheme="majorHAnsi" w:hAnsiTheme="majorHAnsi" w:cstheme="majorHAnsi"/>
        </w:rPr>
      </w:pPr>
      <w:r w:rsidRPr="00616CED">
        <w:rPr>
          <w:rFonts w:asciiTheme="majorHAnsi" w:eastAsia="Arial" w:hAnsiTheme="majorHAnsi" w:cstheme="majorHAnsi"/>
        </w:rPr>
        <w:t xml:space="preserve"> </w:t>
      </w:r>
    </w:p>
    <w:p w:rsidR="00530205" w:rsidRPr="00616CED" w:rsidRDefault="00616CED">
      <w:pPr>
        <w:spacing w:after="0"/>
        <w:rPr>
          <w:rFonts w:asciiTheme="majorHAnsi" w:hAnsiTheme="majorHAnsi" w:cstheme="majorHAnsi"/>
        </w:rPr>
      </w:pPr>
      <w:r w:rsidRPr="00616CED">
        <w:rPr>
          <w:rFonts w:asciiTheme="majorHAnsi" w:eastAsia="Arial" w:hAnsiTheme="majorHAnsi" w:cstheme="majorHAnsi"/>
        </w:rPr>
        <w:t xml:space="preserve"> </w:t>
      </w:r>
    </w:p>
    <w:p w:rsidR="00530205" w:rsidRPr="00616CED" w:rsidRDefault="00616CED">
      <w:pPr>
        <w:pBdr>
          <w:top w:val="single" w:sz="4" w:space="0" w:color="000000"/>
          <w:left w:val="single" w:sz="4" w:space="0" w:color="000000"/>
          <w:bottom w:val="single" w:sz="4" w:space="0" w:color="000000"/>
          <w:right w:val="single" w:sz="4" w:space="0" w:color="000000"/>
        </w:pBdr>
        <w:spacing w:after="0"/>
        <w:ind w:left="113"/>
        <w:rPr>
          <w:rFonts w:asciiTheme="majorHAnsi" w:hAnsiTheme="majorHAnsi" w:cstheme="majorHAnsi"/>
        </w:rPr>
      </w:pPr>
      <w:r w:rsidRPr="00616CED">
        <w:rPr>
          <w:rFonts w:asciiTheme="majorHAnsi" w:eastAsia="Arial" w:hAnsiTheme="majorHAnsi" w:cstheme="majorHAnsi"/>
          <w:b/>
        </w:rPr>
        <w:t xml:space="preserve"> </w:t>
      </w:r>
    </w:p>
    <w:p w:rsidR="00530205" w:rsidRPr="00616CED" w:rsidRDefault="00616CED">
      <w:pPr>
        <w:pBdr>
          <w:top w:val="single" w:sz="4" w:space="0" w:color="000000"/>
          <w:left w:val="single" w:sz="4" w:space="0" w:color="000000"/>
          <w:bottom w:val="single" w:sz="4" w:space="0" w:color="000000"/>
          <w:right w:val="single" w:sz="4" w:space="0" w:color="000000"/>
        </w:pBdr>
        <w:spacing w:after="0"/>
        <w:ind w:left="123" w:hanging="10"/>
        <w:rPr>
          <w:rFonts w:asciiTheme="majorHAnsi" w:hAnsiTheme="majorHAnsi" w:cstheme="majorHAnsi"/>
        </w:rPr>
      </w:pPr>
      <w:r w:rsidRPr="00616CED">
        <w:rPr>
          <w:rFonts w:asciiTheme="majorHAnsi" w:eastAsia="Arial" w:hAnsiTheme="majorHAnsi" w:cstheme="majorHAnsi"/>
          <w:b/>
          <w:u w:val="single" w:color="000000"/>
        </w:rPr>
        <w:t>QUALITY</w:t>
      </w:r>
      <w:r w:rsidRPr="00616CED">
        <w:rPr>
          <w:rFonts w:asciiTheme="majorHAnsi" w:eastAsia="Arial" w:hAnsiTheme="majorHAnsi" w:cstheme="majorHAnsi"/>
          <w:b/>
        </w:rPr>
        <w:t xml:space="preserve">: </w:t>
      </w:r>
    </w:p>
    <w:p w:rsidR="00530205" w:rsidRPr="00616CED" w:rsidRDefault="00616CED">
      <w:pPr>
        <w:pBdr>
          <w:top w:val="single" w:sz="4" w:space="0" w:color="000000"/>
          <w:left w:val="single" w:sz="4" w:space="0" w:color="000000"/>
          <w:bottom w:val="single" w:sz="4" w:space="0" w:color="000000"/>
          <w:right w:val="single" w:sz="4" w:space="0" w:color="000000"/>
        </w:pBdr>
        <w:spacing w:after="0"/>
        <w:ind w:left="113"/>
        <w:rPr>
          <w:rFonts w:asciiTheme="majorHAnsi" w:hAnsiTheme="majorHAnsi" w:cstheme="majorHAnsi"/>
        </w:rPr>
      </w:pPr>
      <w:r w:rsidRPr="00616CED">
        <w:rPr>
          <w:rFonts w:asciiTheme="majorHAnsi" w:eastAsia="Arial" w:hAnsiTheme="majorHAnsi" w:cstheme="majorHAnsi"/>
        </w:rPr>
        <w:t xml:space="preserve"> </w:t>
      </w:r>
    </w:p>
    <w:p w:rsidR="00530205" w:rsidRPr="00616CED" w:rsidRDefault="00616CED">
      <w:pPr>
        <w:pBdr>
          <w:top w:val="single" w:sz="4" w:space="0" w:color="000000"/>
          <w:left w:val="single" w:sz="4" w:space="0" w:color="000000"/>
          <w:bottom w:val="single" w:sz="4" w:space="0" w:color="000000"/>
          <w:right w:val="single" w:sz="4" w:space="0" w:color="000000"/>
        </w:pBdr>
        <w:spacing w:after="2" w:line="239" w:lineRule="auto"/>
        <w:ind w:left="113"/>
        <w:jc w:val="both"/>
        <w:rPr>
          <w:rFonts w:asciiTheme="majorHAnsi" w:hAnsiTheme="majorHAnsi" w:cstheme="majorHAnsi"/>
        </w:rPr>
      </w:pPr>
      <w:r w:rsidRPr="00616CED">
        <w:rPr>
          <w:rFonts w:asciiTheme="majorHAnsi" w:eastAsia="Arial" w:hAnsiTheme="majorHAnsi" w:cstheme="majorHAnsi"/>
        </w:rPr>
        <w:t xml:space="preserve">Every staff member within CDHB is responsible for ensuring a quality service is provided in their area of expertise.  All staff are to be involved in quality activities and should identify areas of improvement.  All staff are to be familiar with and apply the appropriate organisational and divisional policies and procedures. </w:t>
      </w:r>
    </w:p>
    <w:p w:rsidR="00530205" w:rsidRPr="00616CED" w:rsidRDefault="00616CED">
      <w:pPr>
        <w:pBdr>
          <w:top w:val="single" w:sz="4" w:space="0" w:color="000000"/>
          <w:left w:val="single" w:sz="4" w:space="0" w:color="000000"/>
          <w:bottom w:val="single" w:sz="4" w:space="0" w:color="000000"/>
          <w:right w:val="single" w:sz="4" w:space="0" w:color="000000"/>
        </w:pBdr>
        <w:spacing w:after="0"/>
        <w:ind w:left="113"/>
        <w:rPr>
          <w:rFonts w:asciiTheme="majorHAnsi" w:hAnsiTheme="majorHAnsi" w:cstheme="majorHAnsi"/>
        </w:rPr>
      </w:pPr>
      <w:r w:rsidRPr="00616CED">
        <w:rPr>
          <w:rFonts w:asciiTheme="majorHAnsi" w:eastAsia="Arial" w:hAnsiTheme="majorHAnsi" w:cstheme="majorHAnsi"/>
        </w:rPr>
        <w:t xml:space="preserve"> </w:t>
      </w:r>
    </w:p>
    <w:p w:rsidR="00530205" w:rsidRPr="00616CED" w:rsidRDefault="00616CED">
      <w:pPr>
        <w:spacing w:after="0"/>
        <w:rPr>
          <w:rFonts w:asciiTheme="majorHAnsi" w:hAnsiTheme="majorHAnsi" w:cstheme="majorHAnsi"/>
        </w:rPr>
      </w:pPr>
      <w:r w:rsidRPr="00616CED">
        <w:rPr>
          <w:rFonts w:asciiTheme="majorHAnsi" w:eastAsia="Arial" w:hAnsiTheme="majorHAnsi" w:cstheme="majorHAnsi"/>
        </w:rPr>
        <w:t xml:space="preserve"> </w:t>
      </w:r>
    </w:p>
    <w:p w:rsidR="00530205" w:rsidRPr="00616CED" w:rsidRDefault="00616CED">
      <w:pPr>
        <w:pBdr>
          <w:top w:val="single" w:sz="4" w:space="0" w:color="000000"/>
          <w:left w:val="single" w:sz="4" w:space="0" w:color="000000"/>
          <w:bottom w:val="single" w:sz="4" w:space="0" w:color="000000"/>
          <w:right w:val="single" w:sz="4" w:space="0" w:color="000000"/>
        </w:pBdr>
        <w:spacing w:after="0"/>
        <w:ind w:left="98"/>
        <w:rPr>
          <w:rFonts w:asciiTheme="majorHAnsi" w:hAnsiTheme="majorHAnsi" w:cstheme="majorHAnsi"/>
        </w:rPr>
      </w:pPr>
      <w:r w:rsidRPr="00616CED">
        <w:rPr>
          <w:rFonts w:asciiTheme="majorHAnsi" w:eastAsia="Arial" w:hAnsiTheme="majorHAnsi" w:cstheme="majorHAnsi"/>
          <w:b/>
        </w:rPr>
        <w:t xml:space="preserve"> </w:t>
      </w:r>
    </w:p>
    <w:p w:rsidR="00530205" w:rsidRPr="00616CED" w:rsidRDefault="00616CED">
      <w:pPr>
        <w:pBdr>
          <w:top w:val="single" w:sz="4" w:space="0" w:color="000000"/>
          <w:left w:val="single" w:sz="4" w:space="0" w:color="000000"/>
          <w:bottom w:val="single" w:sz="4" w:space="0" w:color="000000"/>
          <w:right w:val="single" w:sz="4" w:space="0" w:color="000000"/>
        </w:pBdr>
        <w:spacing w:after="0"/>
        <w:ind w:left="108" w:hanging="10"/>
        <w:rPr>
          <w:rFonts w:asciiTheme="majorHAnsi" w:hAnsiTheme="majorHAnsi" w:cstheme="majorHAnsi"/>
        </w:rPr>
      </w:pPr>
      <w:r w:rsidRPr="00616CED">
        <w:rPr>
          <w:rFonts w:asciiTheme="majorHAnsi" w:eastAsia="Arial" w:hAnsiTheme="majorHAnsi" w:cstheme="majorHAnsi"/>
          <w:b/>
          <w:u w:val="single" w:color="000000"/>
        </w:rPr>
        <w:t>QUALIFICATIONS</w:t>
      </w:r>
      <w:r w:rsidRPr="00616CED">
        <w:rPr>
          <w:rFonts w:asciiTheme="majorHAnsi" w:eastAsia="Arial" w:hAnsiTheme="majorHAnsi" w:cstheme="majorHAnsi"/>
          <w:b/>
        </w:rPr>
        <w:t xml:space="preserve">: </w:t>
      </w:r>
    </w:p>
    <w:p w:rsidR="00530205" w:rsidRPr="00616CED" w:rsidRDefault="00616CED">
      <w:pPr>
        <w:pBdr>
          <w:top w:val="single" w:sz="4" w:space="0" w:color="000000"/>
          <w:left w:val="single" w:sz="4" w:space="0" w:color="000000"/>
          <w:bottom w:val="single" w:sz="4" w:space="0" w:color="000000"/>
          <w:right w:val="single" w:sz="4" w:space="0" w:color="000000"/>
        </w:pBdr>
        <w:spacing w:after="0"/>
        <w:ind w:left="98"/>
        <w:rPr>
          <w:rFonts w:asciiTheme="majorHAnsi" w:hAnsiTheme="majorHAnsi" w:cstheme="majorHAnsi"/>
        </w:rPr>
      </w:pPr>
      <w:r w:rsidRPr="00616CED">
        <w:rPr>
          <w:rFonts w:asciiTheme="majorHAnsi" w:eastAsia="Arial" w:hAnsiTheme="majorHAnsi" w:cstheme="majorHAnsi"/>
          <w:b/>
        </w:rPr>
        <w:t xml:space="preserve"> </w:t>
      </w:r>
    </w:p>
    <w:p w:rsidR="00530205" w:rsidRPr="00616CED" w:rsidRDefault="00616CED">
      <w:pPr>
        <w:pStyle w:val="Heading1"/>
        <w:pBdr>
          <w:top w:val="single" w:sz="4" w:space="0" w:color="000000"/>
          <w:left w:val="single" w:sz="4" w:space="0" w:color="000000"/>
          <w:bottom w:val="single" w:sz="4" w:space="0" w:color="000000"/>
          <w:right w:val="single" w:sz="4" w:space="0" w:color="000000"/>
        </w:pBdr>
        <w:spacing w:after="1" w:line="259" w:lineRule="auto"/>
        <w:ind w:left="108"/>
        <w:rPr>
          <w:rFonts w:asciiTheme="majorHAnsi" w:hAnsiTheme="majorHAnsi" w:cstheme="majorHAnsi"/>
        </w:rPr>
      </w:pPr>
      <w:r w:rsidRPr="00616CED">
        <w:rPr>
          <w:rFonts w:asciiTheme="majorHAnsi" w:hAnsiTheme="majorHAnsi" w:cstheme="majorHAnsi"/>
        </w:rPr>
        <w:t xml:space="preserve">Essential </w:t>
      </w:r>
    </w:p>
    <w:p w:rsidR="00530205" w:rsidRPr="00616CED" w:rsidRDefault="00616CED">
      <w:pPr>
        <w:numPr>
          <w:ilvl w:val="0"/>
          <w:numId w:val="3"/>
        </w:numPr>
        <w:pBdr>
          <w:top w:val="single" w:sz="4" w:space="0" w:color="000000"/>
          <w:left w:val="single" w:sz="4" w:space="0" w:color="000000"/>
          <w:bottom w:val="single" w:sz="4" w:space="0" w:color="000000"/>
          <w:right w:val="single" w:sz="4" w:space="0" w:color="000000"/>
        </w:pBdr>
        <w:spacing w:after="5" w:line="249" w:lineRule="auto"/>
        <w:ind w:hanging="1140"/>
        <w:rPr>
          <w:rFonts w:asciiTheme="majorHAnsi" w:hAnsiTheme="majorHAnsi" w:cstheme="majorHAnsi"/>
        </w:rPr>
      </w:pPr>
      <w:r w:rsidRPr="00616CED">
        <w:rPr>
          <w:rFonts w:asciiTheme="majorHAnsi" w:eastAsia="Arial" w:hAnsiTheme="majorHAnsi" w:cstheme="majorHAnsi"/>
        </w:rPr>
        <w:t xml:space="preserve">Qualification in an allied health profession that is recognised by the respective New Zealand Regulatory Authority and professional body </w:t>
      </w:r>
    </w:p>
    <w:p w:rsidR="00530205" w:rsidRPr="00616CED" w:rsidRDefault="00616CED">
      <w:pPr>
        <w:numPr>
          <w:ilvl w:val="0"/>
          <w:numId w:val="3"/>
        </w:numPr>
        <w:pBdr>
          <w:top w:val="single" w:sz="4" w:space="0" w:color="000000"/>
          <w:left w:val="single" w:sz="4" w:space="0" w:color="000000"/>
          <w:bottom w:val="single" w:sz="4" w:space="0" w:color="000000"/>
          <w:right w:val="single" w:sz="4" w:space="0" w:color="000000"/>
        </w:pBdr>
        <w:spacing w:after="5" w:line="249" w:lineRule="auto"/>
        <w:ind w:hanging="1140"/>
        <w:rPr>
          <w:rFonts w:asciiTheme="majorHAnsi" w:hAnsiTheme="majorHAnsi" w:cstheme="majorHAnsi"/>
        </w:rPr>
      </w:pPr>
      <w:r w:rsidRPr="00616CED">
        <w:rPr>
          <w:rFonts w:asciiTheme="majorHAnsi" w:eastAsia="Arial" w:hAnsiTheme="majorHAnsi" w:cstheme="majorHAnsi"/>
        </w:rPr>
        <w:t xml:space="preserve">A current practicing certificate </w:t>
      </w:r>
    </w:p>
    <w:p w:rsidR="00530205" w:rsidRPr="00616CED" w:rsidRDefault="00616CED">
      <w:pPr>
        <w:numPr>
          <w:ilvl w:val="0"/>
          <w:numId w:val="3"/>
        </w:numPr>
        <w:pBdr>
          <w:top w:val="single" w:sz="4" w:space="0" w:color="000000"/>
          <w:left w:val="single" w:sz="4" w:space="0" w:color="000000"/>
          <w:bottom w:val="single" w:sz="4" w:space="0" w:color="000000"/>
          <w:right w:val="single" w:sz="4" w:space="0" w:color="000000"/>
        </w:pBdr>
        <w:spacing w:after="5" w:line="249" w:lineRule="auto"/>
        <w:ind w:hanging="1140"/>
        <w:rPr>
          <w:rFonts w:asciiTheme="majorHAnsi" w:hAnsiTheme="majorHAnsi" w:cstheme="majorHAnsi"/>
        </w:rPr>
      </w:pPr>
      <w:r w:rsidRPr="00616CED">
        <w:rPr>
          <w:rFonts w:asciiTheme="majorHAnsi" w:eastAsia="Arial" w:hAnsiTheme="majorHAnsi" w:cstheme="majorHAnsi"/>
        </w:rPr>
        <w:t xml:space="preserve">Membership of the relevant professional body </w:t>
      </w:r>
    </w:p>
    <w:p w:rsidR="00530205" w:rsidRPr="00616CED" w:rsidRDefault="00616CED">
      <w:pPr>
        <w:numPr>
          <w:ilvl w:val="0"/>
          <w:numId w:val="3"/>
        </w:numPr>
        <w:pBdr>
          <w:top w:val="single" w:sz="4" w:space="0" w:color="000000"/>
          <w:left w:val="single" w:sz="4" w:space="0" w:color="000000"/>
          <w:bottom w:val="single" w:sz="4" w:space="0" w:color="000000"/>
          <w:right w:val="single" w:sz="4" w:space="0" w:color="000000"/>
        </w:pBdr>
        <w:spacing w:after="5" w:line="249" w:lineRule="auto"/>
        <w:ind w:hanging="1140"/>
        <w:rPr>
          <w:rFonts w:asciiTheme="majorHAnsi" w:hAnsiTheme="majorHAnsi" w:cstheme="majorHAnsi"/>
        </w:rPr>
      </w:pPr>
      <w:r w:rsidRPr="00616CED">
        <w:rPr>
          <w:rFonts w:asciiTheme="majorHAnsi" w:eastAsia="Arial" w:hAnsiTheme="majorHAnsi" w:cstheme="majorHAnsi"/>
        </w:rPr>
        <w:t xml:space="preserve">Demonstrated broad experience as an allied health clinician </w:t>
      </w:r>
    </w:p>
    <w:p w:rsidR="00530205" w:rsidRPr="00616CED" w:rsidRDefault="00616CED">
      <w:pPr>
        <w:pBdr>
          <w:top w:val="single" w:sz="4" w:space="0" w:color="000000"/>
          <w:left w:val="single" w:sz="4" w:space="0" w:color="000000"/>
          <w:bottom w:val="single" w:sz="4" w:space="0" w:color="000000"/>
          <w:right w:val="single" w:sz="4" w:space="0" w:color="000000"/>
        </w:pBdr>
        <w:spacing w:after="0"/>
        <w:ind w:left="98"/>
        <w:rPr>
          <w:rFonts w:asciiTheme="majorHAnsi" w:hAnsiTheme="majorHAnsi" w:cstheme="majorHAnsi"/>
        </w:rPr>
      </w:pPr>
      <w:r w:rsidRPr="00616CED">
        <w:rPr>
          <w:rFonts w:asciiTheme="majorHAnsi" w:eastAsia="Arial" w:hAnsiTheme="majorHAnsi" w:cstheme="majorHAnsi"/>
        </w:rPr>
        <w:t xml:space="preserve"> </w:t>
      </w:r>
    </w:p>
    <w:p w:rsidR="00530205" w:rsidRPr="00616CED" w:rsidRDefault="00616CED">
      <w:pPr>
        <w:pStyle w:val="Heading1"/>
        <w:pBdr>
          <w:top w:val="single" w:sz="4" w:space="0" w:color="000000"/>
          <w:left w:val="single" w:sz="4" w:space="0" w:color="000000"/>
          <w:bottom w:val="single" w:sz="4" w:space="0" w:color="000000"/>
          <w:right w:val="single" w:sz="4" w:space="0" w:color="000000"/>
        </w:pBdr>
        <w:spacing w:after="1" w:line="259" w:lineRule="auto"/>
        <w:ind w:left="108"/>
        <w:rPr>
          <w:rFonts w:asciiTheme="majorHAnsi" w:hAnsiTheme="majorHAnsi" w:cstheme="majorHAnsi"/>
        </w:rPr>
      </w:pPr>
      <w:r w:rsidRPr="00616CED">
        <w:rPr>
          <w:rFonts w:asciiTheme="majorHAnsi" w:hAnsiTheme="majorHAnsi" w:cstheme="majorHAnsi"/>
        </w:rPr>
        <w:t xml:space="preserve">Desirable </w:t>
      </w:r>
    </w:p>
    <w:p w:rsidR="00530205" w:rsidRPr="00616CED" w:rsidRDefault="00616CED">
      <w:pPr>
        <w:numPr>
          <w:ilvl w:val="0"/>
          <w:numId w:val="4"/>
        </w:numPr>
        <w:pBdr>
          <w:top w:val="single" w:sz="4" w:space="0" w:color="000000"/>
          <w:left w:val="single" w:sz="4" w:space="0" w:color="000000"/>
          <w:bottom w:val="single" w:sz="4" w:space="0" w:color="000000"/>
          <w:right w:val="single" w:sz="4" w:space="0" w:color="000000"/>
        </w:pBdr>
        <w:spacing w:after="5" w:line="249" w:lineRule="auto"/>
        <w:ind w:hanging="1140"/>
        <w:rPr>
          <w:rFonts w:asciiTheme="majorHAnsi" w:hAnsiTheme="majorHAnsi" w:cstheme="majorHAnsi"/>
        </w:rPr>
      </w:pPr>
      <w:r w:rsidRPr="00616CED">
        <w:rPr>
          <w:rFonts w:asciiTheme="majorHAnsi" w:eastAsia="Arial" w:hAnsiTheme="majorHAnsi" w:cstheme="majorHAnsi"/>
        </w:rPr>
        <w:t xml:space="preserve">Experience in an allied health leadership position </w:t>
      </w:r>
    </w:p>
    <w:p w:rsidR="00530205" w:rsidRPr="00616CED" w:rsidRDefault="00616CED">
      <w:pPr>
        <w:numPr>
          <w:ilvl w:val="0"/>
          <w:numId w:val="4"/>
        </w:numPr>
        <w:pBdr>
          <w:top w:val="single" w:sz="4" w:space="0" w:color="000000"/>
          <w:left w:val="single" w:sz="4" w:space="0" w:color="000000"/>
          <w:bottom w:val="single" w:sz="4" w:space="0" w:color="000000"/>
          <w:right w:val="single" w:sz="4" w:space="0" w:color="000000"/>
        </w:pBdr>
        <w:spacing w:after="5" w:line="249" w:lineRule="auto"/>
        <w:ind w:hanging="1140"/>
        <w:rPr>
          <w:rFonts w:asciiTheme="majorHAnsi" w:hAnsiTheme="majorHAnsi" w:cstheme="majorHAnsi"/>
        </w:rPr>
      </w:pPr>
      <w:r w:rsidRPr="00616CED">
        <w:rPr>
          <w:rFonts w:asciiTheme="majorHAnsi" w:eastAsia="Arial" w:hAnsiTheme="majorHAnsi" w:cstheme="majorHAnsi"/>
        </w:rPr>
        <w:t xml:space="preserve">Has or is working towards a post graduate qualification relevant to the profession </w:t>
      </w:r>
    </w:p>
    <w:p w:rsidR="00530205" w:rsidRPr="00616CED" w:rsidRDefault="00616CED">
      <w:pPr>
        <w:pBdr>
          <w:top w:val="single" w:sz="4" w:space="0" w:color="000000"/>
          <w:left w:val="single" w:sz="4" w:space="0" w:color="000000"/>
          <w:bottom w:val="single" w:sz="4" w:space="0" w:color="000000"/>
          <w:right w:val="single" w:sz="4" w:space="0" w:color="000000"/>
        </w:pBdr>
        <w:spacing w:after="0"/>
        <w:ind w:left="98"/>
        <w:rPr>
          <w:rFonts w:asciiTheme="majorHAnsi" w:hAnsiTheme="majorHAnsi" w:cstheme="majorHAnsi"/>
        </w:rPr>
      </w:pPr>
      <w:r w:rsidRPr="00616CED">
        <w:rPr>
          <w:rFonts w:asciiTheme="majorHAnsi" w:eastAsia="Arial" w:hAnsiTheme="majorHAnsi" w:cstheme="majorHAnsi"/>
          <w:b/>
        </w:rPr>
        <w:t xml:space="preserve"> </w:t>
      </w:r>
    </w:p>
    <w:p w:rsidR="00530205" w:rsidRPr="00616CED" w:rsidRDefault="00616CED">
      <w:pPr>
        <w:pBdr>
          <w:top w:val="single" w:sz="4" w:space="0" w:color="000000"/>
          <w:left w:val="single" w:sz="4" w:space="0" w:color="000000"/>
          <w:bottom w:val="single" w:sz="4" w:space="0" w:color="000000"/>
          <w:right w:val="single" w:sz="4" w:space="0" w:color="000000"/>
        </w:pBdr>
        <w:spacing w:after="0"/>
        <w:ind w:left="98"/>
        <w:rPr>
          <w:rFonts w:asciiTheme="majorHAnsi" w:hAnsiTheme="majorHAnsi" w:cstheme="majorHAnsi"/>
        </w:rPr>
      </w:pPr>
      <w:r w:rsidRPr="00616CED">
        <w:rPr>
          <w:rFonts w:asciiTheme="majorHAnsi" w:eastAsia="Arial" w:hAnsiTheme="majorHAnsi" w:cstheme="majorHAnsi"/>
        </w:rPr>
        <w:t xml:space="preserve"> </w:t>
      </w:r>
    </w:p>
    <w:p w:rsidR="00530205" w:rsidRPr="00616CED" w:rsidRDefault="00616CED">
      <w:pPr>
        <w:pBdr>
          <w:top w:val="single" w:sz="4" w:space="0" w:color="000000"/>
          <w:left w:val="single" w:sz="4" w:space="0" w:color="000000"/>
          <w:bottom w:val="single" w:sz="4" w:space="0" w:color="000000"/>
          <w:right w:val="single" w:sz="4" w:space="0" w:color="000000"/>
        </w:pBdr>
        <w:spacing w:after="0"/>
        <w:ind w:left="108" w:hanging="10"/>
        <w:rPr>
          <w:rFonts w:asciiTheme="majorHAnsi" w:hAnsiTheme="majorHAnsi" w:cstheme="majorHAnsi"/>
        </w:rPr>
      </w:pPr>
      <w:r w:rsidRPr="00616CED">
        <w:rPr>
          <w:rFonts w:asciiTheme="majorHAnsi" w:eastAsia="Arial" w:hAnsiTheme="majorHAnsi" w:cstheme="majorHAnsi"/>
          <w:b/>
          <w:u w:val="single" w:color="000000"/>
        </w:rPr>
        <w:lastRenderedPageBreak/>
        <w:t>EXPERIENCE:</w:t>
      </w:r>
      <w:r w:rsidRPr="00616CED">
        <w:rPr>
          <w:rFonts w:asciiTheme="majorHAnsi" w:eastAsia="Arial" w:hAnsiTheme="majorHAnsi" w:cstheme="majorHAnsi"/>
          <w:b/>
        </w:rPr>
        <w:t xml:space="preserve"> </w:t>
      </w:r>
    </w:p>
    <w:p w:rsidR="00530205" w:rsidRPr="00616CED" w:rsidRDefault="00616CED">
      <w:pPr>
        <w:pBdr>
          <w:top w:val="single" w:sz="4" w:space="0" w:color="000000"/>
          <w:left w:val="single" w:sz="4" w:space="0" w:color="000000"/>
          <w:bottom w:val="single" w:sz="4" w:space="0" w:color="000000"/>
          <w:right w:val="single" w:sz="4" w:space="0" w:color="000000"/>
        </w:pBdr>
        <w:spacing w:after="0"/>
        <w:ind w:left="98"/>
        <w:rPr>
          <w:rFonts w:asciiTheme="majorHAnsi" w:hAnsiTheme="majorHAnsi" w:cstheme="majorHAnsi"/>
        </w:rPr>
      </w:pPr>
      <w:r w:rsidRPr="00616CED">
        <w:rPr>
          <w:rFonts w:asciiTheme="majorHAnsi" w:eastAsia="Arial" w:hAnsiTheme="majorHAnsi" w:cstheme="majorHAnsi"/>
        </w:rPr>
        <w:t xml:space="preserve"> </w:t>
      </w:r>
    </w:p>
    <w:p w:rsidR="00530205" w:rsidRPr="00616CED" w:rsidRDefault="00616CED">
      <w:pPr>
        <w:numPr>
          <w:ilvl w:val="0"/>
          <w:numId w:val="4"/>
        </w:numPr>
        <w:pBdr>
          <w:top w:val="single" w:sz="4" w:space="0" w:color="000000"/>
          <w:left w:val="single" w:sz="4" w:space="0" w:color="000000"/>
          <w:bottom w:val="single" w:sz="4" w:space="0" w:color="000000"/>
          <w:right w:val="single" w:sz="4" w:space="0" w:color="000000"/>
        </w:pBdr>
        <w:spacing w:after="5" w:line="249" w:lineRule="auto"/>
        <w:ind w:hanging="1140"/>
        <w:rPr>
          <w:rFonts w:asciiTheme="majorHAnsi" w:hAnsiTheme="majorHAnsi" w:cstheme="majorHAnsi"/>
        </w:rPr>
      </w:pPr>
      <w:r w:rsidRPr="00616CED">
        <w:rPr>
          <w:rFonts w:asciiTheme="majorHAnsi" w:eastAsia="Arial" w:hAnsiTheme="majorHAnsi" w:cstheme="majorHAnsi"/>
        </w:rPr>
        <w:t xml:space="preserve">Broad clinical practice and professional experience  </w:t>
      </w:r>
    </w:p>
    <w:p w:rsidR="00530205" w:rsidRPr="00616CED" w:rsidRDefault="00616CED">
      <w:pPr>
        <w:numPr>
          <w:ilvl w:val="0"/>
          <w:numId w:val="4"/>
        </w:numPr>
        <w:pBdr>
          <w:top w:val="single" w:sz="4" w:space="0" w:color="000000"/>
          <w:left w:val="single" w:sz="4" w:space="0" w:color="000000"/>
          <w:bottom w:val="single" w:sz="4" w:space="0" w:color="000000"/>
          <w:right w:val="single" w:sz="4" w:space="0" w:color="000000"/>
        </w:pBdr>
        <w:spacing w:after="5" w:line="249" w:lineRule="auto"/>
        <w:ind w:hanging="1140"/>
        <w:rPr>
          <w:rFonts w:asciiTheme="majorHAnsi" w:hAnsiTheme="majorHAnsi" w:cstheme="majorHAnsi"/>
        </w:rPr>
      </w:pPr>
      <w:r w:rsidRPr="00616CED">
        <w:rPr>
          <w:rFonts w:asciiTheme="majorHAnsi" w:eastAsia="Arial" w:hAnsiTheme="majorHAnsi" w:cstheme="majorHAnsi"/>
        </w:rPr>
        <w:t xml:space="preserve">Experience with clinical teaching/supervision, training and development of staff </w:t>
      </w:r>
    </w:p>
    <w:p w:rsidR="00530205" w:rsidRPr="00616CED" w:rsidRDefault="00616CED">
      <w:pPr>
        <w:numPr>
          <w:ilvl w:val="0"/>
          <w:numId w:val="4"/>
        </w:numPr>
        <w:pBdr>
          <w:top w:val="single" w:sz="4" w:space="0" w:color="000000"/>
          <w:left w:val="single" w:sz="4" w:space="0" w:color="000000"/>
          <w:bottom w:val="single" w:sz="4" w:space="0" w:color="000000"/>
          <w:right w:val="single" w:sz="4" w:space="0" w:color="000000"/>
        </w:pBdr>
        <w:spacing w:after="5" w:line="249" w:lineRule="auto"/>
        <w:ind w:hanging="1140"/>
        <w:rPr>
          <w:rFonts w:asciiTheme="majorHAnsi" w:hAnsiTheme="majorHAnsi" w:cstheme="majorHAnsi"/>
        </w:rPr>
      </w:pPr>
      <w:r w:rsidRPr="00616CED">
        <w:rPr>
          <w:rFonts w:asciiTheme="majorHAnsi" w:eastAsia="Arial" w:hAnsiTheme="majorHAnsi" w:cstheme="majorHAnsi"/>
        </w:rPr>
        <w:t xml:space="preserve">A broad knowledge of the health and disability sector </w:t>
      </w:r>
    </w:p>
    <w:p w:rsidR="00530205" w:rsidRPr="00616CED" w:rsidRDefault="00616CED">
      <w:pPr>
        <w:numPr>
          <w:ilvl w:val="0"/>
          <w:numId w:val="4"/>
        </w:numPr>
        <w:pBdr>
          <w:top w:val="single" w:sz="4" w:space="0" w:color="000000"/>
          <w:left w:val="single" w:sz="4" w:space="0" w:color="000000"/>
          <w:bottom w:val="single" w:sz="4" w:space="0" w:color="000000"/>
          <w:right w:val="single" w:sz="4" w:space="0" w:color="000000"/>
        </w:pBdr>
        <w:spacing w:after="5" w:line="249" w:lineRule="auto"/>
        <w:ind w:hanging="1140"/>
        <w:rPr>
          <w:rFonts w:asciiTheme="majorHAnsi" w:hAnsiTheme="majorHAnsi" w:cstheme="majorHAnsi"/>
        </w:rPr>
      </w:pPr>
      <w:r w:rsidRPr="00616CED">
        <w:rPr>
          <w:rFonts w:asciiTheme="majorHAnsi" w:eastAsia="Arial" w:hAnsiTheme="majorHAnsi" w:cstheme="majorHAnsi"/>
        </w:rPr>
        <w:t xml:space="preserve">Project and quality improvement experience </w:t>
      </w:r>
    </w:p>
    <w:p w:rsidR="00530205" w:rsidRPr="00616CED" w:rsidRDefault="00616CED">
      <w:pPr>
        <w:numPr>
          <w:ilvl w:val="0"/>
          <w:numId w:val="4"/>
        </w:numPr>
        <w:pBdr>
          <w:top w:val="single" w:sz="4" w:space="0" w:color="000000"/>
          <w:left w:val="single" w:sz="4" w:space="0" w:color="000000"/>
          <w:bottom w:val="single" w:sz="4" w:space="0" w:color="000000"/>
          <w:right w:val="single" w:sz="4" w:space="0" w:color="000000"/>
        </w:pBdr>
        <w:spacing w:after="5" w:line="249" w:lineRule="auto"/>
        <w:ind w:hanging="1140"/>
        <w:rPr>
          <w:rFonts w:asciiTheme="majorHAnsi" w:hAnsiTheme="majorHAnsi" w:cstheme="majorHAnsi"/>
        </w:rPr>
      </w:pPr>
      <w:r w:rsidRPr="00616CED">
        <w:rPr>
          <w:rFonts w:asciiTheme="majorHAnsi" w:eastAsia="Arial" w:hAnsiTheme="majorHAnsi" w:cstheme="majorHAnsi"/>
        </w:rPr>
        <w:t xml:space="preserve">Demonstrated use of audit and evaluation </w:t>
      </w:r>
    </w:p>
    <w:p w:rsidR="00530205" w:rsidRPr="00616CED" w:rsidRDefault="00616CED">
      <w:pPr>
        <w:numPr>
          <w:ilvl w:val="0"/>
          <w:numId w:val="4"/>
        </w:numPr>
        <w:pBdr>
          <w:top w:val="single" w:sz="4" w:space="0" w:color="000000"/>
          <w:left w:val="single" w:sz="4" w:space="0" w:color="000000"/>
          <w:bottom w:val="single" w:sz="4" w:space="0" w:color="000000"/>
          <w:right w:val="single" w:sz="4" w:space="0" w:color="000000"/>
        </w:pBdr>
        <w:spacing w:after="5" w:line="249" w:lineRule="auto"/>
        <w:ind w:hanging="1140"/>
        <w:rPr>
          <w:rFonts w:asciiTheme="majorHAnsi" w:hAnsiTheme="majorHAnsi" w:cstheme="majorHAnsi"/>
        </w:rPr>
      </w:pPr>
      <w:r w:rsidRPr="00616CED">
        <w:rPr>
          <w:rFonts w:asciiTheme="majorHAnsi" w:eastAsia="Arial" w:hAnsiTheme="majorHAnsi" w:cstheme="majorHAnsi"/>
        </w:rPr>
        <w:t xml:space="preserve">Experience in the application of technology, information systems, research and innovation that has resulted in improved clinical practice and service delivery models </w:t>
      </w:r>
    </w:p>
    <w:p w:rsidR="00530205" w:rsidRPr="00616CED" w:rsidRDefault="00616CED">
      <w:pPr>
        <w:numPr>
          <w:ilvl w:val="0"/>
          <w:numId w:val="4"/>
        </w:numPr>
        <w:pBdr>
          <w:top w:val="single" w:sz="4" w:space="0" w:color="000000"/>
          <w:left w:val="single" w:sz="4" w:space="0" w:color="000000"/>
          <w:bottom w:val="single" w:sz="4" w:space="0" w:color="000000"/>
          <w:right w:val="single" w:sz="4" w:space="0" w:color="000000"/>
        </w:pBdr>
        <w:spacing w:after="5" w:line="249" w:lineRule="auto"/>
        <w:ind w:hanging="1140"/>
        <w:rPr>
          <w:rFonts w:asciiTheme="majorHAnsi" w:hAnsiTheme="majorHAnsi" w:cstheme="majorHAnsi"/>
        </w:rPr>
      </w:pPr>
      <w:r w:rsidRPr="00616CED">
        <w:rPr>
          <w:rFonts w:asciiTheme="majorHAnsi" w:eastAsia="Arial" w:hAnsiTheme="majorHAnsi" w:cstheme="majorHAnsi"/>
        </w:rPr>
        <w:t xml:space="preserve">Experience in fostering team development </w:t>
      </w:r>
    </w:p>
    <w:p w:rsidR="00530205" w:rsidRPr="00616CED" w:rsidRDefault="00616CED">
      <w:pPr>
        <w:pBdr>
          <w:top w:val="single" w:sz="4" w:space="0" w:color="000000"/>
          <w:left w:val="single" w:sz="4" w:space="0" w:color="000000"/>
          <w:bottom w:val="single" w:sz="4" w:space="0" w:color="000000"/>
          <w:right w:val="single" w:sz="4" w:space="0" w:color="000000"/>
        </w:pBdr>
        <w:spacing w:after="0"/>
        <w:ind w:left="98"/>
        <w:rPr>
          <w:rFonts w:asciiTheme="majorHAnsi" w:hAnsiTheme="majorHAnsi" w:cstheme="majorHAnsi"/>
        </w:rPr>
      </w:pPr>
      <w:r w:rsidRPr="00616CED">
        <w:rPr>
          <w:rFonts w:asciiTheme="majorHAnsi" w:eastAsia="Arial" w:hAnsiTheme="majorHAnsi" w:cstheme="majorHAnsi"/>
        </w:rPr>
        <w:t xml:space="preserve"> </w:t>
      </w:r>
    </w:p>
    <w:p w:rsidR="00530205" w:rsidRPr="00616CED" w:rsidRDefault="00616CED">
      <w:pPr>
        <w:spacing w:after="0"/>
        <w:rPr>
          <w:rFonts w:asciiTheme="majorHAnsi" w:hAnsiTheme="majorHAnsi" w:cstheme="majorHAnsi"/>
        </w:rPr>
      </w:pPr>
      <w:r w:rsidRPr="00616CED">
        <w:rPr>
          <w:rFonts w:asciiTheme="majorHAnsi" w:eastAsia="Arial" w:hAnsiTheme="majorHAnsi" w:cstheme="majorHAnsi"/>
        </w:rPr>
        <w:t xml:space="preserve"> </w:t>
      </w:r>
    </w:p>
    <w:p w:rsidR="00530205" w:rsidRPr="00616CED" w:rsidRDefault="00616CED">
      <w:pPr>
        <w:spacing w:after="0"/>
        <w:rPr>
          <w:rFonts w:asciiTheme="majorHAnsi" w:hAnsiTheme="majorHAnsi" w:cstheme="majorHAnsi"/>
        </w:rPr>
      </w:pPr>
      <w:r w:rsidRPr="00616CED">
        <w:rPr>
          <w:rFonts w:asciiTheme="majorHAnsi" w:eastAsia="Arial" w:hAnsiTheme="majorHAnsi" w:cstheme="majorHAnsi"/>
        </w:rPr>
        <w:t xml:space="preserve"> </w:t>
      </w:r>
    </w:p>
    <w:p w:rsidR="00530205" w:rsidRPr="00616CED" w:rsidRDefault="00616CED">
      <w:pPr>
        <w:spacing w:after="0"/>
        <w:rPr>
          <w:rFonts w:asciiTheme="majorHAnsi" w:hAnsiTheme="majorHAnsi" w:cstheme="majorHAnsi"/>
        </w:rPr>
      </w:pPr>
      <w:r w:rsidRPr="00616CED">
        <w:rPr>
          <w:rFonts w:asciiTheme="majorHAnsi" w:eastAsia="Arial" w:hAnsiTheme="majorHAnsi" w:cstheme="majorHAnsi"/>
        </w:rPr>
        <w:t xml:space="preserve"> </w:t>
      </w:r>
    </w:p>
    <w:tbl>
      <w:tblPr>
        <w:tblStyle w:val="TableGrid"/>
        <w:tblW w:w="9244" w:type="dxa"/>
        <w:tblInd w:w="5" w:type="dxa"/>
        <w:tblCellMar>
          <w:top w:w="7" w:type="dxa"/>
          <w:left w:w="108" w:type="dxa"/>
          <w:right w:w="52" w:type="dxa"/>
        </w:tblCellMar>
        <w:tblLook w:val="04A0" w:firstRow="1" w:lastRow="0" w:firstColumn="1" w:lastColumn="0" w:noHBand="0" w:noVBand="1"/>
      </w:tblPr>
      <w:tblGrid>
        <w:gridCol w:w="9244"/>
      </w:tblGrid>
      <w:tr w:rsidR="00530205" w:rsidRPr="00616CED">
        <w:trPr>
          <w:trHeight w:val="6217"/>
        </w:trPr>
        <w:tc>
          <w:tcPr>
            <w:tcW w:w="9244" w:type="dxa"/>
            <w:tcBorders>
              <w:top w:val="single" w:sz="4" w:space="0" w:color="000000"/>
              <w:left w:val="single" w:sz="4" w:space="0" w:color="000000"/>
              <w:bottom w:val="single" w:sz="4" w:space="0" w:color="000000"/>
              <w:right w:val="single" w:sz="4" w:space="0" w:color="000000"/>
            </w:tcBorders>
          </w:tcPr>
          <w:p w:rsidR="00530205" w:rsidRPr="00616CED" w:rsidRDefault="00616CED">
            <w:pPr>
              <w:rPr>
                <w:rFonts w:asciiTheme="majorHAnsi" w:hAnsiTheme="majorHAnsi" w:cstheme="majorHAnsi"/>
              </w:rPr>
            </w:pPr>
            <w:r w:rsidRPr="00616CED">
              <w:rPr>
                <w:rFonts w:asciiTheme="majorHAnsi" w:eastAsia="Arial" w:hAnsiTheme="majorHAnsi" w:cstheme="majorHAnsi"/>
                <w:b/>
              </w:rPr>
              <w:t xml:space="preserve"> </w:t>
            </w:r>
          </w:p>
          <w:p w:rsidR="00530205" w:rsidRPr="00616CED" w:rsidRDefault="00616CED">
            <w:pPr>
              <w:rPr>
                <w:rFonts w:asciiTheme="majorHAnsi" w:hAnsiTheme="majorHAnsi" w:cstheme="majorHAnsi"/>
              </w:rPr>
            </w:pPr>
            <w:r w:rsidRPr="00616CED">
              <w:rPr>
                <w:rFonts w:asciiTheme="majorHAnsi" w:eastAsia="Arial" w:hAnsiTheme="majorHAnsi" w:cstheme="majorHAnsi"/>
                <w:b/>
                <w:u w:val="single" w:color="000000"/>
              </w:rPr>
              <w:t>PERSONAL ATTRIBUTES:</w:t>
            </w:r>
            <w:r w:rsidRPr="00616CED">
              <w:rPr>
                <w:rFonts w:asciiTheme="majorHAnsi" w:eastAsia="Arial" w:hAnsiTheme="majorHAnsi" w:cstheme="majorHAnsi"/>
                <w:b/>
              </w:rPr>
              <w:t xml:space="preserve"> </w:t>
            </w:r>
          </w:p>
          <w:p w:rsidR="00530205" w:rsidRPr="00616CED" w:rsidRDefault="00616CED">
            <w:pPr>
              <w:spacing w:after="7"/>
              <w:rPr>
                <w:rFonts w:asciiTheme="majorHAnsi" w:hAnsiTheme="majorHAnsi" w:cstheme="majorHAnsi"/>
              </w:rPr>
            </w:pPr>
            <w:r w:rsidRPr="00616CED">
              <w:rPr>
                <w:rFonts w:asciiTheme="majorHAnsi" w:eastAsia="Arial" w:hAnsiTheme="majorHAnsi" w:cstheme="majorHAnsi"/>
                <w:b/>
              </w:rPr>
              <w:t xml:space="preserve"> </w:t>
            </w:r>
          </w:p>
          <w:p w:rsidR="00530205" w:rsidRPr="00616CED" w:rsidRDefault="00616CED">
            <w:pPr>
              <w:numPr>
                <w:ilvl w:val="0"/>
                <w:numId w:val="12"/>
              </w:numPr>
              <w:ind w:hanging="1140"/>
              <w:rPr>
                <w:rFonts w:asciiTheme="majorHAnsi" w:hAnsiTheme="majorHAnsi" w:cstheme="majorHAnsi"/>
              </w:rPr>
            </w:pPr>
            <w:r w:rsidRPr="00616CED">
              <w:rPr>
                <w:rFonts w:asciiTheme="majorHAnsi" w:eastAsia="Arial" w:hAnsiTheme="majorHAnsi" w:cstheme="majorHAnsi"/>
              </w:rPr>
              <w:t>Demonstrated  leadership skills</w:t>
            </w:r>
            <w:r w:rsidRPr="00616CED">
              <w:rPr>
                <w:rFonts w:asciiTheme="majorHAnsi" w:eastAsia="Arial" w:hAnsiTheme="majorHAnsi" w:cstheme="majorHAnsi"/>
                <w:sz w:val="24"/>
              </w:rPr>
              <w:t xml:space="preserve"> </w:t>
            </w:r>
          </w:p>
          <w:p w:rsidR="00530205" w:rsidRPr="00616CED" w:rsidRDefault="00616CED">
            <w:pPr>
              <w:numPr>
                <w:ilvl w:val="0"/>
                <w:numId w:val="12"/>
              </w:numPr>
              <w:spacing w:line="245" w:lineRule="auto"/>
              <w:ind w:hanging="1140"/>
              <w:rPr>
                <w:rFonts w:asciiTheme="majorHAnsi" w:hAnsiTheme="majorHAnsi" w:cstheme="majorHAnsi"/>
              </w:rPr>
            </w:pPr>
            <w:r w:rsidRPr="00616CED">
              <w:rPr>
                <w:rFonts w:asciiTheme="majorHAnsi" w:eastAsia="Arial" w:hAnsiTheme="majorHAnsi" w:cstheme="majorHAnsi"/>
              </w:rPr>
              <w:t xml:space="preserve">Excellent interpersonal skills and the ability to communicate across all disciplines and occupational groups </w:t>
            </w:r>
          </w:p>
          <w:p w:rsidR="00530205" w:rsidRPr="00616CED" w:rsidRDefault="00616CED">
            <w:pPr>
              <w:numPr>
                <w:ilvl w:val="0"/>
                <w:numId w:val="12"/>
              </w:numPr>
              <w:ind w:hanging="1140"/>
              <w:rPr>
                <w:rFonts w:asciiTheme="majorHAnsi" w:hAnsiTheme="majorHAnsi" w:cstheme="majorHAnsi"/>
              </w:rPr>
            </w:pPr>
            <w:r w:rsidRPr="00616CED">
              <w:rPr>
                <w:rFonts w:asciiTheme="majorHAnsi" w:eastAsia="Arial" w:hAnsiTheme="majorHAnsi" w:cstheme="majorHAnsi"/>
              </w:rPr>
              <w:t xml:space="preserve">Excellent administrative, organisational and time management skills </w:t>
            </w:r>
          </w:p>
          <w:p w:rsidR="00530205" w:rsidRPr="00616CED" w:rsidRDefault="00616CED">
            <w:pPr>
              <w:numPr>
                <w:ilvl w:val="0"/>
                <w:numId w:val="12"/>
              </w:numPr>
              <w:spacing w:after="2" w:line="246" w:lineRule="auto"/>
              <w:ind w:hanging="1140"/>
              <w:rPr>
                <w:rFonts w:asciiTheme="majorHAnsi" w:hAnsiTheme="majorHAnsi" w:cstheme="majorHAnsi"/>
              </w:rPr>
            </w:pPr>
            <w:r w:rsidRPr="00616CED">
              <w:rPr>
                <w:rFonts w:asciiTheme="majorHAnsi" w:eastAsia="Arial" w:hAnsiTheme="majorHAnsi" w:cstheme="majorHAnsi"/>
              </w:rPr>
              <w:t xml:space="preserve">Self-motivated and an ability to contribute to and accommodate change </w:t>
            </w:r>
            <w:r w:rsidRPr="00616CED">
              <w:rPr>
                <w:rFonts w:asciiTheme="majorHAnsi" w:eastAsia="Wingdings" w:hAnsiTheme="majorHAnsi" w:cstheme="majorHAnsi"/>
                <w:sz w:val="24"/>
              </w:rPr>
              <w:t></w:t>
            </w:r>
            <w:r w:rsidRPr="00616CED">
              <w:rPr>
                <w:rFonts w:asciiTheme="majorHAnsi" w:eastAsia="Arial" w:hAnsiTheme="majorHAnsi" w:cstheme="majorHAnsi"/>
                <w:sz w:val="24"/>
              </w:rPr>
              <w:t xml:space="preserve"> </w:t>
            </w:r>
            <w:r w:rsidRPr="00616CED">
              <w:rPr>
                <w:rFonts w:asciiTheme="majorHAnsi" w:eastAsia="Arial" w:hAnsiTheme="majorHAnsi" w:cstheme="majorHAnsi"/>
                <w:sz w:val="24"/>
              </w:rPr>
              <w:tab/>
            </w:r>
            <w:r w:rsidRPr="00616CED">
              <w:rPr>
                <w:rFonts w:asciiTheme="majorHAnsi" w:eastAsia="Arial" w:hAnsiTheme="majorHAnsi" w:cstheme="majorHAnsi"/>
              </w:rPr>
              <w:t>A working understanding of the Treaty of Waitangi, and demonstrated cultural competence</w:t>
            </w:r>
            <w:r w:rsidRPr="00616CED">
              <w:rPr>
                <w:rFonts w:asciiTheme="majorHAnsi" w:eastAsia="Arial" w:hAnsiTheme="majorHAnsi" w:cstheme="majorHAnsi"/>
                <w:sz w:val="24"/>
              </w:rPr>
              <w:t xml:space="preserve"> </w:t>
            </w:r>
          </w:p>
          <w:p w:rsidR="00530205" w:rsidRPr="00616CED" w:rsidRDefault="00616CED">
            <w:pPr>
              <w:numPr>
                <w:ilvl w:val="0"/>
                <w:numId w:val="12"/>
              </w:numPr>
              <w:ind w:hanging="1140"/>
              <w:rPr>
                <w:rFonts w:asciiTheme="majorHAnsi" w:hAnsiTheme="majorHAnsi" w:cstheme="majorHAnsi"/>
              </w:rPr>
            </w:pPr>
            <w:r w:rsidRPr="00616CED">
              <w:rPr>
                <w:rFonts w:asciiTheme="majorHAnsi" w:eastAsia="Arial" w:hAnsiTheme="majorHAnsi" w:cstheme="majorHAnsi"/>
              </w:rPr>
              <w:t>Initiative and ability to work under pressure</w:t>
            </w:r>
            <w:r w:rsidRPr="00616CED">
              <w:rPr>
                <w:rFonts w:asciiTheme="majorHAnsi" w:eastAsia="Arial" w:hAnsiTheme="majorHAnsi" w:cstheme="majorHAnsi"/>
                <w:sz w:val="24"/>
              </w:rPr>
              <w:t xml:space="preserve"> </w:t>
            </w:r>
          </w:p>
          <w:p w:rsidR="00530205" w:rsidRPr="00616CED" w:rsidRDefault="00616CED">
            <w:pPr>
              <w:rPr>
                <w:rFonts w:asciiTheme="majorHAnsi" w:hAnsiTheme="majorHAnsi" w:cstheme="majorHAnsi"/>
              </w:rPr>
            </w:pPr>
            <w:r w:rsidRPr="00616CED">
              <w:rPr>
                <w:rFonts w:asciiTheme="majorHAnsi" w:eastAsia="Arial" w:hAnsiTheme="majorHAnsi" w:cstheme="majorHAnsi"/>
                <w:b/>
                <w:sz w:val="24"/>
              </w:rPr>
              <w:t xml:space="preserve"> </w:t>
            </w:r>
          </w:p>
          <w:p w:rsidR="00530205" w:rsidRPr="00616CED" w:rsidRDefault="00616CED">
            <w:pPr>
              <w:rPr>
                <w:rFonts w:asciiTheme="majorHAnsi" w:hAnsiTheme="majorHAnsi" w:cstheme="majorHAnsi"/>
              </w:rPr>
            </w:pPr>
            <w:r w:rsidRPr="00616CED">
              <w:rPr>
                <w:rFonts w:asciiTheme="majorHAnsi" w:eastAsia="Arial" w:hAnsiTheme="majorHAnsi" w:cstheme="majorHAnsi"/>
                <w:b/>
                <w:sz w:val="24"/>
              </w:rPr>
              <w:t xml:space="preserve"> </w:t>
            </w:r>
          </w:p>
          <w:p w:rsidR="00530205" w:rsidRPr="00616CED" w:rsidRDefault="00616CED">
            <w:pPr>
              <w:rPr>
                <w:rFonts w:asciiTheme="majorHAnsi" w:hAnsiTheme="majorHAnsi" w:cstheme="majorHAnsi"/>
              </w:rPr>
            </w:pPr>
            <w:r w:rsidRPr="00616CED">
              <w:rPr>
                <w:rFonts w:asciiTheme="majorHAnsi" w:eastAsia="Arial" w:hAnsiTheme="majorHAnsi" w:cstheme="majorHAnsi"/>
                <w:b/>
                <w:u w:val="single" w:color="000000"/>
              </w:rPr>
              <w:t>MANDATORY</w:t>
            </w:r>
            <w:r w:rsidRPr="00616CED">
              <w:rPr>
                <w:rFonts w:asciiTheme="majorHAnsi" w:eastAsia="Arial" w:hAnsiTheme="majorHAnsi" w:cstheme="majorHAnsi"/>
                <w:b/>
              </w:rPr>
              <w:t xml:space="preserve"> </w:t>
            </w:r>
          </w:p>
          <w:p w:rsidR="00530205" w:rsidRPr="00616CED" w:rsidRDefault="00616CED">
            <w:pPr>
              <w:rPr>
                <w:rFonts w:asciiTheme="majorHAnsi" w:hAnsiTheme="majorHAnsi" w:cstheme="majorHAnsi"/>
              </w:rPr>
            </w:pPr>
            <w:r w:rsidRPr="00616CED">
              <w:rPr>
                <w:rFonts w:asciiTheme="majorHAnsi" w:eastAsia="Arial" w:hAnsiTheme="majorHAnsi" w:cstheme="majorHAnsi"/>
                <w:b/>
                <w:sz w:val="24"/>
              </w:rPr>
              <w:t xml:space="preserve"> </w:t>
            </w:r>
          </w:p>
          <w:p w:rsidR="00530205" w:rsidRPr="00616CED" w:rsidRDefault="00616CED">
            <w:pPr>
              <w:spacing w:after="25"/>
              <w:rPr>
                <w:rFonts w:asciiTheme="majorHAnsi" w:hAnsiTheme="majorHAnsi" w:cstheme="majorHAnsi"/>
              </w:rPr>
            </w:pPr>
            <w:r w:rsidRPr="00616CED">
              <w:rPr>
                <w:rFonts w:asciiTheme="majorHAnsi" w:eastAsia="Arial" w:hAnsiTheme="majorHAnsi" w:cstheme="majorHAnsi"/>
                <w:b/>
              </w:rPr>
              <w:t>Key Behaviours:</w:t>
            </w:r>
            <w:r w:rsidRPr="00616CED">
              <w:rPr>
                <w:rFonts w:asciiTheme="majorHAnsi" w:eastAsia="Arial" w:hAnsiTheme="majorHAnsi" w:cstheme="majorHAnsi"/>
                <w:b/>
                <w:sz w:val="24"/>
              </w:rPr>
              <w:t xml:space="preserve"> </w:t>
            </w:r>
          </w:p>
          <w:p w:rsidR="00530205" w:rsidRPr="00616CED" w:rsidRDefault="00616CED">
            <w:pPr>
              <w:numPr>
                <w:ilvl w:val="0"/>
                <w:numId w:val="12"/>
              </w:numPr>
              <w:spacing w:after="14"/>
              <w:ind w:hanging="1140"/>
              <w:rPr>
                <w:rFonts w:asciiTheme="majorHAnsi" w:hAnsiTheme="majorHAnsi" w:cstheme="majorHAnsi"/>
              </w:rPr>
            </w:pPr>
            <w:r w:rsidRPr="00616CED">
              <w:rPr>
                <w:rFonts w:asciiTheme="majorHAnsi" w:eastAsia="Arial" w:hAnsiTheme="majorHAnsi" w:cstheme="majorHAnsi"/>
              </w:rPr>
              <w:t>Ability to “work together” in a truthful and helpful manner.</w:t>
            </w:r>
            <w:r w:rsidRPr="00616CED">
              <w:rPr>
                <w:rFonts w:asciiTheme="majorHAnsi" w:eastAsia="Arial" w:hAnsiTheme="majorHAnsi" w:cstheme="majorHAnsi"/>
                <w:sz w:val="24"/>
              </w:rPr>
              <w:t xml:space="preserve"> </w:t>
            </w:r>
          </w:p>
          <w:p w:rsidR="00530205" w:rsidRPr="00616CED" w:rsidRDefault="00616CED">
            <w:pPr>
              <w:numPr>
                <w:ilvl w:val="0"/>
                <w:numId w:val="12"/>
              </w:numPr>
              <w:ind w:hanging="1140"/>
              <w:rPr>
                <w:rFonts w:asciiTheme="majorHAnsi" w:hAnsiTheme="majorHAnsi" w:cstheme="majorHAnsi"/>
              </w:rPr>
            </w:pPr>
            <w:r w:rsidRPr="00616CED">
              <w:rPr>
                <w:rFonts w:asciiTheme="majorHAnsi" w:eastAsia="Arial" w:hAnsiTheme="majorHAnsi" w:cstheme="majorHAnsi"/>
              </w:rPr>
              <w:t>Ability to “work smarter” by being innovative and proactive.</w:t>
            </w:r>
            <w:r w:rsidRPr="00616CED">
              <w:rPr>
                <w:rFonts w:asciiTheme="majorHAnsi" w:eastAsia="Arial" w:hAnsiTheme="majorHAnsi" w:cstheme="majorHAnsi"/>
                <w:sz w:val="24"/>
              </w:rPr>
              <w:t xml:space="preserve"> </w:t>
            </w:r>
          </w:p>
          <w:p w:rsidR="00530205" w:rsidRPr="00616CED" w:rsidRDefault="00616CED">
            <w:pPr>
              <w:numPr>
                <w:ilvl w:val="0"/>
                <w:numId w:val="12"/>
              </w:numPr>
              <w:ind w:hanging="1140"/>
              <w:rPr>
                <w:rFonts w:asciiTheme="majorHAnsi" w:hAnsiTheme="majorHAnsi" w:cstheme="majorHAnsi"/>
              </w:rPr>
            </w:pPr>
            <w:r w:rsidRPr="00616CED">
              <w:rPr>
                <w:rFonts w:asciiTheme="majorHAnsi" w:eastAsia="Arial" w:hAnsiTheme="majorHAnsi" w:cstheme="majorHAnsi"/>
              </w:rPr>
              <w:t>Accepts responsibility for actions.</w:t>
            </w:r>
            <w:r w:rsidRPr="00616CED">
              <w:rPr>
                <w:rFonts w:asciiTheme="majorHAnsi" w:eastAsia="Arial" w:hAnsiTheme="majorHAnsi" w:cstheme="majorHAnsi"/>
                <w:sz w:val="24"/>
              </w:rPr>
              <w:t xml:space="preserve"> </w:t>
            </w:r>
          </w:p>
          <w:p w:rsidR="00530205" w:rsidRPr="00616CED" w:rsidRDefault="00616CED">
            <w:pPr>
              <w:numPr>
                <w:ilvl w:val="0"/>
                <w:numId w:val="12"/>
              </w:numPr>
              <w:ind w:hanging="1140"/>
              <w:rPr>
                <w:rFonts w:asciiTheme="majorHAnsi" w:hAnsiTheme="majorHAnsi" w:cstheme="majorHAnsi"/>
              </w:rPr>
            </w:pPr>
            <w:r w:rsidRPr="00616CED">
              <w:rPr>
                <w:rFonts w:asciiTheme="majorHAnsi" w:eastAsia="Arial" w:hAnsiTheme="majorHAnsi" w:cstheme="majorHAnsi"/>
              </w:rPr>
              <w:t>Ability to provide inspirational and motivational leadership.</w:t>
            </w:r>
            <w:r w:rsidRPr="00616CED">
              <w:rPr>
                <w:rFonts w:asciiTheme="majorHAnsi" w:eastAsia="Arial" w:hAnsiTheme="majorHAnsi" w:cstheme="majorHAnsi"/>
                <w:sz w:val="24"/>
              </w:rPr>
              <w:t xml:space="preserve"> </w:t>
            </w:r>
          </w:p>
          <w:p w:rsidR="00530205" w:rsidRPr="00616CED" w:rsidRDefault="00616CED">
            <w:pPr>
              <w:rPr>
                <w:rFonts w:asciiTheme="majorHAnsi" w:hAnsiTheme="majorHAnsi" w:cstheme="majorHAnsi"/>
              </w:rPr>
            </w:pPr>
            <w:r w:rsidRPr="00616CED">
              <w:rPr>
                <w:rFonts w:asciiTheme="majorHAnsi" w:eastAsia="Arial" w:hAnsiTheme="majorHAnsi" w:cstheme="majorHAnsi"/>
              </w:rPr>
              <w:t xml:space="preserve"> </w:t>
            </w:r>
          </w:p>
          <w:p w:rsidR="00530205" w:rsidRPr="00616CED" w:rsidRDefault="00616CED">
            <w:pPr>
              <w:rPr>
                <w:rFonts w:asciiTheme="majorHAnsi" w:hAnsiTheme="majorHAnsi" w:cstheme="majorHAnsi"/>
              </w:rPr>
            </w:pPr>
            <w:r w:rsidRPr="00616CED">
              <w:rPr>
                <w:rFonts w:asciiTheme="majorHAnsi" w:eastAsia="Arial" w:hAnsiTheme="majorHAnsi" w:cstheme="majorHAnsi"/>
              </w:rPr>
              <w:t xml:space="preserve"> </w:t>
            </w:r>
          </w:p>
          <w:p w:rsidR="00530205" w:rsidRPr="00616CED" w:rsidRDefault="00616CED">
            <w:pPr>
              <w:rPr>
                <w:rFonts w:asciiTheme="majorHAnsi" w:hAnsiTheme="majorHAnsi" w:cstheme="majorHAnsi"/>
              </w:rPr>
            </w:pPr>
            <w:r w:rsidRPr="00616CED">
              <w:rPr>
                <w:rFonts w:asciiTheme="majorHAnsi" w:eastAsia="Arial" w:hAnsiTheme="majorHAnsi" w:cstheme="majorHAnsi"/>
              </w:rPr>
              <w:t xml:space="preserve"> </w:t>
            </w:r>
          </w:p>
          <w:p w:rsidR="00530205" w:rsidRPr="00616CED" w:rsidRDefault="00616CED">
            <w:pPr>
              <w:rPr>
                <w:rFonts w:asciiTheme="majorHAnsi" w:hAnsiTheme="majorHAnsi" w:cstheme="majorHAnsi"/>
              </w:rPr>
            </w:pPr>
            <w:r w:rsidRPr="00616CED">
              <w:rPr>
                <w:rFonts w:asciiTheme="majorHAnsi" w:eastAsia="Arial" w:hAnsiTheme="majorHAnsi" w:cstheme="majorHAnsi"/>
                <w:b/>
              </w:rPr>
              <w:t xml:space="preserve"> </w:t>
            </w:r>
          </w:p>
        </w:tc>
      </w:tr>
    </w:tbl>
    <w:p w:rsidR="00530205" w:rsidRPr="00616CED" w:rsidRDefault="00616CED">
      <w:pPr>
        <w:spacing w:after="0"/>
        <w:rPr>
          <w:rFonts w:asciiTheme="majorHAnsi" w:hAnsiTheme="majorHAnsi" w:cstheme="majorHAnsi"/>
        </w:rPr>
      </w:pPr>
      <w:r w:rsidRPr="00616CED">
        <w:rPr>
          <w:rFonts w:asciiTheme="majorHAnsi" w:eastAsia="Arial" w:hAnsiTheme="majorHAnsi" w:cstheme="majorHAnsi"/>
        </w:rPr>
        <w:t xml:space="preserve"> </w:t>
      </w:r>
    </w:p>
    <w:p w:rsidR="00530205" w:rsidRPr="00616CED" w:rsidRDefault="00616CED">
      <w:pPr>
        <w:spacing w:after="0"/>
        <w:rPr>
          <w:rFonts w:asciiTheme="majorHAnsi" w:hAnsiTheme="majorHAnsi" w:cstheme="majorHAnsi"/>
        </w:rPr>
      </w:pPr>
      <w:r w:rsidRPr="00616CED">
        <w:rPr>
          <w:rFonts w:asciiTheme="majorHAnsi" w:eastAsia="Arial" w:hAnsiTheme="majorHAnsi" w:cstheme="majorHAnsi"/>
        </w:rPr>
        <w:t xml:space="preserve"> </w:t>
      </w:r>
    </w:p>
    <w:p w:rsidR="00530205" w:rsidRDefault="00616CED">
      <w:pPr>
        <w:spacing w:after="3" w:line="265" w:lineRule="auto"/>
        <w:ind w:left="10" w:right="185" w:hanging="10"/>
        <w:jc w:val="both"/>
      </w:pPr>
      <w:r w:rsidRPr="00616CED">
        <w:rPr>
          <w:rFonts w:asciiTheme="majorHAnsi" w:eastAsia="Arial" w:hAnsiTheme="majorHAnsi" w:cstheme="majorHAnsi"/>
        </w:rPr>
        <w:t>The intent of this position description is to provide a representative summary of the major duties and responsibilities performed by staff in this job classification.  Staff members may be requested to perform job related tasks other than those specified</w:t>
      </w:r>
      <w:r>
        <w:rPr>
          <w:rFonts w:ascii="Arial" w:eastAsia="Arial" w:hAnsi="Arial" w:cs="Arial"/>
        </w:rPr>
        <w:t xml:space="preserve">. </w:t>
      </w:r>
    </w:p>
    <w:sectPr w:rsidR="00530205">
      <w:headerReference w:type="even" r:id="rId8"/>
      <w:headerReference w:type="default" r:id="rId9"/>
      <w:footerReference w:type="even" r:id="rId10"/>
      <w:footerReference w:type="default" r:id="rId11"/>
      <w:headerReference w:type="first" r:id="rId12"/>
      <w:footerReference w:type="first" r:id="rId13"/>
      <w:pgSz w:w="11906" w:h="16841"/>
      <w:pgMar w:top="972" w:right="1254" w:bottom="1474" w:left="1440" w:header="722" w:footer="8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12B" w:rsidRDefault="00616CED">
      <w:pPr>
        <w:spacing w:after="0" w:line="240" w:lineRule="auto"/>
      </w:pPr>
      <w:r>
        <w:separator/>
      </w:r>
    </w:p>
  </w:endnote>
  <w:endnote w:type="continuationSeparator" w:id="0">
    <w:p w:rsidR="00B5712B" w:rsidRDefault="00616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205" w:rsidRDefault="00616CED">
    <w:pPr>
      <w:spacing w:after="0"/>
      <w:ind w:right="184"/>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30205" w:rsidRDefault="00616CED">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205" w:rsidRDefault="00616CED">
    <w:pPr>
      <w:spacing w:after="0"/>
      <w:ind w:right="184"/>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30205" w:rsidRDefault="00616CED">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205" w:rsidRDefault="00616CED">
    <w:pPr>
      <w:spacing w:after="0"/>
      <w:ind w:right="184"/>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30205" w:rsidRDefault="00616CED">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12B" w:rsidRDefault="00616CED">
      <w:pPr>
        <w:spacing w:after="0" w:line="240" w:lineRule="auto"/>
      </w:pPr>
      <w:r>
        <w:separator/>
      </w:r>
    </w:p>
  </w:footnote>
  <w:footnote w:type="continuationSeparator" w:id="0">
    <w:p w:rsidR="00B5712B" w:rsidRDefault="00616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205" w:rsidRDefault="00616CED">
    <w:pPr>
      <w:spacing w:after="0"/>
    </w:pPr>
    <w:r>
      <w:rPr>
        <w:rFonts w:ascii="Times New Roman" w:eastAsia="Times New Roman" w:hAnsi="Times New Roman" w:cs="Times New Roman"/>
        <w:i/>
      </w:rPr>
      <w:t>Appendix Three</w:t>
    </w:r>
    <w:r>
      <w:rPr>
        <w: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205" w:rsidRDefault="00616CED">
    <w:pPr>
      <w:spacing w:after="0"/>
    </w:pPr>
    <w:r>
      <w:rPr>
        <w:rFonts w:ascii="Times New Roman" w:eastAsia="Times New Roman" w:hAnsi="Times New Roman" w:cs="Times New Roman"/>
        <w:i/>
      </w:rPr>
      <w:t>Appendix Three</w:t>
    </w:r>
    <w:r>
      <w:rPr>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205" w:rsidRDefault="00616CED">
    <w:pPr>
      <w:spacing w:after="0"/>
    </w:pPr>
    <w:r>
      <w:rPr>
        <w:rFonts w:ascii="Times New Roman" w:eastAsia="Times New Roman" w:hAnsi="Times New Roman" w:cs="Times New Roman"/>
        <w:i/>
      </w:rPr>
      <w:t>Appendix Three</w:t>
    </w:r>
    <w:r>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13D9A"/>
    <w:multiLevelType w:val="hybridMultilevel"/>
    <w:tmpl w:val="0ACA66E0"/>
    <w:lvl w:ilvl="0" w:tplc="27820408">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0A65C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92659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081FD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FC94A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E41F9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C0221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FE16C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98F8B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494A89"/>
    <w:multiLevelType w:val="hybridMultilevel"/>
    <w:tmpl w:val="67580A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CB5681B"/>
    <w:multiLevelType w:val="hybridMultilevel"/>
    <w:tmpl w:val="5A584026"/>
    <w:lvl w:ilvl="0" w:tplc="6220F790">
      <w:start w:val="1"/>
      <w:numFmt w:val="bullet"/>
      <w:lvlText w:val=""/>
      <w:lvlJc w:val="left"/>
      <w:pPr>
        <w:ind w:left="1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982B8FE">
      <w:start w:val="1"/>
      <w:numFmt w:val="bullet"/>
      <w:lvlText w:val="o"/>
      <w:lvlJc w:val="left"/>
      <w:pPr>
        <w:ind w:left="11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6942054">
      <w:start w:val="1"/>
      <w:numFmt w:val="bullet"/>
      <w:lvlText w:val="▪"/>
      <w:lvlJc w:val="left"/>
      <w:pPr>
        <w:ind w:left="19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CB036BC">
      <w:start w:val="1"/>
      <w:numFmt w:val="bullet"/>
      <w:lvlText w:val="•"/>
      <w:lvlJc w:val="left"/>
      <w:pPr>
        <w:ind w:left="26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884B2E4">
      <w:start w:val="1"/>
      <w:numFmt w:val="bullet"/>
      <w:lvlText w:val="o"/>
      <w:lvlJc w:val="left"/>
      <w:pPr>
        <w:ind w:left="3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FE875A">
      <w:start w:val="1"/>
      <w:numFmt w:val="bullet"/>
      <w:lvlText w:val="▪"/>
      <w:lvlJc w:val="left"/>
      <w:pPr>
        <w:ind w:left="40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AD8FE84">
      <w:start w:val="1"/>
      <w:numFmt w:val="bullet"/>
      <w:lvlText w:val="•"/>
      <w:lvlJc w:val="left"/>
      <w:pPr>
        <w:ind w:left="47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F003862">
      <w:start w:val="1"/>
      <w:numFmt w:val="bullet"/>
      <w:lvlText w:val="o"/>
      <w:lvlJc w:val="left"/>
      <w:pPr>
        <w:ind w:left="55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AB64CC4">
      <w:start w:val="1"/>
      <w:numFmt w:val="bullet"/>
      <w:lvlText w:val="▪"/>
      <w:lvlJc w:val="left"/>
      <w:pPr>
        <w:ind w:left="62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AA00F3"/>
    <w:multiLevelType w:val="hybridMultilevel"/>
    <w:tmpl w:val="32E00240"/>
    <w:lvl w:ilvl="0" w:tplc="A8D8E4DC">
      <w:start w:val="1"/>
      <w:numFmt w:val="bullet"/>
      <w:lvlText w:val="•"/>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38C52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CA9E5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40716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68040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127A8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D2B51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46FB1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3229B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F27736E"/>
    <w:multiLevelType w:val="hybridMultilevel"/>
    <w:tmpl w:val="2DD0F8CE"/>
    <w:lvl w:ilvl="0" w:tplc="9D902116">
      <w:start w:val="1"/>
      <w:numFmt w:val="bullet"/>
      <w:lvlText w:val="•"/>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14B2A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6809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C60DE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CECB1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A0FE7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7AF80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34406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9A9EE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42E628D"/>
    <w:multiLevelType w:val="hybridMultilevel"/>
    <w:tmpl w:val="080C20BE"/>
    <w:lvl w:ilvl="0" w:tplc="8B50F89C">
      <w:start w:val="1"/>
      <w:numFmt w:val="bullet"/>
      <w:lvlText w:val=""/>
      <w:lvlJc w:val="left"/>
      <w:pPr>
        <w:ind w:left="12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5262382">
      <w:start w:val="1"/>
      <w:numFmt w:val="bullet"/>
      <w:lvlText w:val="o"/>
      <w:lvlJc w:val="left"/>
      <w:pPr>
        <w:ind w:left="11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A9C17D6">
      <w:start w:val="1"/>
      <w:numFmt w:val="bullet"/>
      <w:lvlText w:val="▪"/>
      <w:lvlJc w:val="left"/>
      <w:pPr>
        <w:ind w:left="19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72677E8">
      <w:start w:val="1"/>
      <w:numFmt w:val="bullet"/>
      <w:lvlText w:val="•"/>
      <w:lvlJc w:val="left"/>
      <w:pPr>
        <w:ind w:left="26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7402644">
      <w:start w:val="1"/>
      <w:numFmt w:val="bullet"/>
      <w:lvlText w:val="o"/>
      <w:lvlJc w:val="left"/>
      <w:pPr>
        <w:ind w:left="33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3E4A978">
      <w:start w:val="1"/>
      <w:numFmt w:val="bullet"/>
      <w:lvlText w:val="▪"/>
      <w:lvlJc w:val="left"/>
      <w:pPr>
        <w:ind w:left="40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CD67EC0">
      <w:start w:val="1"/>
      <w:numFmt w:val="bullet"/>
      <w:lvlText w:val="•"/>
      <w:lvlJc w:val="left"/>
      <w:pPr>
        <w:ind w:left="47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D320094">
      <w:start w:val="1"/>
      <w:numFmt w:val="bullet"/>
      <w:lvlText w:val="o"/>
      <w:lvlJc w:val="left"/>
      <w:pPr>
        <w:ind w:left="55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49E2E90">
      <w:start w:val="1"/>
      <w:numFmt w:val="bullet"/>
      <w:lvlText w:val="▪"/>
      <w:lvlJc w:val="left"/>
      <w:pPr>
        <w:ind w:left="62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7E26970"/>
    <w:multiLevelType w:val="hybridMultilevel"/>
    <w:tmpl w:val="66367EBA"/>
    <w:lvl w:ilvl="0" w:tplc="3634C698">
      <w:start w:val="1"/>
      <w:numFmt w:val="bullet"/>
      <w:lvlText w:val=""/>
      <w:lvlJc w:val="left"/>
      <w:pPr>
        <w:ind w:left="12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2A4E672">
      <w:start w:val="1"/>
      <w:numFmt w:val="bullet"/>
      <w:lvlText w:val="o"/>
      <w:lvlJc w:val="left"/>
      <w:pPr>
        <w:ind w:left="11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3769622">
      <w:start w:val="1"/>
      <w:numFmt w:val="bullet"/>
      <w:lvlText w:val="▪"/>
      <w:lvlJc w:val="left"/>
      <w:pPr>
        <w:ind w:left="19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1CA8A38">
      <w:start w:val="1"/>
      <w:numFmt w:val="bullet"/>
      <w:lvlText w:val="•"/>
      <w:lvlJc w:val="left"/>
      <w:pPr>
        <w:ind w:left="26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C627F78">
      <w:start w:val="1"/>
      <w:numFmt w:val="bullet"/>
      <w:lvlText w:val="o"/>
      <w:lvlJc w:val="left"/>
      <w:pPr>
        <w:ind w:left="33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50602F8">
      <w:start w:val="1"/>
      <w:numFmt w:val="bullet"/>
      <w:lvlText w:val="▪"/>
      <w:lvlJc w:val="left"/>
      <w:pPr>
        <w:ind w:left="40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FDC3C3C">
      <w:start w:val="1"/>
      <w:numFmt w:val="bullet"/>
      <w:lvlText w:val="•"/>
      <w:lvlJc w:val="left"/>
      <w:pPr>
        <w:ind w:left="47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F200A54">
      <w:start w:val="1"/>
      <w:numFmt w:val="bullet"/>
      <w:lvlText w:val="o"/>
      <w:lvlJc w:val="left"/>
      <w:pPr>
        <w:ind w:left="55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3021B06">
      <w:start w:val="1"/>
      <w:numFmt w:val="bullet"/>
      <w:lvlText w:val="▪"/>
      <w:lvlJc w:val="left"/>
      <w:pPr>
        <w:ind w:left="62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4370225"/>
    <w:multiLevelType w:val="hybridMultilevel"/>
    <w:tmpl w:val="B8EA84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4C064B4"/>
    <w:multiLevelType w:val="hybridMultilevel"/>
    <w:tmpl w:val="1AC692F0"/>
    <w:lvl w:ilvl="0" w:tplc="8C5C4D6E">
      <w:start w:val="1"/>
      <w:numFmt w:val="bullet"/>
      <w:lvlText w:val="•"/>
      <w:lvlJc w:val="left"/>
      <w:pPr>
        <w:ind w:left="4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962F9DE">
      <w:start w:val="1"/>
      <w:numFmt w:val="bullet"/>
      <w:lvlText w:val="o"/>
      <w:lvlJc w:val="left"/>
      <w:pPr>
        <w:ind w:left="11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3E44AB2">
      <w:start w:val="1"/>
      <w:numFmt w:val="bullet"/>
      <w:lvlText w:val="▪"/>
      <w:lvlJc w:val="left"/>
      <w:pPr>
        <w:ind w:left="190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08B56">
      <w:start w:val="1"/>
      <w:numFmt w:val="bullet"/>
      <w:lvlText w:val="•"/>
      <w:lvlJc w:val="left"/>
      <w:pPr>
        <w:ind w:left="26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3C2AA2A">
      <w:start w:val="1"/>
      <w:numFmt w:val="bullet"/>
      <w:lvlText w:val="o"/>
      <w:lvlJc w:val="left"/>
      <w:pPr>
        <w:ind w:left="334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84EEF2A">
      <w:start w:val="1"/>
      <w:numFmt w:val="bullet"/>
      <w:lvlText w:val="▪"/>
      <w:lvlJc w:val="left"/>
      <w:pPr>
        <w:ind w:left="406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BA8BDBC">
      <w:start w:val="1"/>
      <w:numFmt w:val="bullet"/>
      <w:lvlText w:val="•"/>
      <w:lvlJc w:val="left"/>
      <w:pPr>
        <w:ind w:left="47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80C357E">
      <w:start w:val="1"/>
      <w:numFmt w:val="bullet"/>
      <w:lvlText w:val="o"/>
      <w:lvlJc w:val="left"/>
      <w:pPr>
        <w:ind w:left="550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C2E93A0">
      <w:start w:val="1"/>
      <w:numFmt w:val="bullet"/>
      <w:lvlText w:val="▪"/>
      <w:lvlJc w:val="left"/>
      <w:pPr>
        <w:ind w:left="62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5E607FC"/>
    <w:multiLevelType w:val="hybridMultilevel"/>
    <w:tmpl w:val="F4DC4982"/>
    <w:lvl w:ilvl="0" w:tplc="5BA05E0C">
      <w:start w:val="1"/>
      <w:numFmt w:val="bullet"/>
      <w:lvlText w:val="•"/>
      <w:lvlJc w:val="left"/>
      <w:pPr>
        <w:ind w:left="4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30B458">
      <w:start w:val="1"/>
      <w:numFmt w:val="bullet"/>
      <w:lvlText w:val="o"/>
      <w:lvlJc w:val="left"/>
      <w:pPr>
        <w:ind w:left="119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81ED06E">
      <w:start w:val="1"/>
      <w:numFmt w:val="bullet"/>
      <w:lvlText w:val="▪"/>
      <w:lvlJc w:val="left"/>
      <w:pPr>
        <w:ind w:left="19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CE2BFEC">
      <w:start w:val="1"/>
      <w:numFmt w:val="bullet"/>
      <w:lvlText w:val="•"/>
      <w:lvlJc w:val="left"/>
      <w:pPr>
        <w:ind w:left="26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710C8A6">
      <w:start w:val="1"/>
      <w:numFmt w:val="bullet"/>
      <w:lvlText w:val="o"/>
      <w:lvlJc w:val="left"/>
      <w:pPr>
        <w:ind w:left="335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81E2510">
      <w:start w:val="1"/>
      <w:numFmt w:val="bullet"/>
      <w:lvlText w:val="▪"/>
      <w:lvlJc w:val="left"/>
      <w:pPr>
        <w:ind w:left="407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CBCFE78">
      <w:start w:val="1"/>
      <w:numFmt w:val="bullet"/>
      <w:lvlText w:val="•"/>
      <w:lvlJc w:val="left"/>
      <w:pPr>
        <w:ind w:left="47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7441D1A">
      <w:start w:val="1"/>
      <w:numFmt w:val="bullet"/>
      <w:lvlText w:val="o"/>
      <w:lvlJc w:val="left"/>
      <w:pPr>
        <w:ind w:left="55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94230DA">
      <w:start w:val="1"/>
      <w:numFmt w:val="bullet"/>
      <w:lvlText w:val="▪"/>
      <w:lvlJc w:val="left"/>
      <w:pPr>
        <w:ind w:left="62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67113354"/>
    <w:multiLevelType w:val="hybridMultilevel"/>
    <w:tmpl w:val="90488FC2"/>
    <w:lvl w:ilvl="0" w:tplc="9CB2F19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F030E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2E8F3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221D4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8C503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5A381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12741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06E15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74368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7665F46"/>
    <w:multiLevelType w:val="hybridMultilevel"/>
    <w:tmpl w:val="A3E2BD56"/>
    <w:lvl w:ilvl="0" w:tplc="0CA8D25A">
      <w:start w:val="1"/>
      <w:numFmt w:val="bullet"/>
      <w:lvlText w:val="•"/>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82E33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4CCF2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862DF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A8768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1E2D9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AA8EC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C0803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7C77E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7C213F6"/>
    <w:multiLevelType w:val="hybridMultilevel"/>
    <w:tmpl w:val="F3ACD02A"/>
    <w:lvl w:ilvl="0" w:tplc="9AFE7832">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58177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6AC27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98E8A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EE1EE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403EC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44D90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2CCA8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580E2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F832817"/>
    <w:multiLevelType w:val="hybridMultilevel"/>
    <w:tmpl w:val="6EF086AA"/>
    <w:lvl w:ilvl="0" w:tplc="CCF422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46870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AC8D5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E860F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78D7F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720DB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3E624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20369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306CB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9"/>
  </w:num>
  <w:num w:numId="3">
    <w:abstractNumId w:val="5"/>
  </w:num>
  <w:num w:numId="4">
    <w:abstractNumId w:val="6"/>
  </w:num>
  <w:num w:numId="5">
    <w:abstractNumId w:val="13"/>
  </w:num>
  <w:num w:numId="6">
    <w:abstractNumId w:val="12"/>
  </w:num>
  <w:num w:numId="7">
    <w:abstractNumId w:val="0"/>
  </w:num>
  <w:num w:numId="8">
    <w:abstractNumId w:val="10"/>
  </w:num>
  <w:num w:numId="9">
    <w:abstractNumId w:val="11"/>
  </w:num>
  <w:num w:numId="10">
    <w:abstractNumId w:val="4"/>
  </w:num>
  <w:num w:numId="11">
    <w:abstractNumId w:val="3"/>
  </w:num>
  <w:num w:numId="12">
    <w:abstractNumId w:val="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205"/>
    <w:rsid w:val="00331CFD"/>
    <w:rsid w:val="00530205"/>
    <w:rsid w:val="00616CED"/>
    <w:rsid w:val="00847A3A"/>
    <w:rsid w:val="00967A85"/>
    <w:rsid w:val="00B571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A9D82B-F0F2-4C8E-B19B-E1128B58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line="265" w:lineRule="auto"/>
      <w:ind w:left="113"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16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C1F829A3.dotm</Template>
  <TotalTime>1</TotalTime>
  <Pages>8</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POSITION DESCRIPTION</vt:lpstr>
    </vt:vector>
  </TitlesOfParts>
  <Company>CDHB</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Denise Mahan</dc:creator>
  <cp:keywords/>
  <cp:lastModifiedBy>Cherie Porter</cp:lastModifiedBy>
  <cp:revision>2</cp:revision>
  <dcterms:created xsi:type="dcterms:W3CDTF">2024-09-05T04:43:00Z</dcterms:created>
  <dcterms:modified xsi:type="dcterms:W3CDTF">2024-09-05T04:43:00Z</dcterms:modified>
</cp:coreProperties>
</file>