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51"/>
        <w:gridCol w:w="1116"/>
        <w:gridCol w:w="2022"/>
        <w:gridCol w:w="2585"/>
      </w:tblGrid>
      <w:tr w:rsidR="00FC3FD6" w:rsidRPr="002C4DDC" w14:paraId="608C1BF5" w14:textId="77777777" w:rsidTr="703BC511">
        <w:tc>
          <w:tcPr>
            <w:tcW w:w="2376" w:type="dxa"/>
          </w:tcPr>
          <w:p w14:paraId="563D22D7" w14:textId="77777777" w:rsidR="005C4D1E" w:rsidRPr="00CE7B5C" w:rsidRDefault="005C4D1E" w:rsidP="002445E0">
            <w:pPr>
              <w:pStyle w:val="Heading2"/>
              <w:rPr>
                <w:rFonts w:ascii="Arial" w:hAnsi="Arial" w:cs="Arial"/>
                <w:caps w:val="0"/>
                <w:color w:val="15284C"/>
                <w:sz w:val="24"/>
              </w:rPr>
            </w:pPr>
            <w:r w:rsidRPr="00CE7B5C">
              <w:rPr>
                <w:rFonts w:ascii="Arial" w:hAnsi="Arial" w:cs="Arial"/>
                <w:caps w:val="0"/>
                <w:color w:val="15284C"/>
                <w:sz w:val="24"/>
              </w:rPr>
              <w:t>Title</w:t>
            </w:r>
          </w:p>
        </w:tc>
        <w:tc>
          <w:tcPr>
            <w:tcW w:w="6838" w:type="dxa"/>
            <w:gridSpan w:val="5"/>
          </w:tcPr>
          <w:p w14:paraId="026E67AD" w14:textId="1B42E18A" w:rsidR="005C4D1E" w:rsidRPr="00CE7B5C" w:rsidRDefault="00AB235F" w:rsidP="703BC511">
            <w:pPr>
              <w:pStyle w:val="NoSpacing"/>
              <w:rPr>
                <w:rFonts w:ascii="Arial" w:hAnsi="Arial" w:cs="Arial"/>
                <w:sz w:val="22"/>
                <w:lang w:val="en-GB"/>
              </w:rPr>
            </w:pPr>
            <w:r w:rsidRPr="00CE7B5C">
              <w:rPr>
                <w:rFonts w:hAnsi="Arial Bold"/>
                <w:b/>
                <w:caps/>
              </w:rPr>
              <w:t xml:space="preserve">COMMUNITY MENTAL HEALTH NURSE </w:t>
            </w:r>
            <w:r w:rsidRPr="00CE7B5C">
              <w:rPr>
                <w:rFonts w:hAnsi="Arial Bold"/>
                <w:b/>
                <w:caps/>
              </w:rPr>
              <w:t>–</w:t>
            </w:r>
            <w:r w:rsidRPr="00CE7B5C">
              <w:rPr>
                <w:rFonts w:hAnsi="Arial Bold"/>
                <w:b/>
                <w:caps/>
              </w:rPr>
              <w:t xml:space="preserve"> OLDER PERSONS MENTAL HEALTH COMMUNITY TEam</w:t>
            </w:r>
          </w:p>
        </w:tc>
      </w:tr>
      <w:tr w:rsidR="00AB235F" w:rsidRPr="002C4DDC" w14:paraId="3ACB5188" w14:textId="77777777" w:rsidTr="703BC511">
        <w:tc>
          <w:tcPr>
            <w:tcW w:w="2376" w:type="dxa"/>
          </w:tcPr>
          <w:p w14:paraId="7A19641D" w14:textId="77777777" w:rsidR="00AB235F" w:rsidRPr="00CE7B5C" w:rsidRDefault="00AB235F" w:rsidP="00AB235F">
            <w:pPr>
              <w:pStyle w:val="Heading2"/>
              <w:rPr>
                <w:rFonts w:ascii="Arial" w:hAnsi="Arial" w:cs="Arial"/>
                <w:caps w:val="0"/>
                <w:color w:val="15284C"/>
                <w:sz w:val="24"/>
              </w:rPr>
            </w:pPr>
            <w:r w:rsidRPr="00CE7B5C">
              <w:rPr>
                <w:rFonts w:ascii="Arial" w:hAnsi="Arial" w:cs="Arial"/>
                <w:caps w:val="0"/>
                <w:color w:val="15284C"/>
                <w:sz w:val="24"/>
              </w:rPr>
              <w:t>Reports to</w:t>
            </w:r>
          </w:p>
        </w:tc>
        <w:tc>
          <w:tcPr>
            <w:tcW w:w="6838" w:type="dxa"/>
            <w:gridSpan w:val="5"/>
          </w:tcPr>
          <w:p w14:paraId="3B22A2C6" w14:textId="0D43F2A7" w:rsidR="00AB235F" w:rsidRPr="00CE7B5C" w:rsidRDefault="00AB235F" w:rsidP="00AB235F">
            <w:pPr>
              <w:pStyle w:val="NoSpacing"/>
              <w:rPr>
                <w:rFonts w:ascii="Arial" w:hAnsi="Arial" w:cs="Arial"/>
                <w:color w:val="15284C"/>
                <w:sz w:val="22"/>
              </w:rPr>
            </w:pPr>
            <w:r w:rsidRPr="00CE7B5C">
              <w:rPr>
                <w:rFonts w:hAnsi="Arial Bold"/>
                <w:b/>
                <w:caps/>
              </w:rPr>
              <w:t>clinical Manager, OLDER PERSONS MENTAL community team</w:t>
            </w:r>
          </w:p>
        </w:tc>
      </w:tr>
      <w:tr w:rsidR="00AB235F" w:rsidRPr="002C4DDC" w14:paraId="17B37BED" w14:textId="77777777" w:rsidTr="703BC511">
        <w:tc>
          <w:tcPr>
            <w:tcW w:w="2376" w:type="dxa"/>
          </w:tcPr>
          <w:p w14:paraId="2503B2D0" w14:textId="77777777" w:rsidR="00AB235F" w:rsidRPr="00CE7B5C" w:rsidRDefault="00AB235F" w:rsidP="00AB235F">
            <w:pPr>
              <w:pStyle w:val="Heading2"/>
              <w:rPr>
                <w:rFonts w:ascii="Arial" w:hAnsi="Arial" w:cs="Arial"/>
                <w:caps w:val="0"/>
                <w:color w:val="15284C"/>
                <w:sz w:val="24"/>
              </w:rPr>
            </w:pPr>
            <w:r w:rsidRPr="00CE7B5C">
              <w:rPr>
                <w:rFonts w:ascii="Arial" w:hAnsi="Arial" w:cs="Arial"/>
                <w:caps w:val="0"/>
                <w:color w:val="15284C"/>
                <w:sz w:val="24"/>
              </w:rPr>
              <w:t>Location</w:t>
            </w:r>
          </w:p>
        </w:tc>
        <w:tc>
          <w:tcPr>
            <w:tcW w:w="6838" w:type="dxa"/>
            <w:gridSpan w:val="5"/>
          </w:tcPr>
          <w:p w14:paraId="19EF9854" w14:textId="1BE35FAA" w:rsidR="00AB235F" w:rsidRPr="00CE7B5C" w:rsidRDefault="00AB235F" w:rsidP="00AB235F">
            <w:pPr>
              <w:pStyle w:val="NoSpacing"/>
              <w:rPr>
                <w:rFonts w:ascii="Arial" w:hAnsi="Arial" w:cs="Arial"/>
                <w:color w:val="15284C"/>
                <w:sz w:val="22"/>
              </w:rPr>
            </w:pPr>
            <w:r w:rsidRPr="00CE7B5C">
              <w:rPr>
                <w:rFonts w:ascii="Arial" w:hAnsi="Arial" w:cs="Arial"/>
                <w:color w:val="15284C"/>
                <w:sz w:val="22"/>
              </w:rPr>
              <w:t>Princess Margaret Hospital</w:t>
            </w:r>
          </w:p>
        </w:tc>
      </w:tr>
      <w:tr w:rsidR="00AB235F" w:rsidRPr="002C4DDC" w14:paraId="0B71D524" w14:textId="77777777" w:rsidTr="703BC511">
        <w:tc>
          <w:tcPr>
            <w:tcW w:w="2376" w:type="dxa"/>
          </w:tcPr>
          <w:p w14:paraId="5BA5E96B" w14:textId="77777777" w:rsidR="00AB235F" w:rsidRPr="00CE7B5C" w:rsidRDefault="00AB235F" w:rsidP="00AB235F">
            <w:pPr>
              <w:pStyle w:val="Heading2"/>
              <w:rPr>
                <w:rFonts w:ascii="Arial" w:hAnsi="Arial" w:cs="Arial"/>
                <w:caps w:val="0"/>
                <w:color w:val="15284C"/>
                <w:sz w:val="24"/>
              </w:rPr>
            </w:pPr>
            <w:r w:rsidRPr="00CE7B5C">
              <w:rPr>
                <w:rFonts w:ascii="Arial" w:hAnsi="Arial" w:cs="Arial"/>
                <w:caps w:val="0"/>
                <w:color w:val="15284C"/>
                <w:sz w:val="24"/>
              </w:rPr>
              <w:t>Department</w:t>
            </w:r>
          </w:p>
        </w:tc>
        <w:tc>
          <w:tcPr>
            <w:tcW w:w="6838" w:type="dxa"/>
            <w:gridSpan w:val="5"/>
          </w:tcPr>
          <w:p w14:paraId="06F8A22A" w14:textId="6996E3AD" w:rsidR="00AB235F" w:rsidRPr="00CE7B5C" w:rsidRDefault="00AB235F" w:rsidP="00AB235F">
            <w:pPr>
              <w:pStyle w:val="NoSpacing"/>
              <w:rPr>
                <w:rFonts w:ascii="Arial" w:hAnsi="Arial" w:cs="Arial"/>
                <w:color w:val="15284C"/>
                <w:sz w:val="22"/>
              </w:rPr>
            </w:pPr>
            <w:r w:rsidRPr="00CE7B5C">
              <w:rPr>
                <w:rFonts w:ascii="Arial" w:hAnsi="Arial" w:cs="Arial"/>
                <w:color w:val="15284C"/>
                <w:sz w:val="22"/>
              </w:rPr>
              <w:t>Older Person’s Health</w:t>
            </w:r>
          </w:p>
        </w:tc>
      </w:tr>
      <w:tr w:rsidR="00AB235F" w:rsidRPr="002C4DDC" w14:paraId="09871F8C" w14:textId="77777777" w:rsidTr="703BC511">
        <w:tc>
          <w:tcPr>
            <w:tcW w:w="2376" w:type="dxa"/>
            <w:tcBorders>
              <w:top w:val="single" w:sz="4" w:space="0" w:color="E7E6E6" w:themeColor="background2"/>
            </w:tcBorders>
          </w:tcPr>
          <w:p w14:paraId="290A7C2E" w14:textId="77777777" w:rsidR="00AB235F" w:rsidRPr="00CE7B5C" w:rsidRDefault="00AB235F" w:rsidP="00AB235F">
            <w:pPr>
              <w:pStyle w:val="Heading2"/>
              <w:rPr>
                <w:rFonts w:ascii="Arial" w:hAnsi="Arial" w:cs="Arial"/>
                <w:caps w:val="0"/>
                <w:color w:val="15284C"/>
                <w:sz w:val="24"/>
              </w:rPr>
            </w:pPr>
            <w:r w:rsidRPr="00CE7B5C">
              <w:rPr>
                <w:rFonts w:ascii="Arial" w:hAnsi="Arial" w:cs="Arial"/>
                <w:caps w:val="0"/>
                <w:color w:val="15284C"/>
                <w:sz w:val="24"/>
              </w:rPr>
              <w:t>Direct Reports</w:t>
            </w:r>
          </w:p>
        </w:tc>
        <w:tc>
          <w:tcPr>
            <w:tcW w:w="2231" w:type="dxa"/>
            <w:gridSpan w:val="3"/>
            <w:tcBorders>
              <w:top w:val="single" w:sz="4" w:space="0" w:color="E7E6E6" w:themeColor="background2"/>
            </w:tcBorders>
          </w:tcPr>
          <w:p w14:paraId="124AA9BC" w14:textId="15E44D2A" w:rsidR="00AB235F" w:rsidRPr="00CE7B5C" w:rsidRDefault="00AB235F" w:rsidP="00AB235F">
            <w:pPr>
              <w:pStyle w:val="NoSpacing"/>
              <w:rPr>
                <w:rFonts w:ascii="Arial" w:hAnsi="Arial" w:cs="Arial"/>
                <w:color w:val="15284C"/>
                <w:sz w:val="22"/>
              </w:rPr>
            </w:pPr>
            <w:r w:rsidRPr="00CE7B5C">
              <w:rPr>
                <w:rFonts w:hAnsi="Arial Bold"/>
                <w:b/>
                <w:caps/>
              </w:rPr>
              <w:t>clinical Manager, OLDER PERSONS MENTAL community team</w:t>
            </w:r>
          </w:p>
        </w:tc>
        <w:tc>
          <w:tcPr>
            <w:tcW w:w="2022" w:type="dxa"/>
            <w:tcBorders>
              <w:top w:val="single" w:sz="4" w:space="0" w:color="E7E6E6" w:themeColor="background2"/>
            </w:tcBorders>
          </w:tcPr>
          <w:p w14:paraId="555E4D8A" w14:textId="77777777" w:rsidR="00AB235F" w:rsidRPr="00CE7B5C" w:rsidRDefault="00AB235F" w:rsidP="00AB235F">
            <w:pPr>
              <w:pStyle w:val="NoSpacing"/>
              <w:rPr>
                <w:rFonts w:ascii="Arial" w:hAnsi="Arial" w:cs="Arial"/>
                <w:b/>
                <w:bCs/>
                <w:color w:val="15284C"/>
                <w:sz w:val="24"/>
                <w:szCs w:val="24"/>
              </w:rPr>
            </w:pPr>
            <w:r w:rsidRPr="00CE7B5C">
              <w:rPr>
                <w:rFonts w:ascii="Arial" w:hAnsi="Arial" w:cs="Arial"/>
                <w:b/>
                <w:bCs/>
                <w:color w:val="15284C"/>
                <w:sz w:val="24"/>
                <w:szCs w:val="24"/>
              </w:rPr>
              <w:t>Total FTE</w:t>
            </w:r>
          </w:p>
        </w:tc>
        <w:tc>
          <w:tcPr>
            <w:tcW w:w="2585" w:type="dxa"/>
            <w:tcBorders>
              <w:top w:val="single" w:sz="4" w:space="0" w:color="E7E6E6" w:themeColor="background2"/>
            </w:tcBorders>
          </w:tcPr>
          <w:p w14:paraId="1DD18279" w14:textId="5F8083DC" w:rsidR="00AB235F" w:rsidRPr="00CE7B5C" w:rsidRDefault="00AB235F" w:rsidP="00AB235F">
            <w:pPr>
              <w:pStyle w:val="NoSpacing"/>
              <w:rPr>
                <w:rFonts w:ascii="Arial" w:hAnsi="Arial" w:cs="Arial"/>
                <w:bCs/>
                <w:color w:val="15284C"/>
                <w:sz w:val="22"/>
              </w:rPr>
            </w:pPr>
            <w:r w:rsidRPr="00CE7B5C">
              <w:rPr>
                <w:rFonts w:ascii="Arial" w:hAnsi="Arial" w:cs="Arial"/>
                <w:bCs/>
                <w:color w:val="15284C"/>
                <w:sz w:val="22"/>
              </w:rPr>
              <w:t>0.5</w:t>
            </w:r>
          </w:p>
        </w:tc>
      </w:tr>
      <w:tr w:rsidR="00AB235F" w:rsidRPr="002C4DDC" w14:paraId="2DA61B4C" w14:textId="77777777" w:rsidTr="703BC511">
        <w:tc>
          <w:tcPr>
            <w:tcW w:w="2376" w:type="dxa"/>
            <w:tcBorders>
              <w:top w:val="single" w:sz="4" w:space="0" w:color="E7E6E6" w:themeColor="background2"/>
            </w:tcBorders>
          </w:tcPr>
          <w:p w14:paraId="1FD1EB31" w14:textId="77777777" w:rsidR="00AB235F" w:rsidRPr="00CE7B5C" w:rsidRDefault="00AB235F" w:rsidP="00AB235F">
            <w:pPr>
              <w:pStyle w:val="Heading2"/>
              <w:rPr>
                <w:rFonts w:ascii="Arial" w:hAnsi="Arial" w:cs="Arial"/>
                <w:caps w:val="0"/>
                <w:color w:val="15284C"/>
                <w:sz w:val="24"/>
              </w:rPr>
            </w:pPr>
            <w:r w:rsidRPr="00CE7B5C">
              <w:rPr>
                <w:rFonts w:ascii="Arial" w:hAnsi="Arial" w:cs="Arial"/>
                <w:caps w:val="0"/>
                <w:color w:val="15284C"/>
                <w:sz w:val="24"/>
              </w:rPr>
              <w:t>Budget Size</w:t>
            </w:r>
          </w:p>
        </w:tc>
        <w:tc>
          <w:tcPr>
            <w:tcW w:w="1115" w:type="dxa"/>
            <w:gridSpan w:val="2"/>
            <w:tcBorders>
              <w:top w:val="single" w:sz="4" w:space="0" w:color="E7E6E6" w:themeColor="background2"/>
            </w:tcBorders>
          </w:tcPr>
          <w:p w14:paraId="53388C85" w14:textId="77777777" w:rsidR="00AB235F" w:rsidRPr="00CE7B5C" w:rsidRDefault="00AB235F" w:rsidP="00AB235F">
            <w:pPr>
              <w:pStyle w:val="NoSpacing"/>
              <w:rPr>
                <w:rFonts w:ascii="Arial" w:hAnsi="Arial" w:cs="Arial"/>
                <w:b/>
                <w:color w:val="15284C"/>
                <w:sz w:val="22"/>
              </w:rPr>
            </w:pPr>
            <w:proofErr w:type="spellStart"/>
            <w:r w:rsidRPr="00CE7B5C">
              <w:rPr>
                <w:rFonts w:ascii="Arial" w:hAnsi="Arial" w:cs="Arial"/>
                <w:b/>
                <w:color w:val="15284C"/>
                <w:sz w:val="22"/>
              </w:rPr>
              <w:t>Opex</w:t>
            </w:r>
            <w:proofErr w:type="spellEnd"/>
          </w:p>
        </w:tc>
        <w:tc>
          <w:tcPr>
            <w:tcW w:w="1116" w:type="dxa"/>
            <w:tcBorders>
              <w:top w:val="single" w:sz="4" w:space="0" w:color="E7E6E6" w:themeColor="background2"/>
            </w:tcBorders>
          </w:tcPr>
          <w:p w14:paraId="3B739C5D" w14:textId="64382544" w:rsidR="00AB235F" w:rsidRPr="00CE7B5C" w:rsidRDefault="00AB235F" w:rsidP="00AB235F">
            <w:pPr>
              <w:pStyle w:val="NoSpacing"/>
              <w:rPr>
                <w:rFonts w:ascii="Arial" w:hAnsi="Arial" w:cs="Arial"/>
                <w:color w:val="15284C"/>
                <w:sz w:val="22"/>
              </w:rPr>
            </w:pPr>
          </w:p>
        </w:tc>
        <w:tc>
          <w:tcPr>
            <w:tcW w:w="2022" w:type="dxa"/>
            <w:tcBorders>
              <w:top w:val="single" w:sz="4" w:space="0" w:color="E7E6E6" w:themeColor="background2"/>
            </w:tcBorders>
          </w:tcPr>
          <w:p w14:paraId="5D4271A7" w14:textId="77777777" w:rsidR="00AB235F" w:rsidRPr="00CE7B5C" w:rsidRDefault="00AB235F" w:rsidP="00AB235F">
            <w:pPr>
              <w:pStyle w:val="NoSpacing"/>
              <w:rPr>
                <w:rFonts w:ascii="Arial" w:hAnsi="Arial" w:cs="Arial"/>
                <w:b/>
                <w:bCs/>
                <w:color w:val="15284C"/>
                <w:sz w:val="24"/>
                <w:szCs w:val="24"/>
              </w:rPr>
            </w:pPr>
            <w:r w:rsidRPr="00CE7B5C">
              <w:rPr>
                <w:rFonts w:ascii="Arial" w:hAnsi="Arial" w:cs="Arial"/>
                <w:b/>
                <w:bCs/>
                <w:color w:val="15284C"/>
                <w:sz w:val="24"/>
                <w:szCs w:val="24"/>
              </w:rPr>
              <w:t>Capex</w:t>
            </w:r>
          </w:p>
        </w:tc>
        <w:tc>
          <w:tcPr>
            <w:tcW w:w="2585" w:type="dxa"/>
            <w:tcBorders>
              <w:top w:val="single" w:sz="4" w:space="0" w:color="E7E6E6" w:themeColor="background2"/>
            </w:tcBorders>
          </w:tcPr>
          <w:p w14:paraId="590EF3A6" w14:textId="73384C29" w:rsidR="00AB235F" w:rsidRPr="00CE7B5C" w:rsidRDefault="00AB235F" w:rsidP="00AB235F">
            <w:pPr>
              <w:pStyle w:val="NoSpacing"/>
              <w:rPr>
                <w:rFonts w:ascii="Arial" w:hAnsi="Arial" w:cs="Arial"/>
                <w:bCs/>
                <w:color w:val="15284C"/>
                <w:sz w:val="22"/>
              </w:rPr>
            </w:pPr>
          </w:p>
        </w:tc>
      </w:tr>
      <w:tr w:rsidR="00AB235F" w:rsidRPr="002C4DDC" w14:paraId="617A2AC3" w14:textId="77777777" w:rsidTr="703BC511">
        <w:tc>
          <w:tcPr>
            <w:tcW w:w="2376" w:type="dxa"/>
            <w:tcBorders>
              <w:top w:val="single" w:sz="4" w:space="0" w:color="E7E6E6" w:themeColor="background2"/>
            </w:tcBorders>
          </w:tcPr>
          <w:p w14:paraId="5871ECFA" w14:textId="77777777" w:rsidR="00AB235F" w:rsidRPr="00CE7B5C" w:rsidRDefault="00AB235F" w:rsidP="00AB235F">
            <w:pPr>
              <w:pStyle w:val="Heading2"/>
              <w:rPr>
                <w:rFonts w:ascii="Arial" w:hAnsi="Arial" w:cs="Arial"/>
                <w:caps w:val="0"/>
                <w:color w:val="15284C"/>
                <w:sz w:val="24"/>
              </w:rPr>
            </w:pPr>
            <w:r w:rsidRPr="00CE7B5C">
              <w:rPr>
                <w:rFonts w:ascii="Arial" w:hAnsi="Arial" w:cs="Arial"/>
                <w:caps w:val="0"/>
                <w:color w:val="15284C"/>
                <w:sz w:val="24"/>
              </w:rPr>
              <w:t>Delegated Authority</w:t>
            </w:r>
          </w:p>
        </w:tc>
        <w:tc>
          <w:tcPr>
            <w:tcW w:w="1115" w:type="dxa"/>
            <w:gridSpan w:val="2"/>
            <w:tcBorders>
              <w:top w:val="single" w:sz="4" w:space="0" w:color="E7E6E6" w:themeColor="background2"/>
            </w:tcBorders>
          </w:tcPr>
          <w:p w14:paraId="259D1FC5" w14:textId="77777777" w:rsidR="00AB235F" w:rsidRPr="00CE7B5C" w:rsidRDefault="00AB235F" w:rsidP="00AB235F">
            <w:pPr>
              <w:pStyle w:val="NoSpacing"/>
              <w:rPr>
                <w:rFonts w:ascii="Arial" w:hAnsi="Arial" w:cs="Arial"/>
                <w:b/>
                <w:color w:val="15284C"/>
                <w:sz w:val="24"/>
                <w:szCs w:val="24"/>
              </w:rPr>
            </w:pPr>
            <w:r w:rsidRPr="00CE7B5C">
              <w:rPr>
                <w:rFonts w:ascii="Arial" w:hAnsi="Arial" w:cs="Arial"/>
                <w:b/>
                <w:color w:val="15284C"/>
                <w:sz w:val="24"/>
                <w:szCs w:val="24"/>
              </w:rPr>
              <w:t>HR</w:t>
            </w:r>
          </w:p>
        </w:tc>
        <w:tc>
          <w:tcPr>
            <w:tcW w:w="1116" w:type="dxa"/>
            <w:tcBorders>
              <w:top w:val="single" w:sz="4" w:space="0" w:color="E7E6E6" w:themeColor="background2"/>
            </w:tcBorders>
          </w:tcPr>
          <w:p w14:paraId="17D88017" w14:textId="58FA9C36" w:rsidR="00AB235F" w:rsidRPr="00CE7B5C" w:rsidRDefault="00AB235F" w:rsidP="00AB235F">
            <w:pPr>
              <w:pStyle w:val="NoSpacing"/>
              <w:rPr>
                <w:rFonts w:ascii="Arial" w:hAnsi="Arial" w:cs="Arial"/>
                <w:color w:val="15284C"/>
                <w:sz w:val="22"/>
              </w:rPr>
            </w:pPr>
          </w:p>
        </w:tc>
        <w:tc>
          <w:tcPr>
            <w:tcW w:w="2022" w:type="dxa"/>
            <w:tcBorders>
              <w:top w:val="single" w:sz="4" w:space="0" w:color="E7E6E6" w:themeColor="background2"/>
            </w:tcBorders>
          </w:tcPr>
          <w:p w14:paraId="67B6BCAF" w14:textId="77777777" w:rsidR="00AB235F" w:rsidRPr="00CE7B5C" w:rsidRDefault="00AB235F" w:rsidP="00AB235F">
            <w:pPr>
              <w:pStyle w:val="NoSpacing"/>
              <w:rPr>
                <w:rFonts w:ascii="Arial" w:hAnsi="Arial" w:cs="Arial"/>
                <w:b/>
                <w:bCs/>
                <w:color w:val="15284C"/>
                <w:sz w:val="24"/>
                <w:szCs w:val="24"/>
              </w:rPr>
            </w:pPr>
            <w:r w:rsidRPr="00CE7B5C">
              <w:rPr>
                <w:rFonts w:ascii="Arial" w:hAnsi="Arial" w:cs="Arial"/>
                <w:b/>
                <w:bCs/>
                <w:color w:val="15284C"/>
                <w:sz w:val="24"/>
                <w:szCs w:val="24"/>
              </w:rPr>
              <w:t>Finance</w:t>
            </w:r>
          </w:p>
        </w:tc>
        <w:tc>
          <w:tcPr>
            <w:tcW w:w="2585" w:type="dxa"/>
            <w:tcBorders>
              <w:top w:val="single" w:sz="4" w:space="0" w:color="E7E6E6" w:themeColor="background2"/>
            </w:tcBorders>
          </w:tcPr>
          <w:p w14:paraId="6871669B" w14:textId="51CEB748" w:rsidR="00AB235F" w:rsidRPr="00CE7B5C" w:rsidRDefault="00AB235F" w:rsidP="00AB235F">
            <w:pPr>
              <w:pStyle w:val="NoSpacing"/>
              <w:rPr>
                <w:rFonts w:ascii="Arial" w:hAnsi="Arial" w:cs="Arial"/>
                <w:bCs/>
                <w:color w:val="15284C"/>
                <w:sz w:val="22"/>
              </w:rPr>
            </w:pPr>
          </w:p>
        </w:tc>
      </w:tr>
      <w:tr w:rsidR="00AB235F" w:rsidRPr="002C4DDC" w14:paraId="10D79DAA" w14:textId="77777777" w:rsidTr="703BC511">
        <w:tc>
          <w:tcPr>
            <w:tcW w:w="2840" w:type="dxa"/>
            <w:gridSpan w:val="2"/>
          </w:tcPr>
          <w:p w14:paraId="26C76E9B" w14:textId="77777777" w:rsidR="00AB235F" w:rsidRPr="00CE7B5C" w:rsidRDefault="00AB235F" w:rsidP="00AB235F">
            <w:pPr>
              <w:pStyle w:val="Heading2"/>
              <w:rPr>
                <w:rFonts w:ascii="Arial" w:hAnsi="Arial" w:cs="Arial"/>
                <w:caps w:val="0"/>
                <w:color w:val="15284C"/>
                <w:sz w:val="24"/>
              </w:rPr>
            </w:pPr>
            <w:r w:rsidRPr="00CE7B5C">
              <w:rPr>
                <w:rFonts w:ascii="Arial" w:hAnsi="Arial" w:cs="Arial"/>
                <w:caps w:val="0"/>
                <w:color w:val="15284C"/>
                <w:sz w:val="24"/>
              </w:rPr>
              <w:t>Date</w:t>
            </w:r>
          </w:p>
        </w:tc>
        <w:tc>
          <w:tcPr>
            <w:tcW w:w="6374" w:type="dxa"/>
            <w:gridSpan w:val="4"/>
          </w:tcPr>
          <w:p w14:paraId="4BEAFC23" w14:textId="7EC1DAD3" w:rsidR="00AB235F" w:rsidRPr="00CE7B5C" w:rsidRDefault="00AB235F" w:rsidP="00AB235F">
            <w:pPr>
              <w:pStyle w:val="NoSpacing"/>
              <w:rPr>
                <w:rFonts w:ascii="Arial" w:hAnsi="Arial" w:cs="Arial"/>
                <w:bCs/>
                <w:color w:val="15284C"/>
                <w:sz w:val="22"/>
              </w:rPr>
            </w:pPr>
            <w:r w:rsidRPr="00CE7B5C">
              <w:rPr>
                <w:rFonts w:ascii="Arial" w:hAnsi="Arial" w:cs="Arial"/>
                <w:bCs/>
                <w:color w:val="15284C"/>
                <w:sz w:val="22"/>
              </w:rPr>
              <w:t>16/9/25</w:t>
            </w:r>
          </w:p>
        </w:tc>
      </w:tr>
      <w:tr w:rsidR="00AB235F" w:rsidRPr="002C4DDC" w14:paraId="3C8F8FB8" w14:textId="77777777" w:rsidTr="703BC511">
        <w:tc>
          <w:tcPr>
            <w:tcW w:w="2840" w:type="dxa"/>
            <w:gridSpan w:val="2"/>
          </w:tcPr>
          <w:p w14:paraId="3AC83928" w14:textId="77777777" w:rsidR="00AB235F" w:rsidRPr="00CE7B5C" w:rsidRDefault="00AB235F" w:rsidP="00AB235F">
            <w:pPr>
              <w:pStyle w:val="Heading2"/>
              <w:rPr>
                <w:rFonts w:ascii="Arial" w:hAnsi="Arial" w:cs="Arial"/>
                <w:caps w:val="0"/>
                <w:color w:val="15284C"/>
                <w:sz w:val="24"/>
              </w:rPr>
            </w:pPr>
            <w:r w:rsidRPr="00CE7B5C">
              <w:rPr>
                <w:rFonts w:ascii="Arial" w:hAnsi="Arial" w:cs="Arial"/>
                <w:caps w:val="0"/>
                <w:color w:val="15284C"/>
                <w:sz w:val="24"/>
              </w:rPr>
              <w:t>Job band (indicative)</w:t>
            </w:r>
          </w:p>
        </w:tc>
        <w:tc>
          <w:tcPr>
            <w:tcW w:w="6374" w:type="dxa"/>
            <w:gridSpan w:val="4"/>
          </w:tcPr>
          <w:p w14:paraId="2E45886D" w14:textId="7B1AC1BC" w:rsidR="00AB235F" w:rsidRPr="00CE7B5C" w:rsidRDefault="00CE7B5C" w:rsidP="00AB235F">
            <w:pPr>
              <w:pStyle w:val="NoSpacing"/>
              <w:rPr>
                <w:rFonts w:ascii="Arial" w:hAnsi="Arial" w:cs="Arial"/>
                <w:bCs/>
                <w:color w:val="15284C"/>
                <w:sz w:val="22"/>
              </w:rPr>
            </w:pPr>
            <w:r>
              <w:rPr>
                <w:rFonts w:ascii="Arial" w:hAnsi="Arial" w:cs="Arial"/>
                <w:bCs/>
                <w:color w:val="15284C"/>
                <w:sz w:val="22"/>
              </w:rPr>
              <w:t>Up to step 7</w:t>
            </w: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0" w:name="_Hlk104803960"/>
    </w:p>
    <w:p w14:paraId="33F469D5" w14:textId="77777777" w:rsidR="002C4DDC" w:rsidRDefault="002C4DDC" w:rsidP="003730EE">
      <w:pPr>
        <w:spacing w:after="0"/>
        <w:jc w:val="both"/>
        <w:rPr>
          <w:rFonts w:ascii="Arial" w:eastAsia="Segoe UI" w:hAnsi="Arial" w:cs="Arial"/>
          <w:color w:val="000000" w:themeColor="text1"/>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CE7BAF"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Te Mauri o Rongo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 xml:space="preserve">Te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Pr="00CE7B5C" w:rsidRDefault="00CE7BAF"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CE7B5C">
        <w:rPr>
          <w:rFonts w:ascii="Arial" w:hAnsi="Arial" w:cs="Arial"/>
        </w:rPr>
        <w:t xml:space="preserve">The primary purpose of the role is to: </w:t>
      </w:r>
    </w:p>
    <w:p w14:paraId="65DF5DB4" w14:textId="77777777" w:rsidR="00CE7B5C" w:rsidRPr="00CE7B5C" w:rsidRDefault="00CE7B5C" w:rsidP="00CE7B5C">
      <w:pPr>
        <w:pStyle w:val="BodyText2"/>
        <w:rPr>
          <w:szCs w:val="22"/>
        </w:rPr>
      </w:pPr>
      <w:r w:rsidRPr="00CE7B5C">
        <w:rPr>
          <w:szCs w:val="22"/>
        </w:rPr>
        <w:t>The Community Mental Health Nurse will utilise their nursing knowledge and skills to provide safe and effective nursing care to consumers / patients that have a primary psychiatric illness and meet the acceptance criteria of Older Persons Mental Health.</w:t>
      </w:r>
    </w:p>
    <w:p w14:paraId="451AB46E" w14:textId="77777777" w:rsidR="00CE7B5C" w:rsidRPr="00CE7B5C" w:rsidRDefault="00CE7B5C" w:rsidP="00CE7B5C">
      <w:pPr>
        <w:pStyle w:val="BodyText2"/>
        <w:rPr>
          <w:szCs w:val="22"/>
        </w:rPr>
      </w:pPr>
    </w:p>
    <w:p w14:paraId="2C88CB56" w14:textId="77777777" w:rsidR="00CE7B5C" w:rsidRPr="00CE7B5C" w:rsidRDefault="00CE7B5C" w:rsidP="00CE7B5C">
      <w:pPr>
        <w:pStyle w:val="BodyText2"/>
        <w:rPr>
          <w:szCs w:val="22"/>
        </w:rPr>
      </w:pPr>
      <w:r w:rsidRPr="00CE7B5C">
        <w:rPr>
          <w:szCs w:val="22"/>
        </w:rPr>
        <w:t>The Community Mental Health Nurse will provide Adult Community Referral Centre cover as per roster requirements.</w:t>
      </w:r>
    </w:p>
    <w:p w14:paraId="16ED60E3" w14:textId="77777777" w:rsidR="00CE7B5C" w:rsidRPr="00CE7B5C" w:rsidRDefault="00CE7B5C" w:rsidP="00CE7B5C">
      <w:pPr>
        <w:pStyle w:val="BodyText2"/>
        <w:rPr>
          <w:szCs w:val="22"/>
        </w:rPr>
      </w:pPr>
    </w:p>
    <w:p w14:paraId="2BAA923F" w14:textId="77777777" w:rsidR="00CE7B5C" w:rsidRPr="00CE7B5C" w:rsidRDefault="00CE7B5C" w:rsidP="00CE7B5C">
      <w:pPr>
        <w:pStyle w:val="BodyText2"/>
        <w:rPr>
          <w:szCs w:val="22"/>
        </w:rPr>
      </w:pPr>
      <w:r w:rsidRPr="00CE7B5C">
        <w:rPr>
          <w:szCs w:val="22"/>
        </w:rPr>
        <w:t xml:space="preserve">Nursing Assessment and/or </w:t>
      </w:r>
      <w:proofErr w:type="spellStart"/>
      <w:r w:rsidRPr="00CE7B5C">
        <w:rPr>
          <w:szCs w:val="22"/>
        </w:rPr>
        <w:t>InterRai</w:t>
      </w:r>
      <w:proofErr w:type="spellEnd"/>
      <w:r w:rsidRPr="00CE7B5C">
        <w:rPr>
          <w:szCs w:val="22"/>
        </w:rPr>
        <w:t xml:space="preserve"> assessment and critical thinking skills will be utilised to make safe autonomous decisions regarding the management of nursing care. </w:t>
      </w:r>
    </w:p>
    <w:p w14:paraId="49B9540D" w14:textId="77777777" w:rsidR="00CE7B5C" w:rsidRPr="00CE7B5C" w:rsidRDefault="00CE7B5C" w:rsidP="00CE7B5C">
      <w:pPr>
        <w:pStyle w:val="BodyText2"/>
        <w:rPr>
          <w:szCs w:val="22"/>
        </w:rPr>
      </w:pPr>
    </w:p>
    <w:p w14:paraId="65DA5667" w14:textId="77777777" w:rsidR="00CE7B5C" w:rsidRPr="00CE7B5C" w:rsidRDefault="00CE7B5C" w:rsidP="00CE7B5C">
      <w:pPr>
        <w:pStyle w:val="BodyText2"/>
        <w:rPr>
          <w:szCs w:val="22"/>
        </w:rPr>
      </w:pPr>
      <w:r w:rsidRPr="00CE7B5C">
        <w:rPr>
          <w:szCs w:val="22"/>
        </w:rPr>
        <w:t>The Community Mental Health Nurse assists other nurses provide complex nursing care &amp; will contribute to nursing team development and leadership.</w:t>
      </w:r>
    </w:p>
    <w:p w14:paraId="0431ABE7" w14:textId="77777777" w:rsidR="00CE7B5C" w:rsidRPr="00CE7B5C" w:rsidRDefault="00CE7B5C" w:rsidP="00CE7B5C">
      <w:pPr>
        <w:pStyle w:val="BodyText2"/>
        <w:rPr>
          <w:szCs w:val="22"/>
        </w:rPr>
      </w:pPr>
    </w:p>
    <w:p w14:paraId="009C616A" w14:textId="77777777" w:rsidR="00CE7B5C" w:rsidRPr="00CE7B5C" w:rsidRDefault="00CE7B5C" w:rsidP="00CE7B5C">
      <w:pPr>
        <w:pStyle w:val="BodyText2"/>
        <w:rPr>
          <w:szCs w:val="22"/>
        </w:rPr>
      </w:pPr>
      <w:r w:rsidRPr="00CE7B5C">
        <w:rPr>
          <w:szCs w:val="22"/>
        </w:rPr>
        <w:t>The Community Mental Health Nurse is a contributing member of the interdisciplinary team.</w:t>
      </w:r>
    </w:p>
    <w:p w14:paraId="3150C5AF" w14:textId="77777777" w:rsidR="00DF3A52" w:rsidRPr="002C4DDC" w:rsidRDefault="00DF3A52" w:rsidP="00DF3A52">
      <w:pPr>
        <w:spacing w:after="0"/>
        <w:rPr>
          <w:rFonts w:ascii="Arial" w:hAnsi="Arial" w:cs="Arial"/>
        </w:rPr>
      </w:pPr>
    </w:p>
    <w:tbl>
      <w:tblPr>
        <w:tblW w:w="9243" w:type="dxa"/>
        <w:tblBorders>
          <w:top w:val="single" w:sz="4" w:space="0" w:color="7F7F7F"/>
          <w:bottom w:val="single" w:sz="4" w:space="0" w:color="7F7F7F"/>
        </w:tblBorders>
        <w:tblLook w:val="00A0" w:firstRow="1" w:lastRow="0" w:firstColumn="1" w:lastColumn="0" w:noHBand="0" w:noVBand="0"/>
      </w:tblPr>
      <w:tblGrid>
        <w:gridCol w:w="1951"/>
        <w:gridCol w:w="34"/>
        <w:gridCol w:w="7041"/>
        <w:gridCol w:w="217"/>
      </w:tblGrid>
      <w:tr w:rsidR="00DF3A52" w:rsidRPr="002C4DDC" w14:paraId="322C38CC" w14:textId="77777777" w:rsidTr="00CE7B5C">
        <w:trPr>
          <w:gridAfter w:val="1"/>
          <w:wAfter w:w="217" w:type="dxa"/>
        </w:trPr>
        <w:tc>
          <w:tcPr>
            <w:tcW w:w="1985" w:type="dxa"/>
            <w:gridSpan w:val="2"/>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346EA7D3" w14:textId="77777777" w:rsidTr="00CE7B5C">
        <w:trPr>
          <w:gridAfter w:val="1"/>
          <w:wAfter w:w="217" w:type="dxa"/>
          <w:trHeight w:val="1677"/>
        </w:trPr>
        <w:tc>
          <w:tcPr>
            <w:tcW w:w="1985" w:type="dxa"/>
            <w:gridSpan w:val="2"/>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1" w:name="_Hlk104804046"/>
            <w:r w:rsidRPr="002C4DDC">
              <w:rPr>
                <w:rFonts w:ascii="Arial" w:hAnsi="Arial" w:cs="Arial"/>
                <w:b/>
                <w:bCs/>
              </w:rPr>
              <w:t xml:space="preserve">Te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7041" w:type="dxa"/>
            <w:tcBorders>
              <w:top w:val="single" w:sz="4" w:space="0" w:color="D9D9D9"/>
              <w:left w:val="single" w:sz="4" w:space="0" w:color="D9D9D9"/>
              <w:bottom w:val="single" w:sz="4" w:space="0" w:color="D9D9D9"/>
            </w:tcBorders>
          </w:tcPr>
          <w:p w14:paraId="43B63B94" w14:textId="54A4BB81"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465CC75"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Supports tangata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motuhake and Māori self-determination in the design, delivery and monitoring of health </w:t>
            </w:r>
            <w:r w:rsidR="002D1098" w:rsidRPr="000B3E62">
              <w:rPr>
                <w:rFonts w:ascii="Arial" w:eastAsia="Segoe UI" w:hAnsi="Arial" w:cs="Arial"/>
              </w:rPr>
              <w:t>care.</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Actively supports kaimahi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CE7B5C">
        <w:trPr>
          <w:gridAfter w:val="1"/>
          <w:wAfter w:w="217" w:type="dxa"/>
          <w:trHeight w:val="2028"/>
        </w:trPr>
        <w:tc>
          <w:tcPr>
            <w:tcW w:w="1985" w:type="dxa"/>
            <w:gridSpan w:val="2"/>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lastRenderedPageBreak/>
              <w:t>Equity</w:t>
            </w:r>
          </w:p>
        </w:tc>
        <w:tc>
          <w:tcPr>
            <w:tcW w:w="7041" w:type="dxa"/>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458805CC" w14:textId="6536089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r w:rsidR="002D1098" w:rsidRPr="000B3E62">
              <w:rPr>
                <w:rFonts w:ascii="Arial" w:eastAsia="Segoe UI" w:hAnsi="Arial" w:cs="Arial"/>
              </w:rPr>
              <w:t>.</w:t>
            </w:r>
          </w:p>
          <w:p w14:paraId="0E533622" w14:textId="64F3D87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r w:rsidR="002D1098" w:rsidRPr="000B3E62">
              <w:rPr>
                <w:rFonts w:ascii="Arial" w:eastAsia="Segoe UI" w:hAnsi="Arial" w:cs="Arial"/>
              </w:rPr>
              <w:t>.</w:t>
            </w:r>
          </w:p>
          <w:p w14:paraId="2C284732" w14:textId="474D8B66"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18F9998A" w14:textId="77777777" w:rsidR="00DF3A52" w:rsidRDefault="00DF3A52" w:rsidP="00CE7B5C">
            <w:pPr>
              <w:pStyle w:val="ListParagraph"/>
              <w:keepNext/>
              <w:keepLines/>
              <w:widowControl w:val="0"/>
              <w:numPr>
                <w:ilvl w:val="0"/>
                <w:numId w:val="17"/>
              </w:numPr>
              <w:spacing w:after="0" w:line="240" w:lineRule="auto"/>
              <w:ind w:left="714" w:hanging="357"/>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p w14:paraId="54824781" w14:textId="7E5EE163" w:rsidR="00075DBA" w:rsidRPr="000B3E62" w:rsidRDefault="00075DBA" w:rsidP="00075DBA">
            <w:pPr>
              <w:pStyle w:val="ListParagraph"/>
              <w:keepNext/>
              <w:keepLines/>
              <w:widowControl w:val="0"/>
              <w:spacing w:after="0" w:line="240" w:lineRule="auto"/>
              <w:ind w:left="714"/>
              <w:contextualSpacing w:val="0"/>
              <w:jc w:val="both"/>
              <w:rPr>
                <w:rFonts w:ascii="Arial" w:eastAsia="Segoe UI" w:hAnsi="Arial" w:cs="Arial"/>
              </w:rPr>
            </w:pPr>
          </w:p>
        </w:tc>
      </w:tr>
      <w:bookmarkEnd w:id="1"/>
      <w:tr w:rsidR="00CE7B5C" w:rsidRPr="00CE7B5C" w14:paraId="41913D95" w14:textId="77777777" w:rsidTr="00075DBA">
        <w:tblPrEx>
          <w:tblBorders>
            <w:top w:val="none" w:sz="0" w:space="0" w:color="auto"/>
            <w:bottom w:val="none" w:sz="0" w:space="0" w:color="auto"/>
          </w:tblBorders>
          <w:tblLook w:val="0000" w:firstRow="0" w:lastRow="0" w:firstColumn="0" w:lastColumn="0" w:noHBand="0" w:noVBand="0"/>
        </w:tblPrEx>
        <w:trPr>
          <w:cantSplit/>
        </w:trPr>
        <w:tc>
          <w:tcPr>
            <w:tcW w:w="1951" w:type="dxa"/>
          </w:tcPr>
          <w:p w14:paraId="496972EF" w14:textId="77777777" w:rsidR="00CE7B5C" w:rsidRPr="00CE7B5C" w:rsidRDefault="00CE7B5C" w:rsidP="00CE7B5C">
            <w:pPr>
              <w:keepNext/>
              <w:widowControl w:val="0"/>
              <w:spacing w:after="0" w:line="240" w:lineRule="auto"/>
              <w:rPr>
                <w:rFonts w:ascii="Arial" w:eastAsia="Times New Roman" w:hAnsi="Arial"/>
                <w:lang w:val="en-GB" w:eastAsia="en-AU"/>
              </w:rPr>
            </w:pPr>
            <w:r w:rsidRPr="00CE7B5C">
              <w:rPr>
                <w:rFonts w:ascii="Arial" w:eastAsia="Times New Roman" w:hAnsi="Arial"/>
                <w:lang w:val="en-GB" w:eastAsia="en-AU"/>
              </w:rPr>
              <w:lastRenderedPageBreak/>
              <w:t>Task</w:t>
            </w:r>
          </w:p>
        </w:tc>
        <w:tc>
          <w:tcPr>
            <w:tcW w:w="7292" w:type="dxa"/>
            <w:gridSpan w:val="3"/>
            <w:tcBorders>
              <w:top w:val="single" w:sz="6" w:space="0" w:color="auto"/>
              <w:left w:val="single" w:sz="6" w:space="0" w:color="auto"/>
              <w:bottom w:val="single" w:sz="6" w:space="0" w:color="auto"/>
              <w:right w:val="single" w:sz="6" w:space="0" w:color="auto"/>
            </w:tcBorders>
          </w:tcPr>
          <w:p w14:paraId="6D6B1F00" w14:textId="77777777" w:rsidR="00CE7B5C" w:rsidRPr="00CE7B5C" w:rsidRDefault="00CE7B5C" w:rsidP="00CE7B5C">
            <w:pPr>
              <w:keepNext/>
              <w:widowControl w:val="0"/>
              <w:spacing w:after="0" w:line="240" w:lineRule="auto"/>
              <w:jc w:val="both"/>
              <w:rPr>
                <w:rFonts w:ascii="Arial" w:eastAsia="Times New Roman" w:hAnsi="Arial"/>
                <w:lang w:val="en-GB" w:eastAsia="en-AU"/>
              </w:rPr>
            </w:pPr>
            <w:r w:rsidRPr="00CE7B5C">
              <w:rPr>
                <w:rFonts w:ascii="Arial" w:eastAsia="Times New Roman" w:hAnsi="Arial"/>
                <w:b/>
                <w:lang w:val="en-GB" w:eastAsia="en-AU"/>
              </w:rPr>
              <w:t>To demonstrate professional responsibility, complying with CDHB Policy and Procedures and working within the Older Persons Health Service philosophical framework.</w:t>
            </w:r>
          </w:p>
        </w:tc>
      </w:tr>
      <w:tr w:rsidR="00CE7B5C" w:rsidRPr="00CE7B5C" w14:paraId="0FAEC76F" w14:textId="77777777" w:rsidTr="00075DBA">
        <w:tblPrEx>
          <w:tblBorders>
            <w:top w:val="none" w:sz="0" w:space="0" w:color="auto"/>
            <w:bottom w:val="none" w:sz="0" w:space="0" w:color="auto"/>
          </w:tblBorders>
          <w:tblLook w:val="0000" w:firstRow="0" w:lastRow="0" w:firstColumn="0" w:lastColumn="0" w:noHBand="0" w:noVBand="0"/>
        </w:tblPrEx>
        <w:trPr>
          <w:cantSplit/>
        </w:trPr>
        <w:tc>
          <w:tcPr>
            <w:tcW w:w="1951" w:type="dxa"/>
            <w:tcBorders>
              <w:right w:val="single" w:sz="4" w:space="0" w:color="auto"/>
            </w:tcBorders>
          </w:tcPr>
          <w:p w14:paraId="7BF45D42" w14:textId="77777777" w:rsidR="00CE7B5C" w:rsidRPr="00CE7B5C" w:rsidRDefault="00CE7B5C" w:rsidP="00CE7B5C">
            <w:pPr>
              <w:keepNext/>
              <w:widowControl w:val="0"/>
              <w:spacing w:after="0" w:line="240" w:lineRule="auto"/>
              <w:rPr>
                <w:rFonts w:ascii="Arial" w:eastAsia="Times New Roman" w:hAnsi="Arial"/>
                <w:lang w:val="en-GB" w:eastAsia="en-AU"/>
              </w:rPr>
            </w:pPr>
            <w:r w:rsidRPr="00CE7B5C">
              <w:rPr>
                <w:rFonts w:ascii="Arial" w:eastAsia="Times New Roman" w:hAnsi="Arial"/>
                <w:lang w:val="en-GB" w:eastAsia="en-AU"/>
              </w:rPr>
              <w:t>Expected Result</w:t>
            </w:r>
          </w:p>
        </w:tc>
        <w:tc>
          <w:tcPr>
            <w:tcW w:w="7292" w:type="dxa"/>
            <w:gridSpan w:val="3"/>
            <w:tcBorders>
              <w:top w:val="single" w:sz="6" w:space="0" w:color="auto"/>
              <w:left w:val="single" w:sz="4" w:space="0" w:color="auto"/>
              <w:bottom w:val="single" w:sz="6" w:space="0" w:color="auto"/>
              <w:right w:val="single" w:sz="4" w:space="0" w:color="auto"/>
            </w:tcBorders>
          </w:tcPr>
          <w:p w14:paraId="68AAAEE6" w14:textId="77777777" w:rsidR="00CE7B5C" w:rsidRPr="00CE7B5C" w:rsidRDefault="00CE7B5C" w:rsidP="00CE7B5C">
            <w:pPr>
              <w:keepNext/>
              <w:widowControl w:val="0"/>
              <w:spacing w:after="0" w:line="240" w:lineRule="auto"/>
              <w:jc w:val="both"/>
              <w:rPr>
                <w:rFonts w:ascii="Arial" w:eastAsia="Times New Roman" w:hAnsi="Arial"/>
                <w:lang w:val="en-GB" w:eastAsia="en-AU"/>
              </w:rPr>
            </w:pPr>
          </w:p>
          <w:p w14:paraId="7704AC8E" w14:textId="77777777" w:rsidR="00CE7B5C" w:rsidRPr="00CE7B5C" w:rsidRDefault="00CE7B5C" w:rsidP="00CE7B5C">
            <w:pPr>
              <w:keepNext/>
              <w:widowControl w:val="0"/>
              <w:numPr>
                <w:ilvl w:val="0"/>
                <w:numId w:val="19"/>
              </w:numPr>
              <w:spacing w:after="0" w:line="240" w:lineRule="auto"/>
              <w:jc w:val="both"/>
              <w:rPr>
                <w:rFonts w:ascii="Arial" w:eastAsia="Times New Roman" w:hAnsi="Arial"/>
                <w:lang w:val="en-GB" w:eastAsia="en-AU"/>
              </w:rPr>
            </w:pPr>
            <w:r w:rsidRPr="00CE7B5C">
              <w:rPr>
                <w:rFonts w:ascii="Arial" w:eastAsia="Times New Roman" w:hAnsi="Arial"/>
                <w:lang w:val="en-GB" w:eastAsia="en-AU"/>
              </w:rPr>
              <w:t>Accepts responsibility for ensuring that his/her nursing practice and conduct meet the standards of the professional, ethical and relevant legislated requirements</w:t>
            </w:r>
          </w:p>
          <w:p w14:paraId="095CBF39" w14:textId="77777777" w:rsidR="00CE7B5C" w:rsidRPr="00CE7B5C" w:rsidRDefault="00CE7B5C" w:rsidP="00CE7B5C">
            <w:pPr>
              <w:keepNext/>
              <w:widowControl w:val="0"/>
              <w:spacing w:after="0" w:line="240" w:lineRule="auto"/>
              <w:jc w:val="both"/>
              <w:rPr>
                <w:rFonts w:ascii="Arial" w:eastAsia="Times New Roman" w:hAnsi="Arial"/>
                <w:lang w:val="en-GB" w:eastAsia="en-AU"/>
              </w:rPr>
            </w:pPr>
          </w:p>
          <w:p w14:paraId="46209618" w14:textId="77777777" w:rsidR="00CE7B5C" w:rsidRPr="00CE7B5C" w:rsidRDefault="00CE7B5C" w:rsidP="00CE7B5C">
            <w:pPr>
              <w:keepNext/>
              <w:widowControl w:val="0"/>
              <w:numPr>
                <w:ilvl w:val="0"/>
                <w:numId w:val="20"/>
              </w:numPr>
              <w:spacing w:after="0" w:line="240" w:lineRule="auto"/>
              <w:jc w:val="both"/>
              <w:rPr>
                <w:rFonts w:ascii="Arial" w:eastAsia="Times New Roman" w:hAnsi="Arial"/>
                <w:lang w:val="en-GB" w:eastAsia="en-AU"/>
              </w:rPr>
            </w:pPr>
            <w:r w:rsidRPr="00CE7B5C">
              <w:rPr>
                <w:rFonts w:ascii="Arial" w:eastAsia="Times New Roman" w:hAnsi="Arial"/>
                <w:lang w:val="en-GB" w:eastAsia="en-AU"/>
              </w:rPr>
              <w:t>Demonstrates the ability to apply the principles of the Treaty of Waitangi to nursing practice</w:t>
            </w:r>
          </w:p>
          <w:p w14:paraId="6B2AECE2" w14:textId="77777777" w:rsidR="00CE7B5C" w:rsidRPr="00CE7B5C" w:rsidRDefault="00CE7B5C" w:rsidP="00CE7B5C">
            <w:pPr>
              <w:keepNext/>
              <w:widowControl w:val="0"/>
              <w:numPr>
                <w:ilvl w:val="12"/>
                <w:numId w:val="0"/>
              </w:numPr>
              <w:spacing w:after="0" w:line="240" w:lineRule="auto"/>
              <w:jc w:val="both"/>
              <w:rPr>
                <w:rFonts w:ascii="Arial" w:eastAsia="Times New Roman" w:hAnsi="Arial"/>
                <w:lang w:val="en-GB" w:eastAsia="en-AU"/>
              </w:rPr>
            </w:pPr>
          </w:p>
          <w:p w14:paraId="68CE95F5" w14:textId="77777777" w:rsidR="00CE7B5C" w:rsidRPr="00CE7B5C" w:rsidRDefault="00CE7B5C" w:rsidP="00CE7B5C">
            <w:pPr>
              <w:keepNext/>
              <w:widowControl w:val="0"/>
              <w:numPr>
                <w:ilvl w:val="0"/>
                <w:numId w:val="20"/>
              </w:numPr>
              <w:spacing w:after="0" w:line="240" w:lineRule="auto"/>
              <w:jc w:val="both"/>
              <w:rPr>
                <w:rFonts w:ascii="Arial" w:eastAsia="Times New Roman" w:hAnsi="Arial"/>
                <w:lang w:val="en-GB" w:eastAsia="en-AU"/>
              </w:rPr>
            </w:pPr>
            <w:r w:rsidRPr="00CE7B5C">
              <w:rPr>
                <w:rFonts w:ascii="Arial" w:eastAsia="Times New Roman" w:hAnsi="Arial"/>
                <w:lang w:val="en-GB" w:eastAsia="en-AU"/>
              </w:rPr>
              <w:t>Demonstrates accountability for directing, monitoring and evaluating nursing care that is provided by nurse assistants, enrolled nurses and others, and utilises more experienced RNs to assist with problem solving and setting priorities</w:t>
            </w:r>
          </w:p>
          <w:p w14:paraId="585BBB95" w14:textId="77777777" w:rsidR="00CE7B5C" w:rsidRPr="00CE7B5C" w:rsidRDefault="00CE7B5C" w:rsidP="00CE7B5C">
            <w:pPr>
              <w:keepNext/>
              <w:widowControl w:val="0"/>
              <w:numPr>
                <w:ilvl w:val="12"/>
                <w:numId w:val="0"/>
              </w:numPr>
              <w:spacing w:after="0" w:line="240" w:lineRule="auto"/>
              <w:jc w:val="both"/>
              <w:rPr>
                <w:rFonts w:ascii="Arial" w:eastAsia="Times New Roman" w:hAnsi="Arial"/>
                <w:lang w:val="en-GB" w:eastAsia="en-AU"/>
              </w:rPr>
            </w:pPr>
          </w:p>
          <w:p w14:paraId="52382C54" w14:textId="77777777" w:rsidR="00CE7B5C" w:rsidRPr="00CE7B5C" w:rsidRDefault="00CE7B5C" w:rsidP="00CE7B5C">
            <w:pPr>
              <w:keepNext/>
              <w:widowControl w:val="0"/>
              <w:numPr>
                <w:ilvl w:val="0"/>
                <w:numId w:val="20"/>
              </w:numPr>
              <w:spacing w:after="0" w:line="240" w:lineRule="auto"/>
              <w:jc w:val="both"/>
              <w:rPr>
                <w:rFonts w:ascii="Arial" w:eastAsia="Times New Roman" w:hAnsi="Arial"/>
                <w:lang w:val="en-GB" w:eastAsia="en-AU"/>
              </w:rPr>
            </w:pPr>
            <w:r w:rsidRPr="00CE7B5C">
              <w:rPr>
                <w:rFonts w:ascii="Arial" w:eastAsia="Times New Roman" w:hAnsi="Arial"/>
                <w:lang w:val="en-GB" w:eastAsia="en-AU"/>
              </w:rPr>
              <w:t>Promotes an environment that enables patient safety, independence, quality of life and health</w:t>
            </w:r>
          </w:p>
          <w:p w14:paraId="50096D41" w14:textId="77777777" w:rsidR="00CE7B5C" w:rsidRPr="00CE7B5C" w:rsidRDefault="00CE7B5C" w:rsidP="00CE7B5C">
            <w:pPr>
              <w:keepNext/>
              <w:widowControl w:val="0"/>
              <w:numPr>
                <w:ilvl w:val="12"/>
                <w:numId w:val="0"/>
              </w:numPr>
              <w:spacing w:after="0" w:line="240" w:lineRule="auto"/>
              <w:jc w:val="both"/>
              <w:rPr>
                <w:rFonts w:ascii="Arial" w:eastAsia="Times New Roman" w:hAnsi="Arial"/>
                <w:lang w:val="en-GB" w:eastAsia="en-AU"/>
              </w:rPr>
            </w:pPr>
          </w:p>
          <w:p w14:paraId="14B12F2E" w14:textId="77777777" w:rsidR="00CE7B5C" w:rsidRPr="00CE7B5C" w:rsidRDefault="00CE7B5C" w:rsidP="00CE7B5C">
            <w:pPr>
              <w:keepNext/>
              <w:widowControl w:val="0"/>
              <w:numPr>
                <w:ilvl w:val="0"/>
                <w:numId w:val="20"/>
              </w:numPr>
              <w:spacing w:after="0" w:line="240" w:lineRule="auto"/>
              <w:jc w:val="both"/>
              <w:rPr>
                <w:rFonts w:ascii="Arial" w:eastAsia="Times New Roman" w:hAnsi="Arial"/>
                <w:lang w:val="en-GB" w:eastAsia="en-AU"/>
              </w:rPr>
            </w:pPr>
            <w:r w:rsidRPr="00CE7B5C">
              <w:rPr>
                <w:rFonts w:ascii="Arial" w:eastAsia="Times New Roman" w:hAnsi="Arial"/>
                <w:lang w:val="en-GB" w:eastAsia="en-AU"/>
              </w:rPr>
              <w:t>Practices nursing in a manner that the patient determines as being culturally safe</w:t>
            </w:r>
          </w:p>
          <w:p w14:paraId="6C6BC602" w14:textId="77777777" w:rsidR="00CE7B5C" w:rsidRPr="00CE7B5C" w:rsidRDefault="00CE7B5C" w:rsidP="00CE7B5C">
            <w:pPr>
              <w:keepNext/>
              <w:widowControl w:val="0"/>
              <w:numPr>
                <w:ilvl w:val="12"/>
                <w:numId w:val="0"/>
              </w:numPr>
              <w:spacing w:after="0" w:line="240" w:lineRule="auto"/>
              <w:jc w:val="both"/>
              <w:rPr>
                <w:rFonts w:ascii="Arial" w:eastAsia="Times New Roman" w:hAnsi="Arial"/>
                <w:lang w:val="en-GB" w:eastAsia="en-AU"/>
              </w:rPr>
            </w:pPr>
          </w:p>
          <w:p w14:paraId="7D9833CF" w14:textId="77777777" w:rsidR="00CE7B5C" w:rsidRPr="00CE7B5C" w:rsidRDefault="00CE7B5C" w:rsidP="00CE7B5C">
            <w:pPr>
              <w:keepNext/>
              <w:widowControl w:val="0"/>
              <w:numPr>
                <w:ilvl w:val="0"/>
                <w:numId w:val="20"/>
              </w:numPr>
              <w:spacing w:after="0" w:line="240" w:lineRule="auto"/>
              <w:jc w:val="both"/>
              <w:rPr>
                <w:rFonts w:ascii="Arial" w:eastAsia="Times New Roman" w:hAnsi="Arial"/>
                <w:lang w:val="en-GB" w:eastAsia="en-AU"/>
              </w:rPr>
            </w:pPr>
            <w:r w:rsidRPr="00CE7B5C">
              <w:rPr>
                <w:rFonts w:ascii="Arial" w:eastAsia="Times New Roman" w:hAnsi="Arial"/>
                <w:lang w:val="en-GB" w:eastAsia="en-AU"/>
              </w:rPr>
              <w:t>Reads and adheres to CDHB &amp; Older Persons Health Policy and Procedures, and practices in accordance with relevant mental health nursing ethical frameworks and codes of conduct.</w:t>
            </w:r>
          </w:p>
          <w:p w14:paraId="53087A6B" w14:textId="77777777" w:rsidR="00CE7B5C" w:rsidRPr="00CE7B5C" w:rsidRDefault="00CE7B5C" w:rsidP="00CE7B5C">
            <w:pPr>
              <w:keepNext/>
              <w:widowControl w:val="0"/>
              <w:numPr>
                <w:ilvl w:val="12"/>
                <w:numId w:val="0"/>
              </w:numPr>
              <w:spacing w:after="0" w:line="240" w:lineRule="auto"/>
              <w:jc w:val="both"/>
              <w:rPr>
                <w:rFonts w:ascii="Arial" w:eastAsia="Times New Roman" w:hAnsi="Arial"/>
                <w:lang w:val="en-GB" w:eastAsia="en-AU"/>
              </w:rPr>
            </w:pPr>
          </w:p>
          <w:p w14:paraId="074D3C35" w14:textId="77777777" w:rsidR="00CE7B5C" w:rsidRPr="00CE7B5C" w:rsidRDefault="00CE7B5C" w:rsidP="00CE7B5C">
            <w:pPr>
              <w:keepNext/>
              <w:widowControl w:val="0"/>
              <w:numPr>
                <w:ilvl w:val="0"/>
                <w:numId w:val="20"/>
              </w:numPr>
              <w:spacing w:after="0" w:line="240" w:lineRule="auto"/>
              <w:jc w:val="both"/>
              <w:rPr>
                <w:rFonts w:ascii="Arial" w:eastAsia="Times New Roman" w:hAnsi="Arial"/>
                <w:lang w:val="en-GB" w:eastAsia="en-AU"/>
              </w:rPr>
            </w:pPr>
            <w:r w:rsidRPr="00CE7B5C">
              <w:rPr>
                <w:rFonts w:ascii="Arial" w:eastAsia="Times New Roman" w:hAnsi="Arial"/>
                <w:lang w:val="en-GB" w:eastAsia="en-AU"/>
              </w:rPr>
              <w:t xml:space="preserve">Represents the organisation and the nursing profession in a committed manner, projecting a professional image of nursing </w:t>
            </w:r>
          </w:p>
          <w:p w14:paraId="390B6EDB" w14:textId="77777777" w:rsidR="00CE7B5C" w:rsidRPr="00CE7B5C" w:rsidRDefault="00CE7B5C" w:rsidP="00CE7B5C">
            <w:pPr>
              <w:keepNext/>
              <w:widowControl w:val="0"/>
              <w:numPr>
                <w:ilvl w:val="12"/>
                <w:numId w:val="0"/>
              </w:numPr>
              <w:tabs>
                <w:tab w:val="left" w:pos="743"/>
              </w:tabs>
              <w:spacing w:after="0" w:line="240" w:lineRule="auto"/>
              <w:rPr>
                <w:rFonts w:ascii="Arial" w:eastAsia="Times New Roman" w:hAnsi="Arial"/>
                <w:lang w:val="en-GB" w:eastAsia="en-AU"/>
              </w:rPr>
            </w:pPr>
          </w:p>
          <w:p w14:paraId="06A8AAD8" w14:textId="77777777" w:rsidR="00CE7B5C" w:rsidRPr="00CE7B5C" w:rsidRDefault="00CE7B5C" w:rsidP="00CE7B5C">
            <w:pPr>
              <w:keepNext/>
              <w:widowControl w:val="0"/>
              <w:numPr>
                <w:ilvl w:val="12"/>
                <w:numId w:val="0"/>
              </w:numPr>
              <w:tabs>
                <w:tab w:val="left" w:pos="743"/>
              </w:tabs>
              <w:spacing w:after="0" w:line="240" w:lineRule="auto"/>
              <w:rPr>
                <w:rFonts w:ascii="Arial" w:eastAsia="Times New Roman" w:hAnsi="Arial"/>
                <w:lang w:val="en-GB" w:eastAsia="en-AU"/>
              </w:rPr>
            </w:pPr>
          </w:p>
        </w:tc>
      </w:tr>
      <w:tr w:rsidR="00CE7B5C" w:rsidRPr="00CE7B5C" w14:paraId="1BDA1D78" w14:textId="77777777" w:rsidTr="00075DBA">
        <w:tblPrEx>
          <w:tblBorders>
            <w:top w:val="none" w:sz="0" w:space="0" w:color="auto"/>
            <w:bottom w:val="none" w:sz="0" w:space="0" w:color="auto"/>
          </w:tblBorders>
          <w:tblLook w:val="0000" w:firstRow="0" w:lastRow="0" w:firstColumn="0" w:lastColumn="0" w:noHBand="0" w:noVBand="0"/>
        </w:tblPrEx>
        <w:trPr>
          <w:cantSplit/>
        </w:trPr>
        <w:tc>
          <w:tcPr>
            <w:tcW w:w="1951" w:type="dxa"/>
            <w:tcBorders>
              <w:right w:val="single" w:sz="4" w:space="0" w:color="auto"/>
            </w:tcBorders>
          </w:tcPr>
          <w:p w14:paraId="3F25B22F" w14:textId="77777777" w:rsidR="00CE7B5C" w:rsidRPr="00CE7B5C" w:rsidRDefault="00CE7B5C" w:rsidP="00CE7B5C">
            <w:pPr>
              <w:keepNext/>
              <w:widowControl w:val="0"/>
              <w:numPr>
                <w:ilvl w:val="12"/>
                <w:numId w:val="0"/>
              </w:numPr>
              <w:tabs>
                <w:tab w:val="right" w:pos="1735"/>
              </w:tabs>
              <w:spacing w:after="0" w:line="240" w:lineRule="auto"/>
              <w:rPr>
                <w:rFonts w:ascii="Arial" w:eastAsia="Times New Roman" w:hAnsi="Arial"/>
                <w:lang w:val="en-GB" w:eastAsia="en-AU"/>
              </w:rPr>
            </w:pPr>
            <w:r w:rsidRPr="00CE7B5C">
              <w:rPr>
                <w:rFonts w:ascii="Arial" w:eastAsia="Times New Roman" w:hAnsi="Arial"/>
                <w:lang w:val="en-GB" w:eastAsia="en-AU"/>
              </w:rPr>
              <w:t>Task</w:t>
            </w:r>
            <w:r w:rsidRPr="00CE7B5C">
              <w:rPr>
                <w:rFonts w:ascii="Arial" w:eastAsia="Times New Roman" w:hAnsi="Arial"/>
                <w:lang w:val="en-GB" w:eastAsia="en-AU"/>
              </w:rPr>
              <w:tab/>
            </w:r>
          </w:p>
        </w:tc>
        <w:tc>
          <w:tcPr>
            <w:tcW w:w="7292" w:type="dxa"/>
            <w:gridSpan w:val="3"/>
            <w:tcBorders>
              <w:top w:val="single" w:sz="6" w:space="0" w:color="auto"/>
              <w:left w:val="single" w:sz="4" w:space="0" w:color="auto"/>
              <w:right w:val="single" w:sz="4" w:space="0" w:color="auto"/>
            </w:tcBorders>
          </w:tcPr>
          <w:p w14:paraId="24318C25" w14:textId="77777777" w:rsidR="00CE7B5C" w:rsidRPr="00CE7B5C" w:rsidRDefault="00CE7B5C" w:rsidP="00CE7B5C">
            <w:pPr>
              <w:keepNext/>
              <w:widowControl w:val="0"/>
              <w:numPr>
                <w:ilvl w:val="12"/>
                <w:numId w:val="0"/>
              </w:numPr>
              <w:spacing w:after="0" w:line="240" w:lineRule="auto"/>
              <w:rPr>
                <w:rFonts w:ascii="Arial" w:eastAsia="Times New Roman" w:hAnsi="Arial"/>
                <w:lang w:val="en-GB" w:eastAsia="en-AU"/>
              </w:rPr>
            </w:pPr>
            <w:r w:rsidRPr="00CE7B5C">
              <w:rPr>
                <w:rFonts w:ascii="Arial" w:eastAsia="Times New Roman" w:hAnsi="Arial"/>
                <w:b/>
                <w:lang w:val="en-GB" w:eastAsia="en-AU"/>
              </w:rPr>
              <w:t>To demonstrate professional accountability in the management of nursing care embodying the Code of Health &amp; Disability Services Consumers Rights.</w:t>
            </w:r>
          </w:p>
        </w:tc>
      </w:tr>
      <w:tr w:rsidR="00CE7B5C" w:rsidRPr="00CE7B5C" w14:paraId="3C6A9BD3" w14:textId="77777777" w:rsidTr="00075DBA">
        <w:tblPrEx>
          <w:tblBorders>
            <w:top w:val="none" w:sz="0" w:space="0" w:color="auto"/>
            <w:bottom w:val="none" w:sz="0" w:space="0" w:color="auto"/>
          </w:tblBorders>
          <w:tblLook w:val="0000" w:firstRow="0" w:lastRow="0" w:firstColumn="0" w:lastColumn="0" w:noHBand="0" w:noVBand="0"/>
        </w:tblPrEx>
        <w:trPr>
          <w:cantSplit/>
        </w:trPr>
        <w:tc>
          <w:tcPr>
            <w:tcW w:w="1951" w:type="dxa"/>
            <w:tcBorders>
              <w:right w:val="single" w:sz="4" w:space="0" w:color="auto"/>
            </w:tcBorders>
          </w:tcPr>
          <w:p w14:paraId="19A936A6" w14:textId="77777777" w:rsidR="00CE7B5C" w:rsidRPr="00CE7B5C" w:rsidRDefault="00CE7B5C" w:rsidP="00CE7B5C">
            <w:pPr>
              <w:keepNext/>
              <w:widowControl w:val="0"/>
              <w:numPr>
                <w:ilvl w:val="12"/>
                <w:numId w:val="0"/>
              </w:numPr>
              <w:tabs>
                <w:tab w:val="right" w:pos="1735"/>
              </w:tabs>
              <w:spacing w:after="0" w:line="240" w:lineRule="auto"/>
              <w:rPr>
                <w:rFonts w:ascii="Arial" w:eastAsia="Times New Roman" w:hAnsi="Arial"/>
                <w:lang w:val="en-GB" w:eastAsia="en-AU"/>
              </w:rPr>
            </w:pPr>
            <w:r w:rsidRPr="00CE7B5C">
              <w:rPr>
                <w:rFonts w:ascii="Arial" w:eastAsia="Times New Roman" w:hAnsi="Arial"/>
                <w:lang w:val="en-GB" w:eastAsia="en-AU"/>
              </w:rPr>
              <w:t>Expected Result</w:t>
            </w:r>
          </w:p>
        </w:tc>
        <w:tc>
          <w:tcPr>
            <w:tcW w:w="7292" w:type="dxa"/>
            <w:gridSpan w:val="3"/>
            <w:vMerge w:val="restart"/>
            <w:tcBorders>
              <w:left w:val="single" w:sz="4" w:space="0" w:color="auto"/>
              <w:right w:val="single" w:sz="4" w:space="0" w:color="auto"/>
            </w:tcBorders>
          </w:tcPr>
          <w:p w14:paraId="0BA23EAC" w14:textId="77777777" w:rsidR="00CE7B5C" w:rsidRPr="00CE7B5C" w:rsidRDefault="00CE7B5C" w:rsidP="00075DBA">
            <w:pPr>
              <w:keepNext/>
              <w:widowControl w:val="0"/>
              <w:numPr>
                <w:ilvl w:val="0"/>
                <w:numId w:val="20"/>
              </w:numPr>
              <w:tabs>
                <w:tab w:val="left" w:pos="0"/>
                <w:tab w:val="left" w:pos="743"/>
              </w:tabs>
              <w:spacing w:after="0" w:line="240" w:lineRule="auto"/>
              <w:jc w:val="both"/>
              <w:rPr>
                <w:rFonts w:ascii="Arial" w:eastAsia="Times New Roman" w:hAnsi="Arial"/>
                <w:lang w:val="en-GB" w:eastAsia="en-AU"/>
              </w:rPr>
            </w:pPr>
            <w:r w:rsidRPr="00CE7B5C">
              <w:rPr>
                <w:rFonts w:ascii="Arial" w:eastAsia="Times New Roman" w:hAnsi="Arial"/>
                <w:lang w:val="en-GB" w:eastAsia="en-AU"/>
              </w:rPr>
              <w:t>Evaluates patient’s progress toward expected outcomes in partnership with patients</w:t>
            </w:r>
          </w:p>
          <w:p w14:paraId="6A4B0115" w14:textId="77777777" w:rsidR="00CE7B5C" w:rsidRPr="00CE7B5C" w:rsidRDefault="00CE7B5C" w:rsidP="00075DBA">
            <w:pPr>
              <w:keepNext/>
              <w:widowControl w:val="0"/>
              <w:numPr>
                <w:ilvl w:val="12"/>
                <w:numId w:val="0"/>
              </w:numPr>
              <w:tabs>
                <w:tab w:val="left" w:pos="0"/>
                <w:tab w:val="left" w:pos="743"/>
              </w:tabs>
              <w:spacing w:after="0" w:line="240" w:lineRule="auto"/>
              <w:jc w:val="both"/>
              <w:rPr>
                <w:rFonts w:ascii="Arial" w:eastAsia="Times New Roman" w:hAnsi="Arial"/>
                <w:b/>
                <w:lang w:val="en-GB" w:eastAsia="en-AU"/>
              </w:rPr>
            </w:pPr>
          </w:p>
          <w:p w14:paraId="5A757019" w14:textId="77777777" w:rsidR="00CE7B5C" w:rsidRPr="00CE7B5C" w:rsidRDefault="00CE7B5C" w:rsidP="00075DBA">
            <w:pPr>
              <w:keepNext/>
              <w:widowControl w:val="0"/>
              <w:numPr>
                <w:ilvl w:val="0"/>
                <w:numId w:val="20"/>
              </w:numPr>
              <w:tabs>
                <w:tab w:val="left" w:pos="0"/>
                <w:tab w:val="left" w:pos="743"/>
              </w:tabs>
              <w:spacing w:after="0" w:line="240" w:lineRule="auto"/>
              <w:jc w:val="both"/>
              <w:rPr>
                <w:rFonts w:ascii="Arial" w:eastAsia="Times New Roman" w:hAnsi="Arial"/>
                <w:lang w:val="en-GB" w:eastAsia="en-AU"/>
              </w:rPr>
            </w:pPr>
            <w:r w:rsidRPr="00CE7B5C">
              <w:rPr>
                <w:rFonts w:ascii="Arial" w:eastAsia="Times New Roman" w:hAnsi="Arial"/>
                <w:lang w:val="en-GB" w:eastAsia="en-AU"/>
              </w:rPr>
              <w:t>Validates and documents decision-making and outcomes based on nursing knowledge and clinical experience</w:t>
            </w:r>
          </w:p>
          <w:p w14:paraId="665A5761" w14:textId="77777777" w:rsidR="00CE7B5C" w:rsidRPr="00CE7B5C" w:rsidRDefault="00CE7B5C" w:rsidP="00075DBA">
            <w:pPr>
              <w:keepNext/>
              <w:widowControl w:val="0"/>
              <w:numPr>
                <w:ilvl w:val="12"/>
                <w:numId w:val="0"/>
              </w:numPr>
              <w:tabs>
                <w:tab w:val="left" w:pos="0"/>
                <w:tab w:val="left" w:pos="743"/>
              </w:tabs>
              <w:spacing w:after="0" w:line="240" w:lineRule="auto"/>
              <w:jc w:val="both"/>
              <w:rPr>
                <w:rFonts w:ascii="Arial" w:eastAsia="Times New Roman" w:hAnsi="Arial"/>
                <w:lang w:val="en-GB" w:eastAsia="en-AU"/>
              </w:rPr>
            </w:pPr>
          </w:p>
          <w:p w14:paraId="32D71E73" w14:textId="77777777" w:rsidR="00CE7B5C" w:rsidRPr="00CE7B5C" w:rsidRDefault="00CE7B5C" w:rsidP="00075DBA">
            <w:pPr>
              <w:keepNext/>
              <w:widowControl w:val="0"/>
              <w:numPr>
                <w:ilvl w:val="0"/>
                <w:numId w:val="20"/>
              </w:numPr>
              <w:tabs>
                <w:tab w:val="left" w:pos="0"/>
                <w:tab w:val="left" w:pos="743"/>
              </w:tabs>
              <w:spacing w:after="0" w:line="240" w:lineRule="auto"/>
              <w:jc w:val="both"/>
              <w:rPr>
                <w:rFonts w:ascii="Arial" w:eastAsia="Times New Roman" w:hAnsi="Arial"/>
                <w:lang w:val="en-GB" w:eastAsia="en-AU"/>
              </w:rPr>
            </w:pPr>
            <w:r w:rsidRPr="00CE7B5C">
              <w:rPr>
                <w:rFonts w:ascii="Arial" w:eastAsia="Times New Roman" w:hAnsi="Arial"/>
                <w:lang w:val="en-GB" w:eastAsia="en-AU"/>
              </w:rPr>
              <w:t>Recognises early and subtle changes in the patient’s health status and/or circumstances and intervenes appropriately</w:t>
            </w:r>
          </w:p>
          <w:p w14:paraId="01B7DF13" w14:textId="77777777" w:rsidR="00CE7B5C" w:rsidRPr="00CE7B5C" w:rsidRDefault="00CE7B5C" w:rsidP="00075DBA">
            <w:pPr>
              <w:keepNext/>
              <w:widowControl w:val="0"/>
              <w:numPr>
                <w:ilvl w:val="12"/>
                <w:numId w:val="0"/>
              </w:numPr>
              <w:tabs>
                <w:tab w:val="left" w:pos="0"/>
                <w:tab w:val="left" w:pos="743"/>
              </w:tabs>
              <w:spacing w:after="0" w:line="240" w:lineRule="auto"/>
              <w:jc w:val="both"/>
              <w:rPr>
                <w:rFonts w:ascii="Arial" w:eastAsia="Times New Roman" w:hAnsi="Arial"/>
                <w:lang w:val="en-GB" w:eastAsia="en-AU"/>
              </w:rPr>
            </w:pPr>
          </w:p>
          <w:p w14:paraId="05F57F59" w14:textId="77777777" w:rsidR="00CE7B5C" w:rsidRPr="00CE7B5C" w:rsidRDefault="00CE7B5C" w:rsidP="00075DBA">
            <w:pPr>
              <w:keepNext/>
              <w:widowControl w:val="0"/>
              <w:numPr>
                <w:ilvl w:val="0"/>
                <w:numId w:val="20"/>
              </w:numPr>
              <w:tabs>
                <w:tab w:val="left" w:pos="0"/>
                <w:tab w:val="left" w:pos="743"/>
              </w:tabs>
              <w:spacing w:after="0" w:line="240" w:lineRule="auto"/>
              <w:jc w:val="both"/>
              <w:rPr>
                <w:rFonts w:ascii="Arial" w:eastAsia="Times New Roman" w:hAnsi="Arial"/>
                <w:lang w:val="en-GB" w:eastAsia="en-AU"/>
              </w:rPr>
            </w:pPr>
            <w:r w:rsidRPr="00CE7B5C">
              <w:rPr>
                <w:rFonts w:ascii="Arial" w:eastAsia="Times New Roman" w:hAnsi="Arial"/>
                <w:lang w:val="en-GB" w:eastAsia="en-AU"/>
              </w:rPr>
              <w:t>Monitors acuity to maintain a safe and therapeutic environment.</w:t>
            </w:r>
          </w:p>
          <w:p w14:paraId="36232997" w14:textId="77777777" w:rsidR="00CE7B5C" w:rsidRPr="00CE7B5C" w:rsidRDefault="00CE7B5C" w:rsidP="00075DBA">
            <w:pPr>
              <w:keepNext/>
              <w:widowControl w:val="0"/>
              <w:numPr>
                <w:ilvl w:val="12"/>
                <w:numId w:val="0"/>
              </w:numPr>
              <w:tabs>
                <w:tab w:val="left" w:pos="0"/>
                <w:tab w:val="left" w:pos="743"/>
              </w:tabs>
              <w:spacing w:after="0" w:line="240" w:lineRule="auto"/>
              <w:jc w:val="both"/>
              <w:rPr>
                <w:rFonts w:ascii="Arial" w:eastAsia="Times New Roman" w:hAnsi="Arial"/>
                <w:lang w:val="en-GB" w:eastAsia="en-AU"/>
              </w:rPr>
            </w:pPr>
          </w:p>
          <w:p w14:paraId="7DFF4F6C" w14:textId="77777777" w:rsidR="00CE7B5C" w:rsidRPr="00CE7B5C" w:rsidRDefault="00CE7B5C" w:rsidP="00075DBA">
            <w:pPr>
              <w:keepNext/>
              <w:widowControl w:val="0"/>
              <w:numPr>
                <w:ilvl w:val="0"/>
                <w:numId w:val="20"/>
              </w:numPr>
              <w:tabs>
                <w:tab w:val="left" w:pos="0"/>
                <w:tab w:val="left" w:pos="743"/>
              </w:tabs>
              <w:spacing w:after="0" w:line="240" w:lineRule="auto"/>
              <w:jc w:val="both"/>
              <w:rPr>
                <w:rFonts w:ascii="Arial" w:eastAsia="Times New Roman" w:hAnsi="Arial"/>
                <w:lang w:val="en-GB" w:eastAsia="en-AU"/>
              </w:rPr>
            </w:pPr>
            <w:r w:rsidRPr="00CE7B5C">
              <w:rPr>
                <w:rFonts w:ascii="Arial" w:eastAsia="Times New Roman" w:hAnsi="Arial"/>
                <w:lang w:val="en-GB" w:eastAsia="en-AU"/>
              </w:rPr>
              <w:t>Acknowledges own limitations of knowledge in complex situations and utilises appropriate resource people when necessary</w:t>
            </w:r>
          </w:p>
          <w:p w14:paraId="4696E163" w14:textId="77777777" w:rsidR="00CE7B5C" w:rsidRPr="00CE7B5C" w:rsidRDefault="00CE7B5C" w:rsidP="00075DBA">
            <w:pPr>
              <w:keepNext/>
              <w:widowControl w:val="0"/>
              <w:numPr>
                <w:ilvl w:val="12"/>
                <w:numId w:val="0"/>
              </w:numPr>
              <w:tabs>
                <w:tab w:val="left" w:pos="0"/>
                <w:tab w:val="left" w:pos="743"/>
              </w:tabs>
              <w:spacing w:after="0" w:line="240" w:lineRule="auto"/>
              <w:jc w:val="both"/>
              <w:rPr>
                <w:rFonts w:ascii="Arial" w:eastAsia="Times New Roman" w:hAnsi="Arial"/>
                <w:lang w:val="en-GB" w:eastAsia="en-AU"/>
              </w:rPr>
            </w:pPr>
          </w:p>
          <w:p w14:paraId="2551763F" w14:textId="77777777" w:rsidR="00CE7B5C" w:rsidRPr="00CE7B5C" w:rsidRDefault="00CE7B5C" w:rsidP="00075DBA">
            <w:pPr>
              <w:keepNext/>
              <w:widowControl w:val="0"/>
              <w:numPr>
                <w:ilvl w:val="0"/>
                <w:numId w:val="20"/>
              </w:numPr>
              <w:tabs>
                <w:tab w:val="left" w:pos="0"/>
                <w:tab w:val="left" w:pos="743"/>
              </w:tabs>
              <w:spacing w:after="0" w:line="240" w:lineRule="auto"/>
              <w:jc w:val="both"/>
              <w:rPr>
                <w:rFonts w:ascii="Arial" w:eastAsia="Times New Roman" w:hAnsi="Arial"/>
                <w:lang w:val="en-GB" w:eastAsia="en-AU"/>
              </w:rPr>
            </w:pPr>
            <w:r w:rsidRPr="00CE7B5C">
              <w:rPr>
                <w:rFonts w:ascii="Arial" w:eastAsia="Times New Roman" w:hAnsi="Arial"/>
                <w:lang w:val="en-GB" w:eastAsia="en-AU"/>
              </w:rPr>
              <w:t>Demonstrates risk assessment and management skills, and practises within a restraint minimisation and safe practice framework.</w:t>
            </w:r>
          </w:p>
          <w:p w14:paraId="41321C37" w14:textId="77777777" w:rsidR="00CE7B5C" w:rsidRPr="00CE7B5C" w:rsidRDefault="00CE7B5C" w:rsidP="00075DBA">
            <w:pPr>
              <w:keepNext/>
              <w:widowControl w:val="0"/>
              <w:numPr>
                <w:ilvl w:val="12"/>
                <w:numId w:val="0"/>
              </w:numPr>
              <w:tabs>
                <w:tab w:val="left" w:pos="0"/>
                <w:tab w:val="left" w:pos="743"/>
              </w:tabs>
              <w:spacing w:after="0" w:line="240" w:lineRule="auto"/>
              <w:jc w:val="both"/>
              <w:rPr>
                <w:rFonts w:ascii="Arial" w:eastAsia="Times New Roman" w:hAnsi="Arial"/>
                <w:lang w:val="en-GB" w:eastAsia="en-AU"/>
              </w:rPr>
            </w:pPr>
          </w:p>
          <w:p w14:paraId="3A712ED7" w14:textId="77777777" w:rsidR="00CE7B5C" w:rsidRPr="00CE7B5C" w:rsidRDefault="00CE7B5C" w:rsidP="00075DBA">
            <w:pPr>
              <w:keepNext/>
              <w:widowControl w:val="0"/>
              <w:numPr>
                <w:ilvl w:val="12"/>
                <w:numId w:val="0"/>
              </w:numPr>
              <w:tabs>
                <w:tab w:val="left" w:pos="0"/>
                <w:tab w:val="left" w:pos="743"/>
              </w:tabs>
              <w:spacing w:after="0" w:line="240" w:lineRule="auto"/>
              <w:jc w:val="both"/>
              <w:rPr>
                <w:rFonts w:ascii="Arial" w:eastAsia="Times New Roman" w:hAnsi="Arial"/>
                <w:lang w:val="en-GB" w:eastAsia="en-AU"/>
              </w:rPr>
            </w:pPr>
          </w:p>
          <w:p w14:paraId="231EC52D" w14:textId="77777777" w:rsidR="00CE7B5C" w:rsidRPr="00CE7B5C" w:rsidRDefault="00CE7B5C" w:rsidP="00075DBA">
            <w:pPr>
              <w:keepNext/>
              <w:widowControl w:val="0"/>
              <w:numPr>
                <w:ilvl w:val="0"/>
                <w:numId w:val="20"/>
              </w:numPr>
              <w:tabs>
                <w:tab w:val="left" w:pos="0"/>
                <w:tab w:val="left" w:pos="743"/>
              </w:tabs>
              <w:spacing w:after="0" w:line="240" w:lineRule="auto"/>
              <w:jc w:val="both"/>
              <w:rPr>
                <w:rFonts w:ascii="Arial" w:eastAsia="Times New Roman" w:hAnsi="Arial"/>
                <w:lang w:val="en-GB" w:eastAsia="en-AU"/>
              </w:rPr>
            </w:pPr>
            <w:r w:rsidRPr="00CE7B5C">
              <w:rPr>
                <w:rFonts w:ascii="Arial" w:eastAsia="Times New Roman" w:hAnsi="Arial"/>
                <w:lang w:val="en-GB" w:eastAsia="en-AU"/>
              </w:rPr>
              <w:t>Provides health education appropriate to the needs of the patient within a nursing framework</w:t>
            </w:r>
          </w:p>
          <w:p w14:paraId="6E7F055E" w14:textId="77777777" w:rsidR="00CE7B5C" w:rsidRPr="00CE7B5C" w:rsidRDefault="00CE7B5C" w:rsidP="00075DBA">
            <w:pPr>
              <w:keepNext/>
              <w:widowControl w:val="0"/>
              <w:numPr>
                <w:ilvl w:val="12"/>
                <w:numId w:val="0"/>
              </w:numPr>
              <w:tabs>
                <w:tab w:val="left" w:pos="0"/>
                <w:tab w:val="left" w:pos="743"/>
              </w:tabs>
              <w:spacing w:after="0" w:line="240" w:lineRule="auto"/>
              <w:jc w:val="both"/>
              <w:rPr>
                <w:rFonts w:ascii="Arial" w:eastAsia="Times New Roman" w:hAnsi="Arial"/>
                <w:lang w:val="en-GB" w:eastAsia="en-AU"/>
              </w:rPr>
            </w:pPr>
          </w:p>
          <w:p w14:paraId="19FDE5EE" w14:textId="77777777" w:rsidR="00CE7B5C" w:rsidRPr="00CE7B5C" w:rsidRDefault="00CE7B5C" w:rsidP="00075DBA">
            <w:pPr>
              <w:keepNext/>
              <w:widowControl w:val="0"/>
              <w:numPr>
                <w:ilvl w:val="12"/>
                <w:numId w:val="0"/>
              </w:numPr>
              <w:tabs>
                <w:tab w:val="left" w:pos="0"/>
                <w:tab w:val="left" w:pos="743"/>
              </w:tabs>
              <w:spacing w:after="0" w:line="240" w:lineRule="auto"/>
              <w:jc w:val="both"/>
              <w:rPr>
                <w:rFonts w:ascii="Arial" w:eastAsia="Times New Roman" w:hAnsi="Arial"/>
                <w:b/>
                <w:lang w:val="en-GB" w:eastAsia="en-AU"/>
              </w:rPr>
            </w:pPr>
          </w:p>
        </w:tc>
      </w:tr>
      <w:tr w:rsidR="00CE7B5C" w:rsidRPr="00CE7B5C" w14:paraId="0B03692B" w14:textId="77777777" w:rsidTr="00075DBA">
        <w:tblPrEx>
          <w:tblBorders>
            <w:top w:val="none" w:sz="0" w:space="0" w:color="auto"/>
            <w:bottom w:val="none" w:sz="0" w:space="0" w:color="auto"/>
          </w:tblBorders>
          <w:tblLook w:val="0000" w:firstRow="0" w:lastRow="0" w:firstColumn="0" w:lastColumn="0" w:noHBand="0" w:noVBand="0"/>
        </w:tblPrEx>
        <w:trPr>
          <w:cantSplit/>
        </w:trPr>
        <w:tc>
          <w:tcPr>
            <w:tcW w:w="1951" w:type="dxa"/>
            <w:tcBorders>
              <w:right w:val="single" w:sz="4" w:space="0" w:color="auto"/>
            </w:tcBorders>
          </w:tcPr>
          <w:p w14:paraId="60E8C89D" w14:textId="77777777" w:rsidR="00CE7B5C" w:rsidRPr="00CE7B5C" w:rsidRDefault="00CE7B5C" w:rsidP="00CE7B5C">
            <w:pPr>
              <w:keepNext/>
              <w:widowControl w:val="0"/>
              <w:numPr>
                <w:ilvl w:val="12"/>
                <w:numId w:val="0"/>
              </w:numPr>
              <w:spacing w:after="0" w:line="240" w:lineRule="auto"/>
              <w:rPr>
                <w:rFonts w:ascii="Arial" w:eastAsia="Times New Roman" w:hAnsi="Arial"/>
                <w:lang w:val="en-GB" w:eastAsia="en-AU"/>
              </w:rPr>
            </w:pPr>
          </w:p>
        </w:tc>
        <w:tc>
          <w:tcPr>
            <w:tcW w:w="7292" w:type="dxa"/>
            <w:gridSpan w:val="3"/>
            <w:vMerge/>
            <w:tcBorders>
              <w:left w:val="single" w:sz="4" w:space="0" w:color="auto"/>
              <w:right w:val="single" w:sz="4" w:space="0" w:color="auto"/>
            </w:tcBorders>
          </w:tcPr>
          <w:p w14:paraId="5D651C81" w14:textId="77777777" w:rsidR="00CE7B5C" w:rsidRPr="00CE7B5C" w:rsidRDefault="00CE7B5C" w:rsidP="00075DBA">
            <w:pPr>
              <w:keepNext/>
              <w:widowControl w:val="0"/>
              <w:numPr>
                <w:ilvl w:val="12"/>
                <w:numId w:val="0"/>
              </w:numPr>
              <w:tabs>
                <w:tab w:val="left" w:pos="0"/>
                <w:tab w:val="left" w:pos="743"/>
              </w:tabs>
              <w:spacing w:after="0" w:line="240" w:lineRule="auto"/>
              <w:jc w:val="both"/>
              <w:rPr>
                <w:rFonts w:ascii="Arial" w:eastAsia="Times New Roman" w:hAnsi="Arial"/>
                <w:lang w:val="en-GB" w:eastAsia="en-AU"/>
              </w:rPr>
            </w:pPr>
          </w:p>
        </w:tc>
      </w:tr>
      <w:tr w:rsidR="00CE7B5C" w:rsidRPr="00CE7B5C" w14:paraId="31842098" w14:textId="77777777" w:rsidTr="00075DBA">
        <w:tblPrEx>
          <w:tblBorders>
            <w:top w:val="none" w:sz="0" w:space="0" w:color="auto"/>
            <w:bottom w:val="none" w:sz="0" w:space="0" w:color="auto"/>
          </w:tblBorders>
          <w:tblLook w:val="0000" w:firstRow="0" w:lastRow="0" w:firstColumn="0" w:lastColumn="0" w:noHBand="0" w:noVBand="0"/>
        </w:tblPrEx>
        <w:trPr>
          <w:cantSplit/>
        </w:trPr>
        <w:tc>
          <w:tcPr>
            <w:tcW w:w="1951" w:type="dxa"/>
            <w:tcBorders>
              <w:right w:val="single" w:sz="4" w:space="0" w:color="auto"/>
            </w:tcBorders>
          </w:tcPr>
          <w:p w14:paraId="48CF7D1A" w14:textId="420A465C" w:rsidR="00CE7B5C" w:rsidRPr="00CE7B5C" w:rsidRDefault="00CE7B5C" w:rsidP="00CE7B5C">
            <w:pPr>
              <w:keepNext/>
              <w:widowControl w:val="0"/>
              <w:numPr>
                <w:ilvl w:val="12"/>
                <w:numId w:val="0"/>
              </w:numPr>
              <w:spacing w:after="0" w:line="240" w:lineRule="auto"/>
              <w:rPr>
                <w:rFonts w:ascii="Arial" w:eastAsia="Times New Roman" w:hAnsi="Arial"/>
                <w:lang w:val="en-GB" w:eastAsia="en-AU"/>
              </w:rPr>
            </w:pPr>
            <w:r w:rsidRPr="00CE7B5C">
              <w:rPr>
                <w:rFonts w:ascii="Times New Roman" w:eastAsia="Times New Roman" w:hAnsi="Times New Roman"/>
                <w:lang w:val="en-GB" w:eastAsia="en-AU"/>
              </w:rPr>
              <w:br w:type="page"/>
            </w:r>
          </w:p>
        </w:tc>
        <w:tc>
          <w:tcPr>
            <w:tcW w:w="7292" w:type="dxa"/>
            <w:gridSpan w:val="3"/>
            <w:tcBorders>
              <w:left w:val="single" w:sz="4" w:space="0" w:color="auto"/>
              <w:bottom w:val="single" w:sz="6" w:space="0" w:color="auto"/>
              <w:right w:val="single" w:sz="4" w:space="0" w:color="auto"/>
            </w:tcBorders>
          </w:tcPr>
          <w:p w14:paraId="5AFF1840" w14:textId="77777777" w:rsidR="00CE7B5C" w:rsidRPr="00CE7B5C" w:rsidRDefault="00CE7B5C" w:rsidP="00075DBA">
            <w:pPr>
              <w:keepNext/>
              <w:widowControl w:val="0"/>
              <w:numPr>
                <w:ilvl w:val="0"/>
                <w:numId w:val="20"/>
              </w:numPr>
              <w:tabs>
                <w:tab w:val="left" w:pos="0"/>
                <w:tab w:val="left" w:pos="743"/>
              </w:tabs>
              <w:spacing w:after="0" w:line="240" w:lineRule="auto"/>
              <w:jc w:val="both"/>
              <w:rPr>
                <w:rFonts w:ascii="Arial" w:eastAsia="Times New Roman" w:hAnsi="Arial"/>
                <w:lang w:val="en-GB" w:eastAsia="en-AU"/>
              </w:rPr>
            </w:pPr>
            <w:r w:rsidRPr="00CE7B5C">
              <w:rPr>
                <w:rFonts w:ascii="Arial" w:eastAsia="Times New Roman" w:hAnsi="Arial"/>
                <w:lang w:val="en-GB" w:eastAsia="en-AU"/>
              </w:rPr>
              <w:t>Educates patients and family groups effectively by assessing learning readiness; providing teaching; evaluating knowledge and lifestyle changes and maximising opportunities for patient learning and independence. Promotes recovery in all aspects of patient treatment</w:t>
            </w:r>
          </w:p>
          <w:p w14:paraId="075225DF" w14:textId="77777777" w:rsidR="00CE7B5C" w:rsidRPr="00CE7B5C" w:rsidRDefault="00CE7B5C" w:rsidP="00075DBA">
            <w:pPr>
              <w:keepNext/>
              <w:widowControl w:val="0"/>
              <w:numPr>
                <w:ilvl w:val="12"/>
                <w:numId w:val="0"/>
              </w:numPr>
              <w:tabs>
                <w:tab w:val="left" w:pos="0"/>
                <w:tab w:val="left" w:pos="743"/>
              </w:tabs>
              <w:spacing w:after="0" w:line="240" w:lineRule="auto"/>
              <w:jc w:val="both"/>
              <w:rPr>
                <w:rFonts w:ascii="Arial" w:eastAsia="Times New Roman" w:hAnsi="Arial"/>
                <w:lang w:val="en-GB" w:eastAsia="en-AU"/>
              </w:rPr>
            </w:pPr>
          </w:p>
          <w:p w14:paraId="75838E96" w14:textId="77777777" w:rsidR="00CE7B5C" w:rsidRPr="00CE7B5C" w:rsidRDefault="00CE7B5C" w:rsidP="00075DBA">
            <w:pPr>
              <w:keepNext/>
              <w:widowControl w:val="0"/>
              <w:numPr>
                <w:ilvl w:val="0"/>
                <w:numId w:val="20"/>
              </w:numPr>
              <w:tabs>
                <w:tab w:val="left" w:pos="0"/>
                <w:tab w:val="left" w:pos="743"/>
              </w:tabs>
              <w:spacing w:after="0" w:line="240" w:lineRule="auto"/>
              <w:jc w:val="both"/>
              <w:rPr>
                <w:rFonts w:ascii="Arial" w:eastAsia="Times New Roman" w:hAnsi="Arial"/>
                <w:lang w:val="en-GB" w:eastAsia="en-AU"/>
              </w:rPr>
            </w:pPr>
            <w:r w:rsidRPr="00CE7B5C">
              <w:rPr>
                <w:rFonts w:ascii="Arial" w:eastAsia="Times New Roman" w:hAnsi="Arial"/>
                <w:lang w:val="en-GB" w:eastAsia="en-AU"/>
              </w:rPr>
              <w:t>Reflects upon, and evaluates with peers and experienced nurses, the effectiveness of nursing care</w:t>
            </w:r>
          </w:p>
          <w:p w14:paraId="530201A2" w14:textId="77777777" w:rsidR="00CE7B5C" w:rsidRPr="00CE7B5C" w:rsidRDefault="00CE7B5C" w:rsidP="00075DBA">
            <w:pPr>
              <w:keepNext/>
              <w:widowControl w:val="0"/>
              <w:numPr>
                <w:ilvl w:val="12"/>
                <w:numId w:val="0"/>
              </w:numPr>
              <w:tabs>
                <w:tab w:val="left" w:pos="0"/>
                <w:tab w:val="left" w:pos="743"/>
              </w:tabs>
              <w:spacing w:after="0" w:line="240" w:lineRule="auto"/>
              <w:jc w:val="both"/>
              <w:rPr>
                <w:rFonts w:ascii="Arial" w:eastAsia="Times New Roman" w:hAnsi="Arial"/>
                <w:lang w:val="en-GB" w:eastAsia="en-AU"/>
              </w:rPr>
            </w:pPr>
          </w:p>
          <w:p w14:paraId="0F05887C" w14:textId="77777777" w:rsidR="00CE7B5C" w:rsidRPr="00CE7B5C" w:rsidRDefault="00CE7B5C" w:rsidP="00075DBA">
            <w:pPr>
              <w:keepNext/>
              <w:widowControl w:val="0"/>
              <w:numPr>
                <w:ilvl w:val="0"/>
                <w:numId w:val="20"/>
              </w:numPr>
              <w:tabs>
                <w:tab w:val="left" w:pos="0"/>
                <w:tab w:val="left" w:pos="743"/>
              </w:tabs>
              <w:spacing w:after="0" w:line="240" w:lineRule="auto"/>
              <w:jc w:val="both"/>
              <w:rPr>
                <w:rFonts w:ascii="Arial" w:eastAsia="Times New Roman" w:hAnsi="Arial"/>
                <w:lang w:val="en-GB" w:eastAsia="en-AU"/>
              </w:rPr>
            </w:pPr>
            <w:r w:rsidRPr="00CE7B5C">
              <w:rPr>
                <w:rFonts w:ascii="Arial" w:eastAsia="Times New Roman" w:hAnsi="Arial"/>
                <w:lang w:val="en-GB" w:eastAsia="en-AU"/>
              </w:rPr>
              <w:t xml:space="preserve">Maintains professional development </w:t>
            </w:r>
          </w:p>
          <w:p w14:paraId="6251AE59" w14:textId="77777777" w:rsidR="00CE7B5C" w:rsidRPr="00CE7B5C" w:rsidRDefault="00CE7B5C" w:rsidP="00075DBA">
            <w:pPr>
              <w:keepNext/>
              <w:widowControl w:val="0"/>
              <w:numPr>
                <w:ilvl w:val="12"/>
                <w:numId w:val="0"/>
              </w:numPr>
              <w:tabs>
                <w:tab w:val="left" w:pos="0"/>
                <w:tab w:val="left" w:pos="743"/>
              </w:tabs>
              <w:spacing w:after="0" w:line="240" w:lineRule="auto"/>
              <w:jc w:val="both"/>
              <w:rPr>
                <w:rFonts w:ascii="Arial" w:eastAsia="Times New Roman" w:hAnsi="Arial"/>
                <w:lang w:val="en-GB" w:eastAsia="en-AU"/>
              </w:rPr>
            </w:pPr>
          </w:p>
          <w:p w14:paraId="729A7A19" w14:textId="77777777" w:rsidR="00CE7B5C" w:rsidRPr="00CE7B5C" w:rsidRDefault="00CE7B5C" w:rsidP="00075DBA">
            <w:pPr>
              <w:keepNext/>
              <w:widowControl w:val="0"/>
              <w:numPr>
                <w:ilvl w:val="0"/>
                <w:numId w:val="20"/>
              </w:numPr>
              <w:spacing w:after="0" w:line="240" w:lineRule="auto"/>
              <w:jc w:val="both"/>
              <w:rPr>
                <w:rFonts w:ascii="Arial" w:eastAsia="Times New Roman" w:hAnsi="Arial"/>
                <w:lang w:val="en-GB" w:eastAsia="en-AU"/>
              </w:rPr>
            </w:pPr>
            <w:r w:rsidRPr="00CE7B5C">
              <w:rPr>
                <w:rFonts w:ascii="Arial" w:eastAsia="Times New Roman" w:hAnsi="Arial"/>
                <w:lang w:val="en-GB" w:eastAsia="en-AU"/>
              </w:rPr>
              <w:t xml:space="preserve">Continues to advance clinical knowledge and skills through self-learning, unit teachings, in-service education and external programmes as approved by his/her line manager/Clinical nurse specialist </w:t>
            </w:r>
          </w:p>
          <w:p w14:paraId="2B4B1542" w14:textId="77777777" w:rsidR="00CE7B5C" w:rsidRPr="00CE7B5C" w:rsidRDefault="00CE7B5C" w:rsidP="00075DBA">
            <w:pPr>
              <w:keepNext/>
              <w:widowControl w:val="0"/>
              <w:numPr>
                <w:ilvl w:val="12"/>
                <w:numId w:val="0"/>
              </w:numPr>
              <w:spacing w:after="0" w:line="240" w:lineRule="auto"/>
              <w:jc w:val="both"/>
              <w:rPr>
                <w:rFonts w:ascii="Arial" w:eastAsia="Times New Roman" w:hAnsi="Arial"/>
                <w:lang w:val="en-GB" w:eastAsia="en-AU"/>
              </w:rPr>
            </w:pPr>
          </w:p>
          <w:p w14:paraId="7A7B4855" w14:textId="77777777" w:rsidR="00CE7B5C" w:rsidRPr="00CE7B5C" w:rsidRDefault="00CE7B5C" w:rsidP="00075DBA">
            <w:pPr>
              <w:keepNext/>
              <w:widowControl w:val="0"/>
              <w:numPr>
                <w:ilvl w:val="0"/>
                <w:numId w:val="20"/>
              </w:numPr>
              <w:spacing w:after="0" w:line="240" w:lineRule="auto"/>
              <w:jc w:val="both"/>
              <w:rPr>
                <w:rFonts w:ascii="Arial" w:eastAsia="Times New Roman" w:hAnsi="Arial"/>
                <w:lang w:val="en-GB" w:eastAsia="en-AU"/>
              </w:rPr>
            </w:pPr>
            <w:r w:rsidRPr="00CE7B5C">
              <w:rPr>
                <w:rFonts w:ascii="Arial" w:eastAsia="Times New Roman" w:hAnsi="Arial"/>
                <w:lang w:val="en-GB" w:eastAsia="en-AU"/>
              </w:rPr>
              <w:t>Participates in teaching others, including students of nursing, medical students and other health care workers.</w:t>
            </w:r>
          </w:p>
          <w:p w14:paraId="6692F065" w14:textId="77777777" w:rsidR="00CE7B5C" w:rsidRPr="00CE7B5C" w:rsidRDefault="00CE7B5C" w:rsidP="00075DBA">
            <w:pPr>
              <w:keepNext/>
              <w:widowControl w:val="0"/>
              <w:numPr>
                <w:ilvl w:val="12"/>
                <w:numId w:val="0"/>
              </w:numPr>
              <w:tabs>
                <w:tab w:val="left" w:pos="0"/>
                <w:tab w:val="left" w:pos="743"/>
              </w:tabs>
              <w:spacing w:after="0" w:line="240" w:lineRule="auto"/>
              <w:jc w:val="both"/>
              <w:rPr>
                <w:rFonts w:ascii="Arial" w:eastAsia="Times New Roman" w:hAnsi="Arial"/>
                <w:lang w:val="en-GB" w:eastAsia="en-AU"/>
              </w:rPr>
            </w:pPr>
          </w:p>
          <w:p w14:paraId="2E1D34EC" w14:textId="77777777" w:rsidR="00CE7B5C" w:rsidRPr="00CE7B5C" w:rsidRDefault="00CE7B5C" w:rsidP="00075DBA">
            <w:pPr>
              <w:keepNext/>
              <w:widowControl w:val="0"/>
              <w:numPr>
                <w:ilvl w:val="12"/>
                <w:numId w:val="0"/>
              </w:numPr>
              <w:tabs>
                <w:tab w:val="left" w:pos="0"/>
                <w:tab w:val="left" w:pos="743"/>
              </w:tabs>
              <w:spacing w:after="0" w:line="240" w:lineRule="auto"/>
              <w:jc w:val="both"/>
              <w:rPr>
                <w:rFonts w:ascii="Arial" w:eastAsia="Times New Roman" w:hAnsi="Arial"/>
                <w:b/>
                <w:lang w:val="en-GB" w:eastAsia="en-AU"/>
              </w:rPr>
            </w:pPr>
          </w:p>
        </w:tc>
      </w:tr>
      <w:tr w:rsidR="00CE7B5C" w:rsidRPr="00CE7B5C" w14:paraId="7E6E9B0E" w14:textId="77777777" w:rsidTr="00CE7B5C">
        <w:tblPrEx>
          <w:tblBorders>
            <w:top w:val="none" w:sz="0" w:space="0" w:color="auto"/>
            <w:bottom w:val="none" w:sz="0" w:space="0" w:color="auto"/>
          </w:tblBorders>
          <w:tblLook w:val="0000" w:firstRow="0" w:lastRow="0" w:firstColumn="0" w:lastColumn="0" w:noHBand="0" w:noVBand="0"/>
        </w:tblPrEx>
        <w:trPr>
          <w:cantSplit/>
        </w:trPr>
        <w:tc>
          <w:tcPr>
            <w:tcW w:w="1951" w:type="dxa"/>
          </w:tcPr>
          <w:p w14:paraId="34E33F69" w14:textId="77777777" w:rsidR="00CE7B5C" w:rsidRPr="00CE7B5C" w:rsidRDefault="00CE7B5C" w:rsidP="00CE7B5C">
            <w:pPr>
              <w:keepNext/>
              <w:widowControl w:val="0"/>
              <w:numPr>
                <w:ilvl w:val="12"/>
                <w:numId w:val="0"/>
              </w:numPr>
              <w:spacing w:after="0" w:line="240" w:lineRule="auto"/>
              <w:rPr>
                <w:rFonts w:ascii="Arial" w:eastAsia="Times New Roman" w:hAnsi="Arial"/>
                <w:lang w:val="en-GB" w:eastAsia="en-AU"/>
              </w:rPr>
            </w:pPr>
            <w:r w:rsidRPr="00CE7B5C">
              <w:rPr>
                <w:rFonts w:ascii="Arial" w:eastAsia="Times New Roman" w:hAnsi="Arial"/>
                <w:lang w:val="en-GB" w:eastAsia="en-AU"/>
              </w:rPr>
              <w:t>Task</w:t>
            </w:r>
          </w:p>
        </w:tc>
        <w:tc>
          <w:tcPr>
            <w:tcW w:w="7292" w:type="dxa"/>
            <w:gridSpan w:val="3"/>
            <w:tcBorders>
              <w:top w:val="single" w:sz="6" w:space="0" w:color="auto"/>
              <w:left w:val="single" w:sz="6" w:space="0" w:color="auto"/>
              <w:bottom w:val="single" w:sz="6" w:space="0" w:color="auto"/>
              <w:right w:val="single" w:sz="6" w:space="0" w:color="auto"/>
            </w:tcBorders>
          </w:tcPr>
          <w:p w14:paraId="0D0470F8" w14:textId="77777777" w:rsidR="00CE7B5C" w:rsidRPr="00CE7B5C" w:rsidRDefault="00CE7B5C" w:rsidP="00CE7B5C">
            <w:pPr>
              <w:keepNext/>
              <w:widowControl w:val="0"/>
              <w:numPr>
                <w:ilvl w:val="12"/>
                <w:numId w:val="0"/>
              </w:numPr>
              <w:tabs>
                <w:tab w:val="left" w:pos="0"/>
                <w:tab w:val="left" w:pos="743"/>
              </w:tabs>
              <w:spacing w:after="0" w:line="240" w:lineRule="auto"/>
              <w:jc w:val="both"/>
              <w:rPr>
                <w:rFonts w:ascii="Arial" w:eastAsia="Times New Roman" w:hAnsi="Arial"/>
                <w:lang w:val="en-GB" w:eastAsia="en-AU"/>
              </w:rPr>
            </w:pPr>
            <w:r w:rsidRPr="00CE7B5C">
              <w:rPr>
                <w:rFonts w:ascii="Arial" w:eastAsia="Times New Roman" w:hAnsi="Arial"/>
                <w:b/>
                <w:lang w:val="en-GB" w:eastAsia="en-AU"/>
              </w:rPr>
              <w:t>To demonstrate effective interpersonal relationship skills</w:t>
            </w:r>
          </w:p>
        </w:tc>
      </w:tr>
      <w:tr w:rsidR="00CE7B5C" w:rsidRPr="00CE7B5C" w14:paraId="45C7C24B" w14:textId="77777777" w:rsidTr="00CE7B5C">
        <w:tblPrEx>
          <w:tblBorders>
            <w:top w:val="none" w:sz="0" w:space="0" w:color="auto"/>
            <w:bottom w:val="none" w:sz="0" w:space="0" w:color="auto"/>
          </w:tblBorders>
          <w:tblLook w:val="0000" w:firstRow="0" w:lastRow="0" w:firstColumn="0" w:lastColumn="0" w:noHBand="0" w:noVBand="0"/>
        </w:tblPrEx>
        <w:trPr>
          <w:cantSplit/>
        </w:trPr>
        <w:tc>
          <w:tcPr>
            <w:tcW w:w="1951" w:type="dxa"/>
          </w:tcPr>
          <w:p w14:paraId="743F546E" w14:textId="77777777" w:rsidR="00CE7B5C" w:rsidRPr="00CE7B5C" w:rsidRDefault="00CE7B5C" w:rsidP="00CE7B5C">
            <w:pPr>
              <w:keepNext/>
              <w:widowControl w:val="0"/>
              <w:numPr>
                <w:ilvl w:val="12"/>
                <w:numId w:val="0"/>
              </w:numPr>
              <w:spacing w:after="0" w:line="240" w:lineRule="auto"/>
              <w:rPr>
                <w:rFonts w:ascii="Arial" w:eastAsia="Times New Roman" w:hAnsi="Arial"/>
                <w:lang w:val="en-GB" w:eastAsia="en-AU"/>
              </w:rPr>
            </w:pPr>
            <w:r w:rsidRPr="00CE7B5C">
              <w:rPr>
                <w:rFonts w:ascii="Arial" w:eastAsia="Times New Roman" w:hAnsi="Arial"/>
                <w:lang w:val="en-GB" w:eastAsia="en-AU"/>
              </w:rPr>
              <w:lastRenderedPageBreak/>
              <w:t>Expected Result</w:t>
            </w:r>
          </w:p>
        </w:tc>
        <w:tc>
          <w:tcPr>
            <w:tcW w:w="7292" w:type="dxa"/>
            <w:gridSpan w:val="3"/>
            <w:tcBorders>
              <w:top w:val="single" w:sz="6" w:space="0" w:color="auto"/>
              <w:left w:val="single" w:sz="6" w:space="0" w:color="auto"/>
              <w:bottom w:val="single" w:sz="6" w:space="0" w:color="auto"/>
              <w:right w:val="single" w:sz="6" w:space="0" w:color="auto"/>
            </w:tcBorders>
          </w:tcPr>
          <w:p w14:paraId="3C96F2FA" w14:textId="77777777" w:rsidR="00CE7B5C" w:rsidRPr="00CE7B5C" w:rsidRDefault="00CE7B5C" w:rsidP="00CE7B5C">
            <w:pPr>
              <w:keepNext/>
              <w:widowControl w:val="0"/>
              <w:numPr>
                <w:ilvl w:val="12"/>
                <w:numId w:val="0"/>
              </w:numPr>
              <w:tabs>
                <w:tab w:val="left" w:pos="0"/>
                <w:tab w:val="left" w:pos="743"/>
              </w:tabs>
              <w:spacing w:after="0" w:line="240" w:lineRule="auto"/>
              <w:jc w:val="both"/>
              <w:rPr>
                <w:rFonts w:ascii="Arial" w:eastAsia="Times New Roman" w:hAnsi="Arial"/>
                <w:lang w:val="en-GB" w:eastAsia="en-AU"/>
              </w:rPr>
            </w:pPr>
          </w:p>
          <w:p w14:paraId="05F433C5" w14:textId="77777777" w:rsidR="00CE7B5C" w:rsidRPr="00CE7B5C" w:rsidRDefault="00CE7B5C" w:rsidP="00CE7B5C">
            <w:pPr>
              <w:keepNext/>
              <w:widowControl w:val="0"/>
              <w:numPr>
                <w:ilvl w:val="0"/>
                <w:numId w:val="20"/>
              </w:numPr>
              <w:tabs>
                <w:tab w:val="left" w:pos="0"/>
                <w:tab w:val="left" w:pos="743"/>
              </w:tabs>
              <w:spacing w:after="0" w:line="240" w:lineRule="auto"/>
              <w:rPr>
                <w:rFonts w:ascii="Arial" w:eastAsia="Times New Roman" w:hAnsi="Arial"/>
                <w:lang w:val="en-GB" w:eastAsia="en-AU"/>
              </w:rPr>
            </w:pPr>
            <w:r w:rsidRPr="00CE7B5C">
              <w:rPr>
                <w:rFonts w:ascii="Arial" w:eastAsia="Times New Roman" w:hAnsi="Arial"/>
                <w:lang w:val="en-GB" w:eastAsia="en-AU"/>
              </w:rPr>
              <w:t>Establishes, maintains and concludes therapeutic interpersonal relationships with patients.</w:t>
            </w:r>
          </w:p>
          <w:p w14:paraId="0472C2F8" w14:textId="77777777" w:rsidR="00CE7B5C" w:rsidRPr="00CE7B5C" w:rsidRDefault="00CE7B5C" w:rsidP="00CE7B5C">
            <w:pPr>
              <w:keepNext/>
              <w:widowControl w:val="0"/>
              <w:numPr>
                <w:ilvl w:val="12"/>
                <w:numId w:val="0"/>
              </w:numPr>
              <w:tabs>
                <w:tab w:val="left" w:pos="0"/>
                <w:tab w:val="left" w:pos="743"/>
              </w:tabs>
              <w:spacing w:after="0" w:line="240" w:lineRule="auto"/>
              <w:jc w:val="both"/>
              <w:rPr>
                <w:rFonts w:ascii="Arial" w:eastAsia="Times New Roman" w:hAnsi="Arial"/>
                <w:lang w:val="en-GB" w:eastAsia="en-AU"/>
              </w:rPr>
            </w:pPr>
          </w:p>
          <w:p w14:paraId="41AE52A0" w14:textId="77777777" w:rsidR="00CE7B5C" w:rsidRPr="00CE7B5C" w:rsidRDefault="00CE7B5C" w:rsidP="00CE7B5C">
            <w:pPr>
              <w:keepNext/>
              <w:widowControl w:val="0"/>
              <w:numPr>
                <w:ilvl w:val="0"/>
                <w:numId w:val="20"/>
              </w:numPr>
              <w:tabs>
                <w:tab w:val="left" w:pos="0"/>
                <w:tab w:val="left" w:pos="743"/>
              </w:tabs>
              <w:spacing w:after="0" w:line="240" w:lineRule="auto"/>
              <w:jc w:val="both"/>
              <w:rPr>
                <w:rFonts w:ascii="Arial" w:eastAsia="Times New Roman" w:hAnsi="Arial"/>
                <w:lang w:val="en-GB" w:eastAsia="en-AU"/>
              </w:rPr>
            </w:pPr>
            <w:r w:rsidRPr="00CE7B5C">
              <w:rPr>
                <w:rFonts w:ascii="Arial" w:eastAsia="Times New Roman" w:hAnsi="Arial"/>
                <w:lang w:val="en-GB" w:eastAsia="en-AU"/>
              </w:rPr>
              <w:t>Practises nursing in a negotiated partnership with the patient where and when possible</w:t>
            </w:r>
          </w:p>
          <w:p w14:paraId="57A4963F" w14:textId="77777777" w:rsidR="00CE7B5C" w:rsidRPr="00CE7B5C" w:rsidRDefault="00CE7B5C" w:rsidP="00CE7B5C">
            <w:pPr>
              <w:keepNext/>
              <w:widowControl w:val="0"/>
              <w:numPr>
                <w:ilvl w:val="12"/>
                <w:numId w:val="0"/>
              </w:numPr>
              <w:tabs>
                <w:tab w:val="left" w:pos="0"/>
                <w:tab w:val="left" w:pos="743"/>
              </w:tabs>
              <w:spacing w:after="0" w:line="240" w:lineRule="auto"/>
              <w:jc w:val="both"/>
              <w:rPr>
                <w:rFonts w:ascii="Arial" w:eastAsia="Times New Roman" w:hAnsi="Arial"/>
                <w:lang w:val="en-GB" w:eastAsia="en-AU"/>
              </w:rPr>
            </w:pPr>
          </w:p>
          <w:p w14:paraId="6024CBB9" w14:textId="77777777" w:rsidR="00CE7B5C" w:rsidRPr="00CE7B5C" w:rsidRDefault="00CE7B5C" w:rsidP="00CE7B5C">
            <w:pPr>
              <w:keepNext/>
              <w:widowControl w:val="0"/>
              <w:numPr>
                <w:ilvl w:val="0"/>
                <w:numId w:val="20"/>
              </w:numPr>
              <w:tabs>
                <w:tab w:val="left" w:pos="0"/>
                <w:tab w:val="left" w:pos="743"/>
              </w:tabs>
              <w:spacing w:after="0" w:line="240" w:lineRule="auto"/>
              <w:jc w:val="both"/>
              <w:rPr>
                <w:rFonts w:ascii="Arial" w:eastAsia="Times New Roman" w:hAnsi="Arial"/>
                <w:lang w:val="en-GB" w:eastAsia="en-AU"/>
              </w:rPr>
            </w:pPr>
            <w:r w:rsidRPr="00CE7B5C">
              <w:rPr>
                <w:rFonts w:ascii="Arial" w:eastAsia="Times New Roman" w:hAnsi="Arial"/>
                <w:lang w:val="en-GB" w:eastAsia="en-AU"/>
              </w:rPr>
              <w:t>Communicates effectively with patients and members of the health care team</w:t>
            </w:r>
          </w:p>
          <w:p w14:paraId="7EA85411" w14:textId="77777777" w:rsidR="00CE7B5C" w:rsidRPr="00CE7B5C" w:rsidRDefault="00CE7B5C" w:rsidP="00CE7B5C">
            <w:pPr>
              <w:keepNext/>
              <w:widowControl w:val="0"/>
              <w:numPr>
                <w:ilvl w:val="12"/>
                <w:numId w:val="0"/>
              </w:numPr>
              <w:tabs>
                <w:tab w:val="left" w:pos="0"/>
                <w:tab w:val="left" w:pos="743"/>
              </w:tabs>
              <w:spacing w:after="0" w:line="240" w:lineRule="auto"/>
              <w:jc w:val="both"/>
              <w:rPr>
                <w:rFonts w:ascii="Arial" w:eastAsia="Times New Roman" w:hAnsi="Arial"/>
                <w:lang w:val="en-GB" w:eastAsia="en-AU"/>
              </w:rPr>
            </w:pPr>
          </w:p>
          <w:p w14:paraId="1AAE048B" w14:textId="77777777" w:rsidR="00CE7B5C" w:rsidRPr="00CE7B5C" w:rsidRDefault="00CE7B5C" w:rsidP="00CE7B5C">
            <w:pPr>
              <w:keepNext/>
              <w:widowControl w:val="0"/>
              <w:numPr>
                <w:ilvl w:val="0"/>
                <w:numId w:val="20"/>
              </w:numPr>
              <w:tabs>
                <w:tab w:val="left" w:pos="0"/>
                <w:tab w:val="left" w:pos="743"/>
              </w:tabs>
              <w:spacing w:after="0" w:line="240" w:lineRule="auto"/>
              <w:jc w:val="both"/>
              <w:rPr>
                <w:rFonts w:ascii="Arial" w:eastAsia="Times New Roman" w:hAnsi="Arial"/>
                <w:lang w:val="en-GB" w:eastAsia="en-AU"/>
              </w:rPr>
            </w:pPr>
            <w:r w:rsidRPr="00CE7B5C">
              <w:rPr>
                <w:rFonts w:ascii="Arial" w:eastAsia="Times New Roman" w:hAnsi="Arial"/>
                <w:lang w:val="en-GB" w:eastAsia="en-AU"/>
              </w:rPr>
              <w:t>Maintains privacy and confidentiality at all times.</w:t>
            </w:r>
          </w:p>
          <w:p w14:paraId="20F0FF6C" w14:textId="77777777" w:rsidR="00CE7B5C" w:rsidRPr="00CE7B5C" w:rsidRDefault="00CE7B5C" w:rsidP="00CE7B5C">
            <w:pPr>
              <w:keepNext/>
              <w:widowControl w:val="0"/>
              <w:numPr>
                <w:ilvl w:val="12"/>
                <w:numId w:val="0"/>
              </w:numPr>
              <w:tabs>
                <w:tab w:val="left" w:pos="0"/>
                <w:tab w:val="left" w:pos="743"/>
              </w:tabs>
              <w:spacing w:after="0" w:line="240" w:lineRule="auto"/>
              <w:jc w:val="both"/>
              <w:rPr>
                <w:rFonts w:ascii="Arial" w:eastAsia="Times New Roman" w:hAnsi="Arial"/>
                <w:lang w:val="en-GB" w:eastAsia="en-AU"/>
              </w:rPr>
            </w:pPr>
          </w:p>
          <w:p w14:paraId="58838B2E" w14:textId="77777777" w:rsidR="00CE7B5C" w:rsidRPr="00CE7B5C" w:rsidRDefault="00CE7B5C" w:rsidP="00CE7B5C">
            <w:pPr>
              <w:keepNext/>
              <w:widowControl w:val="0"/>
              <w:numPr>
                <w:ilvl w:val="0"/>
                <w:numId w:val="20"/>
              </w:numPr>
              <w:tabs>
                <w:tab w:val="left" w:pos="0"/>
                <w:tab w:val="left" w:pos="743"/>
              </w:tabs>
              <w:spacing w:after="0" w:line="240" w:lineRule="auto"/>
              <w:jc w:val="both"/>
              <w:rPr>
                <w:rFonts w:ascii="Arial" w:eastAsia="Times New Roman" w:hAnsi="Arial"/>
                <w:lang w:val="en-GB" w:eastAsia="en-AU"/>
              </w:rPr>
            </w:pPr>
            <w:r w:rsidRPr="00CE7B5C">
              <w:rPr>
                <w:rFonts w:ascii="Arial" w:eastAsia="Times New Roman" w:hAnsi="Arial"/>
                <w:lang w:val="en-GB" w:eastAsia="en-AU"/>
              </w:rPr>
              <w:t>Involves family/whanau in treatment planning.</w:t>
            </w:r>
          </w:p>
          <w:p w14:paraId="497F3F59" w14:textId="77777777" w:rsidR="00CE7B5C" w:rsidRPr="00CE7B5C" w:rsidRDefault="00CE7B5C" w:rsidP="00CE7B5C">
            <w:pPr>
              <w:keepNext/>
              <w:widowControl w:val="0"/>
              <w:numPr>
                <w:ilvl w:val="12"/>
                <w:numId w:val="0"/>
              </w:numPr>
              <w:tabs>
                <w:tab w:val="left" w:pos="0"/>
                <w:tab w:val="left" w:pos="743"/>
              </w:tabs>
              <w:spacing w:after="0" w:line="240" w:lineRule="auto"/>
              <w:jc w:val="both"/>
              <w:rPr>
                <w:rFonts w:ascii="Arial" w:eastAsia="Times New Roman" w:hAnsi="Arial"/>
                <w:lang w:val="en-GB" w:eastAsia="en-AU"/>
              </w:rPr>
            </w:pPr>
          </w:p>
          <w:p w14:paraId="31AE18CB" w14:textId="77777777" w:rsidR="00CE7B5C" w:rsidRPr="00CE7B5C" w:rsidRDefault="00CE7B5C" w:rsidP="00CE7B5C">
            <w:pPr>
              <w:keepNext/>
              <w:widowControl w:val="0"/>
              <w:numPr>
                <w:ilvl w:val="0"/>
                <w:numId w:val="20"/>
              </w:numPr>
              <w:tabs>
                <w:tab w:val="left" w:pos="0"/>
                <w:tab w:val="left" w:pos="743"/>
              </w:tabs>
              <w:spacing w:after="0" w:line="240" w:lineRule="auto"/>
              <w:jc w:val="both"/>
              <w:rPr>
                <w:rFonts w:ascii="Arial" w:eastAsia="Times New Roman" w:hAnsi="Arial"/>
                <w:lang w:val="en-GB" w:eastAsia="en-AU"/>
              </w:rPr>
            </w:pPr>
            <w:r w:rsidRPr="00CE7B5C">
              <w:rPr>
                <w:rFonts w:ascii="Arial" w:eastAsia="Times New Roman" w:hAnsi="Arial"/>
                <w:lang w:val="en-GB" w:eastAsia="en-AU"/>
              </w:rPr>
              <w:t>Able to utilise appropriate mental health therapeutic interventions.</w:t>
            </w:r>
          </w:p>
          <w:p w14:paraId="7EF9E6F4" w14:textId="77777777" w:rsidR="00CE7B5C" w:rsidRPr="00CE7B5C" w:rsidRDefault="00CE7B5C" w:rsidP="00CE7B5C">
            <w:pPr>
              <w:keepNext/>
              <w:widowControl w:val="0"/>
              <w:numPr>
                <w:ilvl w:val="12"/>
                <w:numId w:val="0"/>
              </w:numPr>
              <w:tabs>
                <w:tab w:val="left" w:pos="0"/>
                <w:tab w:val="left" w:pos="743"/>
              </w:tabs>
              <w:spacing w:after="0" w:line="240" w:lineRule="auto"/>
              <w:jc w:val="both"/>
              <w:rPr>
                <w:rFonts w:ascii="Arial" w:eastAsia="Times New Roman" w:hAnsi="Arial"/>
                <w:lang w:val="en-GB" w:eastAsia="en-AU"/>
              </w:rPr>
            </w:pPr>
          </w:p>
          <w:p w14:paraId="541E1C38" w14:textId="77777777" w:rsidR="00CE7B5C" w:rsidRPr="00CE7B5C" w:rsidRDefault="00CE7B5C" w:rsidP="00CE7B5C">
            <w:pPr>
              <w:keepNext/>
              <w:widowControl w:val="0"/>
              <w:numPr>
                <w:ilvl w:val="0"/>
                <w:numId w:val="20"/>
              </w:numPr>
              <w:tabs>
                <w:tab w:val="left" w:pos="0"/>
                <w:tab w:val="left" w:pos="743"/>
              </w:tabs>
              <w:spacing w:after="0" w:line="240" w:lineRule="auto"/>
              <w:jc w:val="both"/>
              <w:rPr>
                <w:rFonts w:ascii="Arial" w:eastAsia="Times New Roman" w:hAnsi="Arial"/>
                <w:lang w:val="en-GB" w:eastAsia="en-AU"/>
              </w:rPr>
            </w:pPr>
            <w:r w:rsidRPr="00CE7B5C">
              <w:rPr>
                <w:rFonts w:ascii="Arial" w:eastAsia="Times New Roman" w:hAnsi="Arial"/>
                <w:lang w:val="en-GB" w:eastAsia="en-AU"/>
              </w:rPr>
              <w:t xml:space="preserve">Incorporates therapeutic risk management </w:t>
            </w:r>
            <w:proofErr w:type="gramStart"/>
            <w:r w:rsidRPr="00CE7B5C">
              <w:rPr>
                <w:rFonts w:ascii="Arial" w:eastAsia="Times New Roman" w:hAnsi="Arial"/>
                <w:lang w:val="en-GB" w:eastAsia="en-AU"/>
              </w:rPr>
              <w:t>in to</w:t>
            </w:r>
            <w:proofErr w:type="gramEnd"/>
            <w:r w:rsidRPr="00CE7B5C">
              <w:rPr>
                <w:rFonts w:ascii="Arial" w:eastAsia="Times New Roman" w:hAnsi="Arial"/>
                <w:lang w:val="en-GB" w:eastAsia="en-AU"/>
              </w:rPr>
              <w:t xml:space="preserve"> daily practice.</w:t>
            </w:r>
          </w:p>
          <w:p w14:paraId="222D7AAB" w14:textId="77777777" w:rsidR="00CE7B5C" w:rsidRPr="00CE7B5C" w:rsidRDefault="00CE7B5C" w:rsidP="00CE7B5C">
            <w:pPr>
              <w:keepNext/>
              <w:widowControl w:val="0"/>
              <w:tabs>
                <w:tab w:val="left" w:pos="0"/>
                <w:tab w:val="left" w:pos="743"/>
              </w:tabs>
              <w:spacing w:after="0" w:line="240" w:lineRule="auto"/>
              <w:jc w:val="both"/>
              <w:rPr>
                <w:rFonts w:ascii="Arial" w:eastAsia="Times New Roman" w:hAnsi="Arial"/>
                <w:lang w:val="en-GB" w:eastAsia="en-AU"/>
              </w:rPr>
            </w:pPr>
          </w:p>
        </w:tc>
      </w:tr>
      <w:tr w:rsidR="00CE7B5C" w:rsidRPr="00CE7B5C" w14:paraId="44B9FD3F" w14:textId="77777777" w:rsidTr="00CE7B5C">
        <w:tblPrEx>
          <w:tblBorders>
            <w:top w:val="none" w:sz="0" w:space="0" w:color="auto"/>
            <w:bottom w:val="none" w:sz="0" w:space="0" w:color="auto"/>
          </w:tblBorders>
          <w:tblLook w:val="0000" w:firstRow="0" w:lastRow="0" w:firstColumn="0" w:lastColumn="0" w:noHBand="0" w:noVBand="0"/>
        </w:tblPrEx>
        <w:trPr>
          <w:cantSplit/>
        </w:trPr>
        <w:tc>
          <w:tcPr>
            <w:tcW w:w="1951" w:type="dxa"/>
          </w:tcPr>
          <w:p w14:paraId="1B759EBA" w14:textId="77777777" w:rsidR="00CE7B5C" w:rsidRPr="00CE7B5C" w:rsidRDefault="00CE7B5C" w:rsidP="00CE7B5C">
            <w:pPr>
              <w:keepNext/>
              <w:widowControl w:val="0"/>
              <w:spacing w:after="0" w:line="240" w:lineRule="auto"/>
              <w:rPr>
                <w:rFonts w:ascii="Arial" w:eastAsia="Times New Roman" w:hAnsi="Arial"/>
                <w:lang w:val="en-GB" w:eastAsia="en-AU"/>
              </w:rPr>
            </w:pPr>
            <w:r w:rsidRPr="00CE7B5C">
              <w:rPr>
                <w:rFonts w:ascii="Arial" w:eastAsia="Times New Roman" w:hAnsi="Arial"/>
                <w:lang w:val="en-GB" w:eastAsia="en-AU"/>
              </w:rPr>
              <w:t>Task</w:t>
            </w:r>
          </w:p>
        </w:tc>
        <w:tc>
          <w:tcPr>
            <w:tcW w:w="7292" w:type="dxa"/>
            <w:gridSpan w:val="3"/>
            <w:tcBorders>
              <w:top w:val="single" w:sz="6" w:space="0" w:color="auto"/>
              <w:left w:val="single" w:sz="6" w:space="0" w:color="auto"/>
              <w:bottom w:val="single" w:sz="6" w:space="0" w:color="auto"/>
              <w:right w:val="single" w:sz="6" w:space="0" w:color="auto"/>
            </w:tcBorders>
          </w:tcPr>
          <w:p w14:paraId="0A56F321" w14:textId="77777777" w:rsidR="00CE7B5C" w:rsidRPr="00CE7B5C" w:rsidRDefault="00CE7B5C" w:rsidP="00CE7B5C">
            <w:pPr>
              <w:keepNext/>
              <w:widowControl w:val="0"/>
              <w:spacing w:after="0" w:line="240" w:lineRule="auto"/>
              <w:rPr>
                <w:rFonts w:ascii="Arial" w:eastAsia="Times New Roman" w:hAnsi="Arial"/>
                <w:b/>
                <w:lang w:val="en-GB" w:eastAsia="en-AU"/>
              </w:rPr>
            </w:pPr>
            <w:r w:rsidRPr="00CE7B5C">
              <w:rPr>
                <w:rFonts w:ascii="Arial" w:eastAsia="Times New Roman" w:hAnsi="Arial"/>
                <w:b/>
                <w:lang w:val="en-GB" w:eastAsia="en-AU"/>
              </w:rPr>
              <w:t>To participate in inter-professional health care and quality improvement</w:t>
            </w:r>
          </w:p>
        </w:tc>
      </w:tr>
      <w:tr w:rsidR="00CE7B5C" w:rsidRPr="00CE7B5C" w14:paraId="3553D822" w14:textId="77777777" w:rsidTr="00CE7B5C">
        <w:tblPrEx>
          <w:tblBorders>
            <w:top w:val="none" w:sz="0" w:space="0" w:color="auto"/>
            <w:bottom w:val="none" w:sz="0" w:space="0" w:color="auto"/>
          </w:tblBorders>
          <w:tblLook w:val="0000" w:firstRow="0" w:lastRow="0" w:firstColumn="0" w:lastColumn="0" w:noHBand="0" w:noVBand="0"/>
        </w:tblPrEx>
        <w:trPr>
          <w:cantSplit/>
        </w:trPr>
        <w:tc>
          <w:tcPr>
            <w:tcW w:w="1951" w:type="dxa"/>
          </w:tcPr>
          <w:p w14:paraId="2E3545EF" w14:textId="77777777" w:rsidR="00CE7B5C" w:rsidRPr="00CE7B5C" w:rsidRDefault="00CE7B5C" w:rsidP="00CE7B5C">
            <w:pPr>
              <w:keepNext/>
              <w:widowControl w:val="0"/>
              <w:spacing w:after="0" w:line="240" w:lineRule="auto"/>
              <w:rPr>
                <w:rFonts w:ascii="Arial" w:eastAsia="Times New Roman" w:hAnsi="Arial"/>
                <w:lang w:val="en-GB" w:eastAsia="en-AU"/>
              </w:rPr>
            </w:pPr>
            <w:r w:rsidRPr="00CE7B5C">
              <w:rPr>
                <w:rFonts w:ascii="Arial" w:eastAsia="Times New Roman" w:hAnsi="Arial"/>
                <w:lang w:val="en-GB" w:eastAsia="en-AU"/>
              </w:rPr>
              <w:t>Expected Result</w:t>
            </w:r>
          </w:p>
        </w:tc>
        <w:tc>
          <w:tcPr>
            <w:tcW w:w="7292" w:type="dxa"/>
            <w:gridSpan w:val="3"/>
            <w:tcBorders>
              <w:top w:val="single" w:sz="6" w:space="0" w:color="auto"/>
              <w:left w:val="single" w:sz="6" w:space="0" w:color="auto"/>
              <w:bottom w:val="single" w:sz="6" w:space="0" w:color="auto"/>
              <w:right w:val="single" w:sz="6" w:space="0" w:color="auto"/>
            </w:tcBorders>
          </w:tcPr>
          <w:p w14:paraId="4CC8B8D1" w14:textId="77777777" w:rsidR="00CE7B5C" w:rsidRPr="00CE7B5C" w:rsidRDefault="00CE7B5C" w:rsidP="00CE7B5C">
            <w:pPr>
              <w:keepNext/>
              <w:widowControl w:val="0"/>
              <w:spacing w:after="0" w:line="240" w:lineRule="auto"/>
              <w:rPr>
                <w:rFonts w:ascii="Arial" w:eastAsia="Times New Roman" w:hAnsi="Arial"/>
                <w:lang w:val="en-GB" w:eastAsia="en-AU"/>
              </w:rPr>
            </w:pPr>
          </w:p>
          <w:p w14:paraId="4B66FF58" w14:textId="77777777" w:rsidR="00CE7B5C" w:rsidRPr="00CE7B5C" w:rsidRDefault="00CE7B5C" w:rsidP="00CE7B5C">
            <w:pPr>
              <w:keepNext/>
              <w:widowControl w:val="0"/>
              <w:numPr>
                <w:ilvl w:val="0"/>
                <w:numId w:val="21"/>
              </w:numPr>
              <w:spacing w:after="0" w:line="240" w:lineRule="auto"/>
              <w:rPr>
                <w:rFonts w:ascii="Arial" w:eastAsia="Times New Roman" w:hAnsi="Arial"/>
                <w:lang w:val="en-GB" w:eastAsia="en-AU"/>
              </w:rPr>
            </w:pPr>
            <w:r w:rsidRPr="00CE7B5C">
              <w:rPr>
                <w:rFonts w:ascii="Arial" w:eastAsia="Times New Roman" w:hAnsi="Arial"/>
                <w:lang w:val="en-GB" w:eastAsia="en-AU"/>
              </w:rPr>
              <w:t>Collaborates and participates with colleagues and members of the health care team to facilitate and co-ordinate care</w:t>
            </w:r>
          </w:p>
          <w:p w14:paraId="495EAF81" w14:textId="77777777" w:rsidR="00CE7B5C" w:rsidRPr="00CE7B5C" w:rsidRDefault="00CE7B5C" w:rsidP="00CE7B5C">
            <w:pPr>
              <w:keepNext/>
              <w:widowControl w:val="0"/>
              <w:spacing w:after="0" w:line="240" w:lineRule="auto"/>
              <w:rPr>
                <w:rFonts w:ascii="Arial" w:eastAsia="Times New Roman" w:hAnsi="Arial"/>
                <w:lang w:val="en-GB" w:eastAsia="en-AU"/>
              </w:rPr>
            </w:pPr>
          </w:p>
          <w:p w14:paraId="507FCE37" w14:textId="77777777" w:rsidR="00CE7B5C" w:rsidRPr="00CE7B5C" w:rsidRDefault="00CE7B5C" w:rsidP="00CE7B5C">
            <w:pPr>
              <w:keepNext/>
              <w:widowControl w:val="0"/>
              <w:numPr>
                <w:ilvl w:val="0"/>
                <w:numId w:val="22"/>
              </w:numPr>
              <w:spacing w:after="0" w:line="240" w:lineRule="auto"/>
              <w:rPr>
                <w:rFonts w:ascii="Arial" w:eastAsia="Times New Roman" w:hAnsi="Arial"/>
                <w:lang w:val="en-GB" w:eastAsia="en-AU"/>
              </w:rPr>
            </w:pPr>
            <w:r w:rsidRPr="00CE7B5C">
              <w:rPr>
                <w:rFonts w:ascii="Arial" w:eastAsia="Times New Roman" w:hAnsi="Arial"/>
                <w:lang w:val="en-GB" w:eastAsia="en-AU"/>
              </w:rPr>
              <w:t>Recognises and values the roles and skills of all members of the health care team in the delivery of care</w:t>
            </w:r>
          </w:p>
          <w:p w14:paraId="5216F277" w14:textId="77777777" w:rsidR="00CE7B5C" w:rsidRPr="00CE7B5C" w:rsidRDefault="00CE7B5C" w:rsidP="00CE7B5C">
            <w:pPr>
              <w:keepNext/>
              <w:widowControl w:val="0"/>
              <w:numPr>
                <w:ilvl w:val="12"/>
                <w:numId w:val="0"/>
              </w:numPr>
              <w:spacing w:after="0" w:line="240" w:lineRule="auto"/>
              <w:rPr>
                <w:rFonts w:ascii="Arial" w:eastAsia="Times New Roman" w:hAnsi="Arial"/>
                <w:lang w:val="en-GB" w:eastAsia="en-AU"/>
              </w:rPr>
            </w:pPr>
          </w:p>
          <w:p w14:paraId="55609AF1" w14:textId="77777777" w:rsidR="00CE7B5C" w:rsidRPr="00CE7B5C" w:rsidRDefault="00CE7B5C" w:rsidP="00CE7B5C">
            <w:pPr>
              <w:keepNext/>
              <w:widowControl w:val="0"/>
              <w:numPr>
                <w:ilvl w:val="0"/>
                <w:numId w:val="22"/>
              </w:numPr>
              <w:spacing w:after="0" w:line="240" w:lineRule="auto"/>
              <w:rPr>
                <w:rFonts w:ascii="Arial" w:eastAsia="Times New Roman" w:hAnsi="Arial"/>
                <w:lang w:val="en-GB" w:eastAsia="en-AU"/>
              </w:rPr>
            </w:pPr>
            <w:r w:rsidRPr="00CE7B5C">
              <w:rPr>
                <w:rFonts w:ascii="Arial" w:eastAsia="Times New Roman" w:hAnsi="Arial"/>
                <w:lang w:val="en-GB" w:eastAsia="en-AU"/>
              </w:rPr>
              <w:t>Initiates referrals to other members of the health care team in a timely manner, in the role of case manager.</w:t>
            </w:r>
          </w:p>
          <w:p w14:paraId="7624F5FA" w14:textId="77777777" w:rsidR="00CE7B5C" w:rsidRPr="00CE7B5C" w:rsidRDefault="00CE7B5C" w:rsidP="00CE7B5C">
            <w:pPr>
              <w:keepNext/>
              <w:widowControl w:val="0"/>
              <w:numPr>
                <w:ilvl w:val="12"/>
                <w:numId w:val="0"/>
              </w:numPr>
              <w:spacing w:after="0" w:line="240" w:lineRule="auto"/>
              <w:rPr>
                <w:rFonts w:ascii="Arial" w:eastAsia="Times New Roman" w:hAnsi="Arial"/>
                <w:lang w:val="en-GB" w:eastAsia="en-AU"/>
              </w:rPr>
            </w:pPr>
          </w:p>
          <w:p w14:paraId="02FD5D47" w14:textId="77777777" w:rsidR="00CE7B5C" w:rsidRPr="00CE7B5C" w:rsidRDefault="00CE7B5C" w:rsidP="00CE7B5C">
            <w:pPr>
              <w:keepNext/>
              <w:widowControl w:val="0"/>
              <w:numPr>
                <w:ilvl w:val="0"/>
                <w:numId w:val="22"/>
              </w:numPr>
              <w:spacing w:after="0" w:line="240" w:lineRule="auto"/>
              <w:rPr>
                <w:rFonts w:ascii="Arial" w:eastAsia="Times New Roman" w:hAnsi="Arial"/>
                <w:lang w:val="en-GB" w:eastAsia="en-AU"/>
              </w:rPr>
            </w:pPr>
            <w:r w:rsidRPr="00CE7B5C">
              <w:rPr>
                <w:rFonts w:ascii="Arial" w:eastAsia="Times New Roman" w:hAnsi="Arial"/>
                <w:lang w:val="en-GB" w:eastAsia="en-AU"/>
              </w:rPr>
              <w:t>Consistently participates and where appropriate co-</w:t>
            </w:r>
            <w:proofErr w:type="gramStart"/>
            <w:r w:rsidRPr="00CE7B5C">
              <w:rPr>
                <w:rFonts w:ascii="Arial" w:eastAsia="Times New Roman" w:hAnsi="Arial"/>
                <w:lang w:val="en-GB" w:eastAsia="en-AU"/>
              </w:rPr>
              <w:t>ordinates  interdisciplinary</w:t>
            </w:r>
            <w:proofErr w:type="gramEnd"/>
            <w:r w:rsidRPr="00CE7B5C">
              <w:rPr>
                <w:rFonts w:ascii="Arial" w:eastAsia="Times New Roman" w:hAnsi="Arial"/>
                <w:lang w:val="en-GB" w:eastAsia="en-AU"/>
              </w:rPr>
              <w:t xml:space="preserve"> team meetings and family conferences, representing the nursing perspective of patient needs, and enacting outcomes appropriately</w:t>
            </w:r>
          </w:p>
          <w:p w14:paraId="4CF01E2C" w14:textId="77777777" w:rsidR="00CE7B5C" w:rsidRPr="00CE7B5C" w:rsidRDefault="00CE7B5C" w:rsidP="00CE7B5C">
            <w:pPr>
              <w:keepNext/>
              <w:widowControl w:val="0"/>
              <w:numPr>
                <w:ilvl w:val="12"/>
                <w:numId w:val="0"/>
              </w:numPr>
              <w:spacing w:after="0" w:line="240" w:lineRule="auto"/>
              <w:rPr>
                <w:rFonts w:ascii="Arial" w:eastAsia="Times New Roman" w:hAnsi="Arial"/>
                <w:b/>
                <w:lang w:val="en-GB" w:eastAsia="en-AU"/>
              </w:rPr>
            </w:pPr>
          </w:p>
          <w:p w14:paraId="32C24C5D" w14:textId="77777777" w:rsidR="00CE7B5C" w:rsidRPr="00CE7B5C" w:rsidRDefault="00CE7B5C" w:rsidP="00CE7B5C">
            <w:pPr>
              <w:keepNext/>
              <w:widowControl w:val="0"/>
              <w:numPr>
                <w:ilvl w:val="0"/>
                <w:numId w:val="22"/>
              </w:numPr>
              <w:spacing w:after="0" w:line="240" w:lineRule="auto"/>
              <w:rPr>
                <w:rFonts w:ascii="Arial" w:eastAsia="Times New Roman" w:hAnsi="Arial"/>
                <w:lang w:val="en-GB" w:eastAsia="en-AU"/>
              </w:rPr>
            </w:pPr>
            <w:r w:rsidRPr="00CE7B5C">
              <w:rPr>
                <w:rFonts w:ascii="Arial" w:eastAsia="Times New Roman" w:hAnsi="Arial"/>
                <w:lang w:val="en-GB" w:eastAsia="en-AU"/>
              </w:rPr>
              <w:t>Participates in activities which monitor/audit delivery of quality patient care e.g. accreditation processes, and current or retrospective nursing audits</w:t>
            </w:r>
          </w:p>
          <w:p w14:paraId="62F8561D" w14:textId="77777777" w:rsidR="00CE7B5C" w:rsidRPr="00CE7B5C" w:rsidRDefault="00CE7B5C" w:rsidP="00CE7B5C">
            <w:pPr>
              <w:keepNext/>
              <w:widowControl w:val="0"/>
              <w:numPr>
                <w:ilvl w:val="12"/>
                <w:numId w:val="0"/>
              </w:numPr>
              <w:spacing w:after="0" w:line="240" w:lineRule="auto"/>
              <w:rPr>
                <w:rFonts w:ascii="Arial" w:eastAsia="Times New Roman" w:hAnsi="Arial"/>
                <w:lang w:val="en-GB" w:eastAsia="en-AU"/>
              </w:rPr>
            </w:pPr>
          </w:p>
          <w:p w14:paraId="6C0C7791" w14:textId="77777777" w:rsidR="00CE7B5C" w:rsidRPr="00CE7B5C" w:rsidRDefault="00CE7B5C" w:rsidP="00CE7B5C">
            <w:pPr>
              <w:keepNext/>
              <w:widowControl w:val="0"/>
              <w:spacing w:after="0" w:line="240" w:lineRule="auto"/>
              <w:rPr>
                <w:rFonts w:ascii="Arial" w:eastAsia="Times New Roman" w:hAnsi="Arial"/>
                <w:b/>
                <w:lang w:val="en-GB" w:eastAsia="en-AU"/>
              </w:rPr>
            </w:pPr>
          </w:p>
        </w:tc>
      </w:tr>
      <w:tr w:rsidR="00CE7B5C" w:rsidRPr="00CE7B5C" w14:paraId="6DB2FFA9" w14:textId="77777777" w:rsidTr="00CE7B5C">
        <w:tblPrEx>
          <w:tblBorders>
            <w:top w:val="none" w:sz="0" w:space="0" w:color="auto"/>
            <w:bottom w:val="none" w:sz="0" w:space="0" w:color="auto"/>
          </w:tblBorders>
          <w:tblLook w:val="0000" w:firstRow="0" w:lastRow="0" w:firstColumn="0" w:lastColumn="0" w:noHBand="0" w:noVBand="0"/>
        </w:tblPrEx>
        <w:trPr>
          <w:cantSplit/>
        </w:trPr>
        <w:tc>
          <w:tcPr>
            <w:tcW w:w="1951" w:type="dxa"/>
          </w:tcPr>
          <w:p w14:paraId="6C975DE6" w14:textId="77777777" w:rsidR="00CE7B5C" w:rsidRPr="00CE7B5C" w:rsidRDefault="00CE7B5C" w:rsidP="00CE7B5C">
            <w:pPr>
              <w:keepNext/>
              <w:widowControl w:val="0"/>
              <w:spacing w:after="0" w:line="240" w:lineRule="auto"/>
              <w:rPr>
                <w:rFonts w:ascii="Arial" w:eastAsia="Times New Roman" w:hAnsi="Arial"/>
                <w:lang w:val="en-GB" w:eastAsia="en-AU"/>
              </w:rPr>
            </w:pPr>
          </w:p>
        </w:tc>
        <w:tc>
          <w:tcPr>
            <w:tcW w:w="7292" w:type="dxa"/>
            <w:gridSpan w:val="3"/>
            <w:tcBorders>
              <w:top w:val="single" w:sz="6" w:space="0" w:color="auto"/>
              <w:left w:val="single" w:sz="6" w:space="0" w:color="auto"/>
              <w:bottom w:val="single" w:sz="6" w:space="0" w:color="auto"/>
              <w:right w:val="single" w:sz="6" w:space="0" w:color="auto"/>
            </w:tcBorders>
          </w:tcPr>
          <w:p w14:paraId="05FA40B0" w14:textId="77777777" w:rsidR="00CE7B5C" w:rsidRPr="00CE7B5C" w:rsidRDefault="00CE7B5C" w:rsidP="00CE7B5C">
            <w:pPr>
              <w:keepNext/>
              <w:widowControl w:val="0"/>
              <w:numPr>
                <w:ilvl w:val="0"/>
                <w:numId w:val="22"/>
              </w:numPr>
              <w:spacing w:after="0" w:line="240" w:lineRule="auto"/>
              <w:rPr>
                <w:rFonts w:ascii="Arial" w:eastAsia="Times New Roman" w:hAnsi="Arial"/>
                <w:b/>
                <w:lang w:val="en-GB" w:eastAsia="en-AU"/>
              </w:rPr>
            </w:pPr>
            <w:r w:rsidRPr="00CE7B5C">
              <w:rPr>
                <w:rFonts w:ascii="Arial" w:eastAsia="Times New Roman" w:hAnsi="Arial"/>
                <w:lang w:val="en-GB" w:eastAsia="en-AU"/>
              </w:rPr>
              <w:t>May be the unit/team representative on professional nursing and/or other committees</w:t>
            </w:r>
          </w:p>
          <w:p w14:paraId="6C90446D" w14:textId="77777777" w:rsidR="00CE7B5C" w:rsidRPr="00CE7B5C" w:rsidRDefault="00CE7B5C" w:rsidP="00CE7B5C">
            <w:pPr>
              <w:keepNext/>
              <w:widowControl w:val="0"/>
              <w:numPr>
                <w:ilvl w:val="12"/>
                <w:numId w:val="0"/>
              </w:numPr>
              <w:spacing w:after="0" w:line="240" w:lineRule="auto"/>
              <w:rPr>
                <w:rFonts w:ascii="Arial" w:eastAsia="Times New Roman" w:hAnsi="Arial"/>
                <w:b/>
                <w:lang w:val="en-GB" w:eastAsia="en-AU"/>
              </w:rPr>
            </w:pPr>
          </w:p>
          <w:p w14:paraId="759DF50B" w14:textId="77777777" w:rsidR="00CE7B5C" w:rsidRPr="00CE7B5C" w:rsidRDefault="00CE7B5C" w:rsidP="00CE7B5C">
            <w:pPr>
              <w:keepNext/>
              <w:widowControl w:val="0"/>
              <w:numPr>
                <w:ilvl w:val="0"/>
                <w:numId w:val="22"/>
              </w:numPr>
              <w:spacing w:after="0" w:line="240" w:lineRule="auto"/>
              <w:rPr>
                <w:rFonts w:ascii="Arial" w:eastAsia="Times New Roman" w:hAnsi="Arial"/>
                <w:b/>
                <w:lang w:val="en-GB" w:eastAsia="en-AU"/>
              </w:rPr>
            </w:pPr>
            <w:r w:rsidRPr="00CE7B5C">
              <w:rPr>
                <w:rFonts w:ascii="Arial" w:eastAsia="Times New Roman" w:hAnsi="Arial"/>
                <w:lang w:val="en-GB" w:eastAsia="en-AU"/>
              </w:rPr>
              <w:t>Shares specialist knowledge and networks with nursing colleagues within and external to CDHB</w:t>
            </w:r>
          </w:p>
          <w:p w14:paraId="47CE931E" w14:textId="77777777" w:rsidR="00CE7B5C" w:rsidRPr="00CE7B5C" w:rsidRDefault="00CE7B5C" w:rsidP="00CE7B5C">
            <w:pPr>
              <w:keepNext/>
              <w:widowControl w:val="0"/>
              <w:numPr>
                <w:ilvl w:val="12"/>
                <w:numId w:val="0"/>
              </w:numPr>
              <w:spacing w:after="0" w:line="240" w:lineRule="auto"/>
              <w:rPr>
                <w:rFonts w:ascii="Arial" w:eastAsia="Times New Roman" w:hAnsi="Arial"/>
                <w:b/>
                <w:lang w:val="en-GB" w:eastAsia="en-AU"/>
              </w:rPr>
            </w:pPr>
          </w:p>
          <w:p w14:paraId="5AEEC3EF" w14:textId="77777777" w:rsidR="00CE7B5C" w:rsidRPr="00CE7B5C" w:rsidRDefault="00CE7B5C" w:rsidP="00CE7B5C">
            <w:pPr>
              <w:keepNext/>
              <w:widowControl w:val="0"/>
              <w:numPr>
                <w:ilvl w:val="0"/>
                <w:numId w:val="22"/>
              </w:numPr>
              <w:spacing w:after="0" w:line="240" w:lineRule="auto"/>
              <w:rPr>
                <w:rFonts w:ascii="Arial" w:eastAsia="Times New Roman" w:hAnsi="Arial"/>
                <w:b/>
                <w:lang w:val="en-GB" w:eastAsia="en-AU"/>
              </w:rPr>
            </w:pPr>
            <w:r w:rsidRPr="00CE7B5C">
              <w:rPr>
                <w:rFonts w:ascii="Arial" w:eastAsia="Times New Roman" w:hAnsi="Arial"/>
                <w:lang w:val="en-GB" w:eastAsia="en-AU"/>
              </w:rPr>
              <w:t>When required, assists in formulating and reviewing nursing standards, procedures and guidelines</w:t>
            </w:r>
          </w:p>
          <w:p w14:paraId="14DF8018" w14:textId="77777777" w:rsidR="00CE7B5C" w:rsidRPr="00CE7B5C" w:rsidRDefault="00CE7B5C" w:rsidP="00CE7B5C">
            <w:pPr>
              <w:keepNext/>
              <w:widowControl w:val="0"/>
              <w:numPr>
                <w:ilvl w:val="12"/>
                <w:numId w:val="0"/>
              </w:numPr>
              <w:spacing w:after="0" w:line="240" w:lineRule="auto"/>
              <w:rPr>
                <w:rFonts w:ascii="Arial" w:eastAsia="Times New Roman" w:hAnsi="Arial"/>
                <w:b/>
                <w:lang w:val="en-GB" w:eastAsia="en-AU"/>
              </w:rPr>
            </w:pPr>
          </w:p>
          <w:p w14:paraId="5D41CB25" w14:textId="77777777" w:rsidR="00CE7B5C" w:rsidRPr="00CE7B5C" w:rsidRDefault="00CE7B5C" w:rsidP="00CE7B5C">
            <w:pPr>
              <w:keepNext/>
              <w:widowControl w:val="0"/>
              <w:numPr>
                <w:ilvl w:val="0"/>
                <w:numId w:val="22"/>
              </w:numPr>
              <w:spacing w:after="0" w:line="240" w:lineRule="auto"/>
              <w:rPr>
                <w:rFonts w:ascii="Arial" w:eastAsia="Times New Roman" w:hAnsi="Arial"/>
                <w:b/>
                <w:lang w:val="en-GB" w:eastAsia="en-AU"/>
              </w:rPr>
            </w:pPr>
            <w:r w:rsidRPr="00CE7B5C">
              <w:rPr>
                <w:rFonts w:ascii="Arial" w:eastAsia="Times New Roman" w:hAnsi="Arial"/>
                <w:lang w:val="en-GB" w:eastAsia="en-AU"/>
              </w:rPr>
              <w:t>Develops and/or participates in activities which monitor and audit nursing practice and quality patient health outcomes</w:t>
            </w:r>
          </w:p>
          <w:p w14:paraId="401B2DA6" w14:textId="77777777" w:rsidR="00CE7B5C" w:rsidRPr="00CE7B5C" w:rsidRDefault="00CE7B5C" w:rsidP="00CE7B5C">
            <w:pPr>
              <w:keepNext/>
              <w:widowControl w:val="0"/>
              <w:spacing w:after="0" w:line="240" w:lineRule="auto"/>
              <w:rPr>
                <w:rFonts w:ascii="Arial" w:eastAsia="Times New Roman" w:hAnsi="Arial"/>
                <w:b/>
                <w:lang w:val="en-GB" w:eastAsia="en-AU"/>
              </w:rPr>
            </w:pPr>
          </w:p>
        </w:tc>
      </w:tr>
      <w:tr w:rsidR="00CE7B5C" w:rsidRPr="00CE7B5C" w14:paraId="0BA4CE59" w14:textId="77777777" w:rsidTr="00CE7B5C">
        <w:tblPrEx>
          <w:tblBorders>
            <w:top w:val="none" w:sz="0" w:space="0" w:color="auto"/>
            <w:bottom w:val="none" w:sz="0" w:space="0" w:color="auto"/>
          </w:tblBorders>
          <w:tblLook w:val="0000" w:firstRow="0" w:lastRow="0" w:firstColumn="0" w:lastColumn="0" w:noHBand="0" w:noVBand="0"/>
        </w:tblPrEx>
        <w:trPr>
          <w:cantSplit/>
        </w:trPr>
        <w:tc>
          <w:tcPr>
            <w:tcW w:w="1951" w:type="dxa"/>
          </w:tcPr>
          <w:p w14:paraId="0706E5BE" w14:textId="77777777" w:rsidR="00CE7B5C" w:rsidRPr="00CE7B5C" w:rsidRDefault="00CE7B5C" w:rsidP="00CE7B5C">
            <w:pPr>
              <w:keepNext/>
              <w:widowControl w:val="0"/>
              <w:spacing w:after="0" w:line="240" w:lineRule="auto"/>
              <w:rPr>
                <w:rFonts w:ascii="Arial" w:eastAsia="Times New Roman" w:hAnsi="Arial"/>
                <w:lang w:val="en-GB" w:eastAsia="en-AU"/>
              </w:rPr>
            </w:pPr>
            <w:r w:rsidRPr="00CE7B5C">
              <w:rPr>
                <w:rFonts w:ascii="Arial" w:eastAsia="Times New Roman" w:hAnsi="Arial"/>
                <w:lang w:val="en-GB" w:eastAsia="en-AU"/>
              </w:rPr>
              <w:lastRenderedPageBreak/>
              <w:t>Task</w:t>
            </w:r>
          </w:p>
        </w:tc>
        <w:tc>
          <w:tcPr>
            <w:tcW w:w="7292" w:type="dxa"/>
            <w:gridSpan w:val="3"/>
            <w:tcBorders>
              <w:top w:val="single" w:sz="6" w:space="0" w:color="auto"/>
              <w:left w:val="single" w:sz="6" w:space="0" w:color="auto"/>
              <w:bottom w:val="single" w:sz="6" w:space="0" w:color="auto"/>
              <w:right w:val="single" w:sz="6" w:space="0" w:color="auto"/>
            </w:tcBorders>
          </w:tcPr>
          <w:p w14:paraId="2EA85A81" w14:textId="77777777" w:rsidR="00CE7B5C" w:rsidRPr="00CE7B5C" w:rsidRDefault="00CE7B5C" w:rsidP="00CE7B5C">
            <w:pPr>
              <w:keepNext/>
              <w:widowControl w:val="0"/>
              <w:spacing w:after="0" w:line="240" w:lineRule="auto"/>
              <w:rPr>
                <w:rFonts w:ascii="Arial" w:eastAsia="Times New Roman" w:hAnsi="Arial"/>
                <w:lang w:val="en-GB" w:eastAsia="en-AU"/>
              </w:rPr>
            </w:pPr>
            <w:r w:rsidRPr="00CE7B5C">
              <w:rPr>
                <w:rFonts w:ascii="Arial" w:eastAsia="Times New Roman" w:hAnsi="Arial"/>
                <w:b/>
                <w:lang w:val="en-GB" w:eastAsia="en-AU"/>
              </w:rPr>
              <w:t>To contribute to the administration of the Older Persons Mental Health for the Elderly, working effectively within the interdisciplinary team and act as a professional role model.</w:t>
            </w:r>
          </w:p>
        </w:tc>
      </w:tr>
      <w:tr w:rsidR="00CE7B5C" w:rsidRPr="00CE7B5C" w14:paraId="3D7AF7D8" w14:textId="77777777" w:rsidTr="00CE7B5C">
        <w:tblPrEx>
          <w:tblBorders>
            <w:top w:val="none" w:sz="0" w:space="0" w:color="auto"/>
            <w:bottom w:val="none" w:sz="0" w:space="0" w:color="auto"/>
          </w:tblBorders>
          <w:tblLook w:val="0000" w:firstRow="0" w:lastRow="0" w:firstColumn="0" w:lastColumn="0" w:noHBand="0" w:noVBand="0"/>
        </w:tblPrEx>
        <w:trPr>
          <w:cantSplit/>
        </w:trPr>
        <w:tc>
          <w:tcPr>
            <w:tcW w:w="1951" w:type="dxa"/>
          </w:tcPr>
          <w:p w14:paraId="4C8CEABF" w14:textId="77777777" w:rsidR="00CE7B5C" w:rsidRPr="00CE7B5C" w:rsidRDefault="00CE7B5C" w:rsidP="00CE7B5C">
            <w:pPr>
              <w:keepNext/>
              <w:widowControl w:val="0"/>
              <w:spacing w:after="0" w:line="240" w:lineRule="auto"/>
              <w:rPr>
                <w:rFonts w:ascii="Arial" w:eastAsia="Times New Roman" w:hAnsi="Arial"/>
                <w:lang w:val="en-GB" w:eastAsia="en-AU"/>
              </w:rPr>
            </w:pPr>
            <w:r w:rsidRPr="00CE7B5C">
              <w:rPr>
                <w:rFonts w:ascii="Arial" w:eastAsia="Times New Roman" w:hAnsi="Arial"/>
                <w:lang w:val="en-GB" w:eastAsia="en-AU"/>
              </w:rPr>
              <w:t>Expected Result</w:t>
            </w:r>
          </w:p>
        </w:tc>
        <w:tc>
          <w:tcPr>
            <w:tcW w:w="7292" w:type="dxa"/>
            <w:gridSpan w:val="3"/>
            <w:tcBorders>
              <w:top w:val="single" w:sz="6" w:space="0" w:color="auto"/>
              <w:left w:val="single" w:sz="6" w:space="0" w:color="auto"/>
              <w:bottom w:val="single" w:sz="6" w:space="0" w:color="auto"/>
              <w:right w:val="single" w:sz="6" w:space="0" w:color="auto"/>
            </w:tcBorders>
          </w:tcPr>
          <w:p w14:paraId="551686FD" w14:textId="77777777" w:rsidR="00CE7B5C" w:rsidRPr="00CE7B5C" w:rsidRDefault="00CE7B5C" w:rsidP="00CE7B5C">
            <w:pPr>
              <w:keepNext/>
              <w:widowControl w:val="0"/>
              <w:spacing w:after="0" w:line="240" w:lineRule="auto"/>
              <w:jc w:val="both"/>
              <w:rPr>
                <w:rFonts w:ascii="Arial" w:eastAsia="Times New Roman" w:hAnsi="Arial"/>
                <w:lang w:val="en-GB" w:eastAsia="en-AU"/>
              </w:rPr>
            </w:pPr>
          </w:p>
          <w:p w14:paraId="5C457D70" w14:textId="77777777" w:rsidR="00CE7B5C" w:rsidRPr="00CE7B5C" w:rsidRDefault="00CE7B5C" w:rsidP="00CE7B5C">
            <w:pPr>
              <w:keepNext/>
              <w:widowControl w:val="0"/>
              <w:numPr>
                <w:ilvl w:val="0"/>
                <w:numId w:val="23"/>
              </w:numPr>
              <w:spacing w:after="0" w:line="240" w:lineRule="auto"/>
              <w:jc w:val="both"/>
              <w:rPr>
                <w:rFonts w:ascii="Arial" w:eastAsia="Times New Roman" w:hAnsi="Arial"/>
                <w:lang w:val="en-GB" w:eastAsia="en-AU"/>
              </w:rPr>
            </w:pPr>
            <w:r w:rsidRPr="00CE7B5C">
              <w:rPr>
                <w:rFonts w:ascii="Arial" w:eastAsia="Times New Roman" w:hAnsi="Arial"/>
                <w:lang w:val="en-GB" w:eastAsia="en-AU"/>
              </w:rPr>
              <w:t xml:space="preserve">Contributes to the running of the service through participation in tasks that support patient recovery </w:t>
            </w:r>
          </w:p>
          <w:p w14:paraId="70EA103F" w14:textId="77777777" w:rsidR="00CE7B5C" w:rsidRPr="00CE7B5C" w:rsidRDefault="00CE7B5C" w:rsidP="00CE7B5C">
            <w:pPr>
              <w:keepNext/>
              <w:widowControl w:val="0"/>
              <w:numPr>
                <w:ilvl w:val="12"/>
                <w:numId w:val="0"/>
              </w:numPr>
              <w:spacing w:after="0" w:line="240" w:lineRule="auto"/>
              <w:jc w:val="both"/>
              <w:rPr>
                <w:rFonts w:ascii="Arial" w:eastAsia="Times New Roman" w:hAnsi="Arial"/>
                <w:lang w:val="en-GB" w:eastAsia="en-AU"/>
              </w:rPr>
            </w:pPr>
          </w:p>
          <w:p w14:paraId="5E7E2391" w14:textId="77777777" w:rsidR="00CE7B5C" w:rsidRPr="00CE7B5C" w:rsidRDefault="00CE7B5C" w:rsidP="00CE7B5C">
            <w:pPr>
              <w:keepNext/>
              <w:widowControl w:val="0"/>
              <w:numPr>
                <w:ilvl w:val="0"/>
                <w:numId w:val="23"/>
              </w:numPr>
              <w:spacing w:after="0" w:line="240" w:lineRule="auto"/>
              <w:jc w:val="both"/>
              <w:rPr>
                <w:rFonts w:ascii="Arial" w:eastAsia="Times New Roman" w:hAnsi="Arial"/>
                <w:lang w:val="en-GB" w:eastAsia="en-AU"/>
              </w:rPr>
            </w:pPr>
            <w:r w:rsidRPr="00CE7B5C">
              <w:rPr>
                <w:rFonts w:ascii="Arial" w:eastAsia="Times New Roman" w:hAnsi="Arial"/>
                <w:lang w:val="en-GB" w:eastAsia="en-AU"/>
              </w:rPr>
              <w:t xml:space="preserve">Provides leadership within the service and effectively co-ordinates patient care </w:t>
            </w:r>
          </w:p>
          <w:p w14:paraId="2827540F" w14:textId="77777777" w:rsidR="00CE7B5C" w:rsidRPr="00CE7B5C" w:rsidRDefault="00CE7B5C" w:rsidP="00CE7B5C">
            <w:pPr>
              <w:keepNext/>
              <w:widowControl w:val="0"/>
              <w:numPr>
                <w:ilvl w:val="12"/>
                <w:numId w:val="0"/>
              </w:numPr>
              <w:spacing w:after="0" w:line="240" w:lineRule="auto"/>
              <w:jc w:val="both"/>
              <w:rPr>
                <w:rFonts w:ascii="Arial" w:eastAsia="Times New Roman" w:hAnsi="Arial"/>
                <w:lang w:val="en-GB" w:eastAsia="en-AU"/>
              </w:rPr>
            </w:pPr>
          </w:p>
          <w:p w14:paraId="07D089E3" w14:textId="77777777" w:rsidR="00CE7B5C" w:rsidRPr="00CE7B5C" w:rsidRDefault="00CE7B5C" w:rsidP="00CE7B5C">
            <w:pPr>
              <w:keepNext/>
              <w:widowControl w:val="0"/>
              <w:numPr>
                <w:ilvl w:val="0"/>
                <w:numId w:val="23"/>
              </w:numPr>
              <w:spacing w:after="0" w:line="240" w:lineRule="auto"/>
              <w:jc w:val="both"/>
              <w:rPr>
                <w:rFonts w:ascii="Arial" w:eastAsia="Times New Roman" w:hAnsi="Arial"/>
                <w:lang w:val="en-GB" w:eastAsia="en-AU"/>
              </w:rPr>
            </w:pPr>
            <w:r w:rsidRPr="00CE7B5C">
              <w:rPr>
                <w:rFonts w:ascii="Arial" w:eastAsia="Times New Roman" w:hAnsi="Arial"/>
                <w:lang w:val="en-GB" w:eastAsia="en-AU"/>
              </w:rPr>
              <w:t>Demonstrates awareness of factors which impact on patient care in her/his environment</w:t>
            </w:r>
          </w:p>
          <w:p w14:paraId="6646730C" w14:textId="77777777" w:rsidR="00CE7B5C" w:rsidRPr="00CE7B5C" w:rsidRDefault="00CE7B5C" w:rsidP="00CE7B5C">
            <w:pPr>
              <w:keepNext/>
              <w:widowControl w:val="0"/>
              <w:numPr>
                <w:ilvl w:val="12"/>
                <w:numId w:val="0"/>
              </w:numPr>
              <w:spacing w:after="0" w:line="240" w:lineRule="auto"/>
              <w:jc w:val="both"/>
              <w:rPr>
                <w:rFonts w:ascii="Arial" w:eastAsia="Times New Roman" w:hAnsi="Arial"/>
                <w:lang w:val="en-GB" w:eastAsia="en-AU"/>
              </w:rPr>
            </w:pPr>
          </w:p>
          <w:p w14:paraId="37B88C4B" w14:textId="77777777" w:rsidR="00CE7B5C" w:rsidRPr="00CE7B5C" w:rsidRDefault="00CE7B5C" w:rsidP="00CE7B5C">
            <w:pPr>
              <w:keepNext/>
              <w:widowControl w:val="0"/>
              <w:numPr>
                <w:ilvl w:val="0"/>
                <w:numId w:val="23"/>
              </w:numPr>
              <w:spacing w:after="0" w:line="240" w:lineRule="auto"/>
              <w:jc w:val="both"/>
              <w:rPr>
                <w:rFonts w:ascii="Arial" w:eastAsia="Times New Roman" w:hAnsi="Arial"/>
                <w:lang w:val="en-GB" w:eastAsia="en-AU"/>
              </w:rPr>
            </w:pPr>
            <w:r w:rsidRPr="00CE7B5C">
              <w:rPr>
                <w:rFonts w:ascii="Arial" w:eastAsia="Times New Roman" w:hAnsi="Arial"/>
                <w:lang w:val="en-GB" w:eastAsia="en-AU"/>
              </w:rPr>
              <w:t>Prioritises own workload to enable support, assistance and supervision for other nurses when necessary</w:t>
            </w:r>
          </w:p>
          <w:p w14:paraId="3DEAF988" w14:textId="77777777" w:rsidR="00CE7B5C" w:rsidRPr="00CE7B5C" w:rsidRDefault="00CE7B5C" w:rsidP="00CE7B5C">
            <w:pPr>
              <w:keepNext/>
              <w:widowControl w:val="0"/>
              <w:numPr>
                <w:ilvl w:val="12"/>
                <w:numId w:val="0"/>
              </w:numPr>
              <w:spacing w:after="0" w:line="240" w:lineRule="auto"/>
              <w:jc w:val="both"/>
              <w:rPr>
                <w:rFonts w:ascii="Arial" w:eastAsia="Times New Roman" w:hAnsi="Arial"/>
                <w:lang w:val="en-GB" w:eastAsia="en-AU"/>
              </w:rPr>
            </w:pPr>
          </w:p>
          <w:p w14:paraId="7A73998A" w14:textId="77777777" w:rsidR="00CE7B5C" w:rsidRPr="00CE7B5C" w:rsidRDefault="00CE7B5C" w:rsidP="00CE7B5C">
            <w:pPr>
              <w:keepNext/>
              <w:widowControl w:val="0"/>
              <w:numPr>
                <w:ilvl w:val="0"/>
                <w:numId w:val="23"/>
              </w:numPr>
              <w:spacing w:after="0" w:line="240" w:lineRule="auto"/>
              <w:jc w:val="both"/>
              <w:rPr>
                <w:rFonts w:ascii="Arial" w:eastAsia="Times New Roman" w:hAnsi="Arial"/>
                <w:lang w:val="en-GB" w:eastAsia="en-AU"/>
              </w:rPr>
            </w:pPr>
            <w:r w:rsidRPr="00CE7B5C">
              <w:rPr>
                <w:rFonts w:ascii="Arial" w:eastAsia="Times New Roman" w:hAnsi="Arial"/>
                <w:lang w:val="en-GB" w:eastAsia="en-AU"/>
              </w:rPr>
              <w:t xml:space="preserve">Actively participates in clinical and service business meetings to enhance multi-disciplinary team functioning  </w:t>
            </w:r>
          </w:p>
          <w:p w14:paraId="3FD639BF" w14:textId="77777777" w:rsidR="00CE7B5C" w:rsidRPr="00CE7B5C" w:rsidRDefault="00CE7B5C" w:rsidP="00CE7B5C">
            <w:pPr>
              <w:keepNext/>
              <w:widowControl w:val="0"/>
              <w:numPr>
                <w:ilvl w:val="12"/>
                <w:numId w:val="0"/>
              </w:numPr>
              <w:spacing w:after="0" w:line="240" w:lineRule="auto"/>
              <w:jc w:val="both"/>
              <w:rPr>
                <w:rFonts w:ascii="Arial" w:eastAsia="Times New Roman" w:hAnsi="Arial"/>
                <w:lang w:val="en-GB" w:eastAsia="en-AU"/>
              </w:rPr>
            </w:pPr>
          </w:p>
          <w:p w14:paraId="18721C8C" w14:textId="77777777" w:rsidR="00CE7B5C" w:rsidRPr="00CE7B5C" w:rsidRDefault="00CE7B5C" w:rsidP="00CE7B5C">
            <w:pPr>
              <w:keepNext/>
              <w:widowControl w:val="0"/>
              <w:numPr>
                <w:ilvl w:val="0"/>
                <w:numId w:val="23"/>
              </w:numPr>
              <w:spacing w:after="0" w:line="240" w:lineRule="auto"/>
              <w:rPr>
                <w:rFonts w:ascii="Arial" w:eastAsia="Times New Roman" w:hAnsi="Arial"/>
                <w:lang w:val="en-GB" w:eastAsia="en-AU"/>
              </w:rPr>
            </w:pPr>
            <w:r w:rsidRPr="00CE7B5C">
              <w:rPr>
                <w:rFonts w:ascii="Arial" w:eastAsia="Times New Roman" w:hAnsi="Arial"/>
                <w:lang w:val="en-GB" w:eastAsia="en-AU"/>
              </w:rPr>
              <w:t>Uses appropriate channels of communication</w:t>
            </w:r>
          </w:p>
          <w:p w14:paraId="6CBDD743" w14:textId="77777777" w:rsidR="00CE7B5C" w:rsidRPr="00CE7B5C" w:rsidRDefault="00CE7B5C" w:rsidP="00CE7B5C">
            <w:pPr>
              <w:keepNext/>
              <w:widowControl w:val="0"/>
              <w:numPr>
                <w:ilvl w:val="12"/>
                <w:numId w:val="0"/>
              </w:numPr>
              <w:spacing w:after="0" w:line="240" w:lineRule="auto"/>
              <w:rPr>
                <w:rFonts w:ascii="Arial" w:eastAsia="Times New Roman" w:hAnsi="Arial"/>
                <w:lang w:val="en-GB" w:eastAsia="en-AU"/>
              </w:rPr>
            </w:pPr>
          </w:p>
          <w:p w14:paraId="49F80C37" w14:textId="77777777" w:rsidR="00CE7B5C" w:rsidRPr="00CE7B5C" w:rsidRDefault="00CE7B5C" w:rsidP="00CE7B5C">
            <w:pPr>
              <w:keepNext/>
              <w:widowControl w:val="0"/>
              <w:numPr>
                <w:ilvl w:val="0"/>
                <w:numId w:val="23"/>
              </w:numPr>
              <w:spacing w:after="0" w:line="240" w:lineRule="auto"/>
              <w:rPr>
                <w:rFonts w:ascii="Arial" w:eastAsia="Times New Roman" w:hAnsi="Arial"/>
                <w:lang w:val="en-GB" w:eastAsia="en-AU"/>
              </w:rPr>
            </w:pPr>
            <w:r w:rsidRPr="00CE7B5C">
              <w:rPr>
                <w:rFonts w:ascii="Arial" w:eastAsia="Times New Roman" w:hAnsi="Arial"/>
                <w:lang w:val="en-GB" w:eastAsia="en-AU"/>
              </w:rPr>
              <w:t xml:space="preserve">Utilise resources in a cost-effective manner   </w:t>
            </w:r>
          </w:p>
          <w:p w14:paraId="4BF982F4" w14:textId="77777777" w:rsidR="00CE7B5C" w:rsidRPr="00CE7B5C" w:rsidRDefault="00CE7B5C" w:rsidP="00CE7B5C">
            <w:pPr>
              <w:keepNext/>
              <w:widowControl w:val="0"/>
              <w:numPr>
                <w:ilvl w:val="12"/>
                <w:numId w:val="0"/>
              </w:numPr>
              <w:spacing w:after="0" w:line="240" w:lineRule="auto"/>
              <w:rPr>
                <w:rFonts w:ascii="Arial" w:eastAsia="Times New Roman" w:hAnsi="Arial"/>
                <w:lang w:val="en-GB" w:eastAsia="en-AU"/>
              </w:rPr>
            </w:pPr>
          </w:p>
          <w:p w14:paraId="3E21B6D6" w14:textId="77777777" w:rsidR="00CE7B5C" w:rsidRPr="00CE7B5C" w:rsidRDefault="00CE7B5C" w:rsidP="00CE7B5C">
            <w:pPr>
              <w:keepNext/>
              <w:widowControl w:val="0"/>
              <w:numPr>
                <w:ilvl w:val="0"/>
                <w:numId w:val="23"/>
              </w:numPr>
              <w:spacing w:after="0" w:line="240" w:lineRule="auto"/>
              <w:rPr>
                <w:rFonts w:ascii="Arial" w:eastAsia="Times New Roman" w:hAnsi="Arial"/>
                <w:lang w:val="en-GB" w:eastAsia="en-AU"/>
              </w:rPr>
            </w:pPr>
            <w:r w:rsidRPr="00CE7B5C">
              <w:rPr>
                <w:rFonts w:ascii="Arial" w:eastAsia="Times New Roman" w:hAnsi="Arial"/>
                <w:lang w:val="en-GB" w:eastAsia="en-AU"/>
              </w:rPr>
              <w:t>Acts as a mentor / preceptor in the orientation of new staff and nursing students</w:t>
            </w:r>
          </w:p>
          <w:p w14:paraId="2E7014AC" w14:textId="77777777" w:rsidR="00CE7B5C" w:rsidRPr="00CE7B5C" w:rsidRDefault="00CE7B5C" w:rsidP="00CE7B5C">
            <w:pPr>
              <w:keepNext/>
              <w:widowControl w:val="0"/>
              <w:spacing w:after="0" w:line="240" w:lineRule="auto"/>
              <w:rPr>
                <w:rFonts w:ascii="Arial" w:eastAsia="Times New Roman" w:hAnsi="Arial"/>
                <w:b/>
                <w:lang w:val="en-GB" w:eastAsia="en-AU"/>
              </w:rPr>
            </w:pPr>
          </w:p>
          <w:p w14:paraId="1CD5D7AA" w14:textId="77777777" w:rsidR="00CE7B5C" w:rsidRPr="00CE7B5C" w:rsidRDefault="00CE7B5C" w:rsidP="00CE7B5C">
            <w:pPr>
              <w:keepNext/>
              <w:widowControl w:val="0"/>
              <w:numPr>
                <w:ilvl w:val="0"/>
                <w:numId w:val="23"/>
              </w:numPr>
              <w:spacing w:after="0" w:line="240" w:lineRule="auto"/>
              <w:rPr>
                <w:rFonts w:ascii="Arial" w:eastAsia="Times New Roman" w:hAnsi="Arial"/>
                <w:lang w:val="en-GB" w:eastAsia="en-AU"/>
              </w:rPr>
            </w:pPr>
            <w:proofErr w:type="gramStart"/>
            <w:r w:rsidRPr="00CE7B5C">
              <w:rPr>
                <w:rFonts w:ascii="Arial" w:eastAsia="Times New Roman" w:hAnsi="Arial"/>
                <w:lang w:val="en-GB" w:eastAsia="en-AU"/>
              </w:rPr>
              <w:t>Educates  nurses</w:t>
            </w:r>
            <w:proofErr w:type="gramEnd"/>
            <w:r w:rsidRPr="00CE7B5C">
              <w:rPr>
                <w:rFonts w:ascii="Arial" w:eastAsia="Times New Roman" w:hAnsi="Arial"/>
                <w:lang w:val="en-GB" w:eastAsia="en-AU"/>
              </w:rPr>
              <w:t>, nursing students and other staff clinical procedures following CDHB Policy and Procedure, in conjunction with more experienced RNs and the Clinical Nurse Specialist</w:t>
            </w:r>
          </w:p>
          <w:p w14:paraId="52BF4BAE" w14:textId="77777777" w:rsidR="00CE7B5C" w:rsidRPr="00CE7B5C" w:rsidRDefault="00CE7B5C" w:rsidP="00CE7B5C">
            <w:pPr>
              <w:keepNext/>
              <w:widowControl w:val="0"/>
              <w:numPr>
                <w:ilvl w:val="12"/>
                <w:numId w:val="0"/>
              </w:numPr>
              <w:spacing w:after="0" w:line="240" w:lineRule="auto"/>
              <w:rPr>
                <w:rFonts w:ascii="Arial" w:eastAsia="Times New Roman" w:hAnsi="Arial"/>
                <w:lang w:val="en-GB" w:eastAsia="en-AU"/>
              </w:rPr>
            </w:pPr>
          </w:p>
          <w:p w14:paraId="0FC73186" w14:textId="77777777" w:rsidR="00CE7B5C" w:rsidRPr="00CE7B5C" w:rsidRDefault="00CE7B5C" w:rsidP="00CE7B5C">
            <w:pPr>
              <w:keepNext/>
              <w:widowControl w:val="0"/>
              <w:numPr>
                <w:ilvl w:val="0"/>
                <w:numId w:val="23"/>
              </w:numPr>
              <w:spacing w:after="0" w:line="240" w:lineRule="auto"/>
              <w:rPr>
                <w:rFonts w:ascii="Arial" w:eastAsia="Times New Roman" w:hAnsi="Arial"/>
                <w:lang w:val="en-GB" w:eastAsia="en-AU"/>
              </w:rPr>
            </w:pPr>
            <w:r w:rsidRPr="00CE7B5C">
              <w:rPr>
                <w:rFonts w:ascii="Arial" w:eastAsia="Times New Roman" w:hAnsi="Arial"/>
                <w:lang w:val="en-GB" w:eastAsia="en-AU"/>
              </w:rPr>
              <w:t>Participates in in-service education and post-registration education as approved/requested by the nursing line manager</w:t>
            </w:r>
          </w:p>
          <w:p w14:paraId="67C396F4" w14:textId="77777777" w:rsidR="00CE7B5C" w:rsidRPr="00CE7B5C" w:rsidRDefault="00CE7B5C" w:rsidP="00CE7B5C">
            <w:pPr>
              <w:keepNext/>
              <w:widowControl w:val="0"/>
              <w:numPr>
                <w:ilvl w:val="12"/>
                <w:numId w:val="0"/>
              </w:numPr>
              <w:spacing w:after="0" w:line="240" w:lineRule="auto"/>
              <w:rPr>
                <w:rFonts w:ascii="Arial" w:eastAsia="Times New Roman" w:hAnsi="Arial"/>
                <w:lang w:val="en-GB" w:eastAsia="en-AU"/>
              </w:rPr>
            </w:pPr>
          </w:p>
          <w:p w14:paraId="5582EE19" w14:textId="77777777" w:rsidR="00CE7B5C" w:rsidRPr="00CE7B5C" w:rsidRDefault="00CE7B5C" w:rsidP="00CE7B5C">
            <w:pPr>
              <w:keepNext/>
              <w:widowControl w:val="0"/>
              <w:numPr>
                <w:ilvl w:val="0"/>
                <w:numId w:val="23"/>
              </w:numPr>
              <w:spacing w:after="0" w:line="240" w:lineRule="auto"/>
              <w:rPr>
                <w:rFonts w:ascii="Arial" w:eastAsia="Times New Roman" w:hAnsi="Arial"/>
                <w:lang w:val="en-GB" w:eastAsia="en-AU"/>
              </w:rPr>
            </w:pPr>
            <w:r w:rsidRPr="00CE7B5C">
              <w:rPr>
                <w:rFonts w:ascii="Arial" w:eastAsia="Times New Roman" w:hAnsi="Arial"/>
                <w:lang w:val="en-GB" w:eastAsia="en-AU"/>
              </w:rPr>
              <w:t>Undertakes specific responsibilities including PPP&amp;R Act, Mental Health Act or other areas of designated responsibility or expertise</w:t>
            </w:r>
          </w:p>
          <w:p w14:paraId="1AF51EA9" w14:textId="77777777" w:rsidR="00CE7B5C" w:rsidRPr="00CE7B5C" w:rsidRDefault="00CE7B5C" w:rsidP="00CE7B5C">
            <w:pPr>
              <w:keepNext/>
              <w:widowControl w:val="0"/>
              <w:numPr>
                <w:ilvl w:val="12"/>
                <w:numId w:val="0"/>
              </w:numPr>
              <w:spacing w:after="0" w:line="240" w:lineRule="auto"/>
              <w:rPr>
                <w:rFonts w:ascii="Arial" w:eastAsia="Times New Roman" w:hAnsi="Arial"/>
                <w:lang w:val="en-GB" w:eastAsia="en-AU"/>
              </w:rPr>
            </w:pPr>
          </w:p>
          <w:p w14:paraId="48A5EA3F" w14:textId="77777777" w:rsidR="00CE7B5C" w:rsidRPr="00CE7B5C" w:rsidRDefault="00CE7B5C" w:rsidP="00CE7B5C">
            <w:pPr>
              <w:keepNext/>
              <w:widowControl w:val="0"/>
              <w:numPr>
                <w:ilvl w:val="0"/>
                <w:numId w:val="23"/>
              </w:numPr>
              <w:spacing w:after="0" w:line="240" w:lineRule="auto"/>
              <w:rPr>
                <w:rFonts w:ascii="Arial" w:eastAsia="Times New Roman" w:hAnsi="Arial"/>
                <w:lang w:val="en-GB" w:eastAsia="en-AU"/>
              </w:rPr>
            </w:pPr>
            <w:r w:rsidRPr="00CE7B5C">
              <w:rPr>
                <w:rFonts w:ascii="Arial" w:eastAsia="Times New Roman" w:hAnsi="Arial"/>
                <w:lang w:val="en-GB" w:eastAsia="en-AU"/>
              </w:rPr>
              <w:t>Has a knowledge of ethical principles and assists others in resolution of potential dilemmas, utilising appropriate resource people where necessary</w:t>
            </w:r>
          </w:p>
          <w:p w14:paraId="20185D36" w14:textId="77777777" w:rsidR="00CE7B5C" w:rsidRPr="00CE7B5C" w:rsidRDefault="00CE7B5C" w:rsidP="00CE7B5C">
            <w:pPr>
              <w:keepNext/>
              <w:widowControl w:val="0"/>
              <w:spacing w:after="0" w:line="240" w:lineRule="auto"/>
              <w:rPr>
                <w:rFonts w:ascii="Arial" w:eastAsia="Times New Roman" w:hAnsi="Arial"/>
                <w:lang w:val="en-GB" w:eastAsia="en-AU"/>
              </w:rPr>
            </w:pPr>
          </w:p>
          <w:p w14:paraId="61BCB0CA" w14:textId="77777777" w:rsidR="00CE7B5C" w:rsidRPr="00CE7B5C" w:rsidRDefault="00CE7B5C" w:rsidP="00CE7B5C">
            <w:pPr>
              <w:keepNext/>
              <w:widowControl w:val="0"/>
              <w:numPr>
                <w:ilvl w:val="0"/>
                <w:numId w:val="23"/>
              </w:numPr>
              <w:spacing w:after="0" w:line="240" w:lineRule="auto"/>
              <w:rPr>
                <w:rFonts w:ascii="Arial" w:eastAsia="Times New Roman" w:hAnsi="Arial"/>
                <w:lang w:val="en-GB" w:eastAsia="en-AU"/>
              </w:rPr>
            </w:pPr>
            <w:r w:rsidRPr="00CE7B5C">
              <w:rPr>
                <w:rFonts w:ascii="Arial" w:eastAsia="Times New Roman" w:hAnsi="Arial"/>
                <w:lang w:val="en-GB" w:eastAsia="en-AU"/>
              </w:rPr>
              <w:t>Undertakes safe autonomous practice supported by the interdisciplinary team</w:t>
            </w:r>
          </w:p>
          <w:p w14:paraId="1ED71CDC" w14:textId="77777777" w:rsidR="00CE7B5C" w:rsidRPr="00CE7B5C" w:rsidRDefault="00CE7B5C" w:rsidP="00CE7B5C">
            <w:pPr>
              <w:keepNext/>
              <w:widowControl w:val="0"/>
              <w:spacing w:after="0" w:line="240" w:lineRule="auto"/>
              <w:rPr>
                <w:rFonts w:ascii="Arial" w:eastAsia="Times New Roman" w:hAnsi="Arial"/>
                <w:b/>
                <w:lang w:val="en-GB" w:eastAsia="en-AU"/>
              </w:rPr>
            </w:pPr>
          </w:p>
        </w:tc>
      </w:tr>
      <w:tr w:rsidR="00CE7B5C" w:rsidRPr="00CE7B5C" w14:paraId="241479C0" w14:textId="77777777" w:rsidTr="00CE7B5C">
        <w:tblPrEx>
          <w:tblBorders>
            <w:top w:val="none" w:sz="0" w:space="0" w:color="auto"/>
            <w:bottom w:val="none" w:sz="0" w:space="0" w:color="auto"/>
          </w:tblBorders>
          <w:tblLook w:val="0000" w:firstRow="0" w:lastRow="0" w:firstColumn="0" w:lastColumn="0" w:noHBand="0" w:noVBand="0"/>
        </w:tblPrEx>
        <w:trPr>
          <w:cantSplit/>
        </w:trPr>
        <w:tc>
          <w:tcPr>
            <w:tcW w:w="1951" w:type="dxa"/>
          </w:tcPr>
          <w:p w14:paraId="0481149F" w14:textId="1F39FE15" w:rsidR="00CE7B5C" w:rsidRPr="00CE7B5C" w:rsidRDefault="00CE7B5C" w:rsidP="00CE7B5C">
            <w:pPr>
              <w:keepNext/>
              <w:widowControl w:val="0"/>
              <w:spacing w:after="0" w:line="240" w:lineRule="auto"/>
              <w:rPr>
                <w:rFonts w:ascii="Arial" w:eastAsia="Times New Roman" w:hAnsi="Arial"/>
                <w:lang w:val="en-GB" w:eastAsia="en-AU"/>
              </w:rPr>
            </w:pPr>
            <w:r w:rsidRPr="00CE7B5C">
              <w:rPr>
                <w:rFonts w:ascii="Times New Roman" w:eastAsia="Times New Roman" w:hAnsi="Times New Roman"/>
                <w:lang w:val="en-GB" w:eastAsia="en-AU"/>
              </w:rPr>
              <w:br w:type="page"/>
            </w:r>
            <w:r w:rsidRPr="00CE7B5C">
              <w:rPr>
                <w:rFonts w:ascii="Arial" w:eastAsia="Times New Roman" w:hAnsi="Arial"/>
                <w:lang w:val="en-GB" w:eastAsia="en-AU"/>
              </w:rPr>
              <w:t>Task</w:t>
            </w:r>
          </w:p>
        </w:tc>
        <w:tc>
          <w:tcPr>
            <w:tcW w:w="7292" w:type="dxa"/>
            <w:gridSpan w:val="3"/>
            <w:tcBorders>
              <w:top w:val="single" w:sz="6" w:space="0" w:color="auto"/>
              <w:left w:val="single" w:sz="6" w:space="0" w:color="auto"/>
              <w:bottom w:val="single" w:sz="6" w:space="0" w:color="auto"/>
              <w:right w:val="single" w:sz="6" w:space="0" w:color="auto"/>
            </w:tcBorders>
          </w:tcPr>
          <w:p w14:paraId="6700C863" w14:textId="77777777" w:rsidR="00CE7B5C" w:rsidRPr="00CE7B5C" w:rsidRDefault="00CE7B5C" w:rsidP="00CE7B5C">
            <w:pPr>
              <w:keepNext/>
              <w:widowControl w:val="0"/>
              <w:spacing w:after="0" w:line="240" w:lineRule="auto"/>
              <w:rPr>
                <w:rFonts w:ascii="Arial" w:eastAsia="Times New Roman" w:hAnsi="Arial"/>
                <w:lang w:val="en-GB" w:eastAsia="en-AU"/>
              </w:rPr>
            </w:pPr>
            <w:r w:rsidRPr="00CE7B5C">
              <w:rPr>
                <w:rFonts w:ascii="Arial" w:eastAsia="Times New Roman" w:hAnsi="Arial"/>
                <w:b/>
                <w:lang w:val="en-GB" w:eastAsia="en-AU"/>
              </w:rPr>
              <w:t>To participate in the annual performance review process in conjunction with the line manager (or nominated appraiser) and professional advisor (or delegate).</w:t>
            </w:r>
          </w:p>
        </w:tc>
      </w:tr>
      <w:tr w:rsidR="00CE7B5C" w:rsidRPr="00CE7B5C" w14:paraId="51FCDF28" w14:textId="77777777" w:rsidTr="00CE7B5C">
        <w:tblPrEx>
          <w:tblBorders>
            <w:top w:val="none" w:sz="0" w:space="0" w:color="auto"/>
            <w:bottom w:val="none" w:sz="0" w:space="0" w:color="auto"/>
          </w:tblBorders>
          <w:tblLook w:val="0000" w:firstRow="0" w:lastRow="0" w:firstColumn="0" w:lastColumn="0" w:noHBand="0" w:noVBand="0"/>
        </w:tblPrEx>
        <w:trPr>
          <w:cantSplit/>
        </w:trPr>
        <w:tc>
          <w:tcPr>
            <w:tcW w:w="1951" w:type="dxa"/>
          </w:tcPr>
          <w:p w14:paraId="408F70EC" w14:textId="77777777" w:rsidR="00CE7B5C" w:rsidRPr="00CE7B5C" w:rsidRDefault="00CE7B5C" w:rsidP="00CE7B5C">
            <w:pPr>
              <w:keepNext/>
              <w:widowControl w:val="0"/>
              <w:spacing w:after="0" w:line="240" w:lineRule="auto"/>
              <w:rPr>
                <w:rFonts w:ascii="Arial" w:eastAsia="Times New Roman" w:hAnsi="Arial"/>
                <w:lang w:val="en-GB" w:eastAsia="en-AU"/>
              </w:rPr>
            </w:pPr>
            <w:r w:rsidRPr="00CE7B5C">
              <w:rPr>
                <w:rFonts w:ascii="Arial" w:eastAsia="Times New Roman" w:hAnsi="Arial"/>
                <w:lang w:val="en-GB" w:eastAsia="en-AU"/>
              </w:rPr>
              <w:lastRenderedPageBreak/>
              <w:t>Expected Result</w:t>
            </w:r>
          </w:p>
        </w:tc>
        <w:tc>
          <w:tcPr>
            <w:tcW w:w="7292" w:type="dxa"/>
            <w:gridSpan w:val="3"/>
            <w:tcBorders>
              <w:top w:val="single" w:sz="6" w:space="0" w:color="auto"/>
              <w:left w:val="single" w:sz="6" w:space="0" w:color="auto"/>
              <w:bottom w:val="single" w:sz="6" w:space="0" w:color="auto"/>
              <w:right w:val="single" w:sz="6" w:space="0" w:color="auto"/>
            </w:tcBorders>
          </w:tcPr>
          <w:p w14:paraId="59EBF416" w14:textId="77777777" w:rsidR="00CE7B5C" w:rsidRPr="00CE7B5C" w:rsidRDefault="00CE7B5C" w:rsidP="00CE7B5C">
            <w:pPr>
              <w:keepNext/>
              <w:widowControl w:val="0"/>
              <w:spacing w:after="0" w:line="240" w:lineRule="auto"/>
              <w:rPr>
                <w:rFonts w:ascii="Arial" w:eastAsia="Times New Roman" w:hAnsi="Arial"/>
                <w:lang w:val="en-GB" w:eastAsia="en-AU"/>
              </w:rPr>
            </w:pPr>
          </w:p>
          <w:p w14:paraId="4BFFCE7A" w14:textId="77777777" w:rsidR="00CE7B5C" w:rsidRPr="00CE7B5C" w:rsidRDefault="00CE7B5C" w:rsidP="00CE7B5C">
            <w:pPr>
              <w:keepNext/>
              <w:widowControl w:val="0"/>
              <w:numPr>
                <w:ilvl w:val="0"/>
                <w:numId w:val="24"/>
              </w:numPr>
              <w:spacing w:after="0" w:line="240" w:lineRule="auto"/>
              <w:rPr>
                <w:rFonts w:ascii="Arial" w:eastAsia="Times New Roman" w:hAnsi="Arial"/>
                <w:lang w:val="en-GB" w:eastAsia="en-AU"/>
              </w:rPr>
            </w:pPr>
            <w:r w:rsidRPr="00CE7B5C">
              <w:rPr>
                <w:rFonts w:ascii="Arial" w:eastAsia="Times New Roman" w:hAnsi="Arial"/>
                <w:lang w:val="en-GB" w:eastAsia="en-AU"/>
              </w:rPr>
              <w:t>Prepares for and participates in her/his annual performance review</w:t>
            </w:r>
          </w:p>
          <w:p w14:paraId="2FA0FA09" w14:textId="77777777" w:rsidR="00CE7B5C" w:rsidRPr="00CE7B5C" w:rsidRDefault="00CE7B5C" w:rsidP="00CE7B5C">
            <w:pPr>
              <w:keepNext/>
              <w:widowControl w:val="0"/>
              <w:numPr>
                <w:ilvl w:val="12"/>
                <w:numId w:val="0"/>
              </w:numPr>
              <w:spacing w:after="0" w:line="240" w:lineRule="auto"/>
              <w:rPr>
                <w:rFonts w:ascii="Arial" w:eastAsia="Times New Roman" w:hAnsi="Arial"/>
                <w:lang w:val="en-GB" w:eastAsia="en-AU"/>
              </w:rPr>
            </w:pPr>
          </w:p>
          <w:p w14:paraId="4DA4EB55" w14:textId="77777777" w:rsidR="00CE7B5C" w:rsidRPr="00CE7B5C" w:rsidRDefault="00CE7B5C" w:rsidP="00CE7B5C">
            <w:pPr>
              <w:keepNext/>
              <w:widowControl w:val="0"/>
              <w:numPr>
                <w:ilvl w:val="0"/>
                <w:numId w:val="24"/>
              </w:numPr>
              <w:spacing w:after="0" w:line="240" w:lineRule="auto"/>
              <w:rPr>
                <w:rFonts w:ascii="Arial" w:eastAsia="Times New Roman" w:hAnsi="Arial"/>
                <w:lang w:val="en-GB" w:eastAsia="en-AU"/>
              </w:rPr>
            </w:pPr>
            <w:r w:rsidRPr="00CE7B5C">
              <w:rPr>
                <w:rFonts w:ascii="Arial" w:eastAsia="Times New Roman" w:hAnsi="Arial"/>
                <w:lang w:val="en-GB" w:eastAsia="en-AU"/>
              </w:rPr>
              <w:t>Identifies and documents professional goals in conjunction with her/his line manager and professional advisor.</w:t>
            </w:r>
          </w:p>
          <w:p w14:paraId="4AE50155" w14:textId="77777777" w:rsidR="00CE7B5C" w:rsidRPr="00CE7B5C" w:rsidRDefault="00CE7B5C" w:rsidP="00CE7B5C">
            <w:pPr>
              <w:keepNext/>
              <w:widowControl w:val="0"/>
              <w:spacing w:after="0" w:line="240" w:lineRule="auto"/>
              <w:rPr>
                <w:rFonts w:ascii="Arial" w:eastAsia="Times New Roman" w:hAnsi="Arial"/>
                <w:lang w:val="en-GB" w:eastAsia="en-AU"/>
              </w:rPr>
            </w:pPr>
          </w:p>
          <w:p w14:paraId="4E70F178" w14:textId="77777777" w:rsidR="00CE7B5C" w:rsidRPr="00CE7B5C" w:rsidRDefault="00CE7B5C" w:rsidP="00CE7B5C">
            <w:pPr>
              <w:keepNext/>
              <w:widowControl w:val="0"/>
              <w:numPr>
                <w:ilvl w:val="0"/>
                <w:numId w:val="25"/>
              </w:numPr>
              <w:spacing w:after="0" w:line="240" w:lineRule="auto"/>
              <w:rPr>
                <w:rFonts w:ascii="Arial" w:eastAsia="Times New Roman" w:hAnsi="Arial"/>
                <w:lang w:val="en-GB" w:eastAsia="en-AU"/>
              </w:rPr>
            </w:pPr>
            <w:r w:rsidRPr="00CE7B5C">
              <w:rPr>
                <w:rFonts w:ascii="Arial" w:eastAsia="Times New Roman" w:hAnsi="Arial"/>
                <w:lang w:val="en-GB" w:eastAsia="en-AU"/>
              </w:rPr>
              <w:t>Maintains a professional nursing portfolio</w:t>
            </w:r>
          </w:p>
          <w:p w14:paraId="5DEC6F65" w14:textId="77777777" w:rsidR="00CE7B5C" w:rsidRPr="00CE7B5C" w:rsidRDefault="00CE7B5C" w:rsidP="00CE7B5C">
            <w:pPr>
              <w:keepNext/>
              <w:widowControl w:val="0"/>
              <w:numPr>
                <w:ilvl w:val="12"/>
                <w:numId w:val="0"/>
              </w:numPr>
              <w:spacing w:after="0" w:line="240" w:lineRule="auto"/>
              <w:rPr>
                <w:rFonts w:ascii="Arial" w:eastAsia="Times New Roman" w:hAnsi="Arial"/>
                <w:lang w:val="en-GB" w:eastAsia="en-AU"/>
              </w:rPr>
            </w:pPr>
          </w:p>
          <w:p w14:paraId="527A579F" w14:textId="77777777" w:rsidR="00CE7B5C" w:rsidRPr="00CE7B5C" w:rsidRDefault="00CE7B5C" w:rsidP="00CE7B5C">
            <w:pPr>
              <w:keepNext/>
              <w:widowControl w:val="0"/>
              <w:numPr>
                <w:ilvl w:val="0"/>
                <w:numId w:val="25"/>
              </w:numPr>
              <w:spacing w:after="0" w:line="240" w:lineRule="auto"/>
              <w:rPr>
                <w:rFonts w:ascii="Arial" w:eastAsia="Times New Roman" w:hAnsi="Arial"/>
                <w:lang w:val="en-GB" w:eastAsia="en-AU"/>
              </w:rPr>
            </w:pPr>
            <w:r w:rsidRPr="00CE7B5C">
              <w:rPr>
                <w:rFonts w:ascii="Arial" w:eastAsia="Times New Roman" w:hAnsi="Arial"/>
                <w:lang w:val="en-GB" w:eastAsia="en-AU"/>
              </w:rPr>
              <w:t>Presents Annual Practising certificate in a timely manner</w:t>
            </w:r>
          </w:p>
          <w:p w14:paraId="3A80581D" w14:textId="77777777" w:rsidR="00CE7B5C" w:rsidRPr="00CE7B5C" w:rsidRDefault="00CE7B5C" w:rsidP="00CE7B5C">
            <w:pPr>
              <w:keepNext/>
              <w:widowControl w:val="0"/>
              <w:spacing w:after="0" w:line="240" w:lineRule="auto"/>
              <w:rPr>
                <w:rFonts w:ascii="Arial" w:eastAsia="Times New Roman" w:hAnsi="Arial"/>
                <w:lang w:val="en-GB" w:eastAsia="en-AU"/>
              </w:rPr>
            </w:pPr>
          </w:p>
          <w:p w14:paraId="68C112D8" w14:textId="77777777" w:rsidR="00CE7B5C" w:rsidRPr="00CE7B5C" w:rsidRDefault="00CE7B5C" w:rsidP="00CE7B5C">
            <w:pPr>
              <w:keepNext/>
              <w:widowControl w:val="0"/>
              <w:spacing w:after="0" w:line="240" w:lineRule="auto"/>
              <w:rPr>
                <w:rFonts w:ascii="Arial" w:eastAsia="Times New Roman" w:hAnsi="Arial"/>
                <w:lang w:val="en-GB" w:eastAsia="en-AU"/>
              </w:rPr>
            </w:pPr>
          </w:p>
        </w:tc>
      </w:tr>
      <w:tr w:rsidR="00CE7B5C" w:rsidRPr="00CE7B5C" w14:paraId="38CC5D5C" w14:textId="77777777" w:rsidTr="00CE7B5C">
        <w:tblPrEx>
          <w:tblBorders>
            <w:top w:val="none" w:sz="0" w:space="0" w:color="auto"/>
            <w:bottom w:val="none" w:sz="0" w:space="0" w:color="auto"/>
          </w:tblBorders>
          <w:tblLook w:val="0000" w:firstRow="0" w:lastRow="0" w:firstColumn="0" w:lastColumn="0" w:noHBand="0" w:noVBand="0"/>
        </w:tblPrEx>
        <w:trPr>
          <w:cantSplit/>
        </w:trPr>
        <w:tc>
          <w:tcPr>
            <w:tcW w:w="1951" w:type="dxa"/>
          </w:tcPr>
          <w:p w14:paraId="6D09D094" w14:textId="77777777" w:rsidR="00CE7B5C" w:rsidRPr="00CE7B5C" w:rsidRDefault="00CE7B5C" w:rsidP="00CE7B5C">
            <w:pPr>
              <w:keepNext/>
              <w:widowControl w:val="0"/>
              <w:spacing w:after="0" w:line="240" w:lineRule="auto"/>
              <w:rPr>
                <w:rFonts w:ascii="Arial" w:eastAsia="Times New Roman" w:hAnsi="Arial"/>
                <w:lang w:val="en-GB" w:eastAsia="en-AU"/>
              </w:rPr>
            </w:pPr>
            <w:r w:rsidRPr="00CE7B5C">
              <w:rPr>
                <w:rFonts w:ascii="Arial" w:eastAsia="Times New Roman" w:hAnsi="Arial"/>
                <w:lang w:val="en-GB" w:eastAsia="en-AU"/>
              </w:rPr>
              <w:t>Task</w:t>
            </w:r>
          </w:p>
        </w:tc>
        <w:tc>
          <w:tcPr>
            <w:tcW w:w="7292" w:type="dxa"/>
            <w:gridSpan w:val="3"/>
            <w:tcBorders>
              <w:top w:val="single" w:sz="6" w:space="0" w:color="auto"/>
              <w:left w:val="single" w:sz="6" w:space="0" w:color="auto"/>
              <w:bottom w:val="single" w:sz="6" w:space="0" w:color="auto"/>
              <w:right w:val="single" w:sz="6" w:space="0" w:color="auto"/>
            </w:tcBorders>
          </w:tcPr>
          <w:p w14:paraId="2C93AFCF" w14:textId="77777777" w:rsidR="00CE7B5C" w:rsidRPr="00CE7B5C" w:rsidRDefault="00CE7B5C" w:rsidP="00CE7B5C">
            <w:pPr>
              <w:keepNext/>
              <w:widowControl w:val="0"/>
              <w:spacing w:after="0" w:line="240" w:lineRule="auto"/>
              <w:rPr>
                <w:rFonts w:ascii="Arial" w:eastAsia="Times New Roman" w:hAnsi="Arial"/>
                <w:lang w:val="en-GB" w:eastAsia="en-AU"/>
              </w:rPr>
            </w:pPr>
            <w:r w:rsidRPr="00CE7B5C">
              <w:rPr>
                <w:rFonts w:ascii="Arial" w:eastAsia="Times New Roman" w:hAnsi="Arial"/>
                <w:b/>
                <w:lang w:val="en-GB" w:eastAsia="en-AU"/>
              </w:rPr>
              <w:t>To implement emergency procedures and maintain a safe and secure environment by following relevant Canterbury District Health Board policies, protocols and standards.</w:t>
            </w:r>
          </w:p>
        </w:tc>
      </w:tr>
      <w:tr w:rsidR="00CE7B5C" w:rsidRPr="00CE7B5C" w14:paraId="030E241D" w14:textId="77777777" w:rsidTr="00CE7B5C">
        <w:tblPrEx>
          <w:tblBorders>
            <w:top w:val="none" w:sz="0" w:space="0" w:color="auto"/>
            <w:bottom w:val="none" w:sz="0" w:space="0" w:color="auto"/>
          </w:tblBorders>
          <w:tblLook w:val="0000" w:firstRow="0" w:lastRow="0" w:firstColumn="0" w:lastColumn="0" w:noHBand="0" w:noVBand="0"/>
        </w:tblPrEx>
        <w:trPr>
          <w:cantSplit/>
        </w:trPr>
        <w:tc>
          <w:tcPr>
            <w:tcW w:w="1951" w:type="dxa"/>
          </w:tcPr>
          <w:p w14:paraId="13265F00" w14:textId="77777777" w:rsidR="00CE7B5C" w:rsidRPr="00CE7B5C" w:rsidRDefault="00CE7B5C" w:rsidP="00CE7B5C">
            <w:pPr>
              <w:keepNext/>
              <w:widowControl w:val="0"/>
              <w:spacing w:after="0" w:line="240" w:lineRule="auto"/>
              <w:rPr>
                <w:rFonts w:ascii="Arial" w:eastAsia="Times New Roman" w:hAnsi="Arial"/>
                <w:lang w:val="en-GB" w:eastAsia="en-AU"/>
              </w:rPr>
            </w:pPr>
            <w:r w:rsidRPr="00CE7B5C">
              <w:rPr>
                <w:rFonts w:ascii="Arial" w:eastAsia="Times New Roman" w:hAnsi="Arial"/>
                <w:lang w:val="en-GB" w:eastAsia="en-AU"/>
              </w:rPr>
              <w:t>Expected Result</w:t>
            </w:r>
          </w:p>
        </w:tc>
        <w:tc>
          <w:tcPr>
            <w:tcW w:w="7292" w:type="dxa"/>
            <w:gridSpan w:val="3"/>
            <w:tcBorders>
              <w:top w:val="single" w:sz="6" w:space="0" w:color="auto"/>
              <w:left w:val="single" w:sz="6" w:space="0" w:color="auto"/>
              <w:bottom w:val="single" w:sz="6" w:space="0" w:color="auto"/>
              <w:right w:val="single" w:sz="6" w:space="0" w:color="auto"/>
            </w:tcBorders>
          </w:tcPr>
          <w:p w14:paraId="42174EE7" w14:textId="77777777" w:rsidR="00CE7B5C" w:rsidRPr="00CE7B5C" w:rsidRDefault="00CE7B5C" w:rsidP="00CE7B5C">
            <w:pPr>
              <w:keepNext/>
              <w:widowControl w:val="0"/>
              <w:spacing w:after="0" w:line="240" w:lineRule="auto"/>
              <w:rPr>
                <w:rFonts w:ascii="Arial" w:eastAsia="Times New Roman" w:hAnsi="Arial"/>
                <w:lang w:val="en-GB" w:eastAsia="en-AU"/>
              </w:rPr>
            </w:pPr>
            <w:r w:rsidRPr="00CE7B5C">
              <w:rPr>
                <w:rFonts w:ascii="Arial" w:eastAsia="Times New Roman" w:hAnsi="Arial"/>
                <w:lang w:val="en-GB" w:eastAsia="en-AU"/>
              </w:rPr>
              <w:t>This includes but is not limited to:</w:t>
            </w:r>
          </w:p>
          <w:p w14:paraId="133ACDD6" w14:textId="77777777" w:rsidR="00CE7B5C" w:rsidRPr="00CE7B5C" w:rsidRDefault="00CE7B5C" w:rsidP="00CE7B5C">
            <w:pPr>
              <w:keepNext/>
              <w:widowControl w:val="0"/>
              <w:spacing w:after="0" w:line="240" w:lineRule="auto"/>
              <w:rPr>
                <w:rFonts w:ascii="Arial" w:eastAsia="Times New Roman" w:hAnsi="Arial"/>
                <w:lang w:val="en-GB" w:eastAsia="en-AU"/>
              </w:rPr>
            </w:pPr>
          </w:p>
          <w:p w14:paraId="51F73D05" w14:textId="77777777" w:rsidR="00CE7B5C" w:rsidRPr="00CE7B5C" w:rsidRDefault="00CE7B5C" w:rsidP="00CE7B5C">
            <w:pPr>
              <w:keepNext/>
              <w:widowControl w:val="0"/>
              <w:numPr>
                <w:ilvl w:val="0"/>
                <w:numId w:val="26"/>
              </w:numPr>
              <w:spacing w:after="0" w:line="240" w:lineRule="auto"/>
              <w:rPr>
                <w:rFonts w:ascii="Arial" w:eastAsia="Times New Roman" w:hAnsi="Arial"/>
                <w:lang w:val="en-GB" w:eastAsia="en-AU"/>
              </w:rPr>
            </w:pPr>
            <w:r w:rsidRPr="00CE7B5C">
              <w:rPr>
                <w:rFonts w:ascii="Arial" w:eastAsia="Times New Roman" w:hAnsi="Arial"/>
                <w:lang w:val="en-GB" w:eastAsia="en-AU"/>
              </w:rPr>
              <w:t>Demonstrates competence in emergency procedures, e.g. fire, restraint procedures, CPR</w:t>
            </w:r>
          </w:p>
          <w:p w14:paraId="14ECBE16" w14:textId="77777777" w:rsidR="00CE7B5C" w:rsidRPr="00CE7B5C" w:rsidRDefault="00CE7B5C" w:rsidP="00CE7B5C">
            <w:pPr>
              <w:keepNext/>
              <w:widowControl w:val="0"/>
              <w:numPr>
                <w:ilvl w:val="12"/>
                <w:numId w:val="0"/>
              </w:numPr>
              <w:spacing w:after="0" w:line="240" w:lineRule="auto"/>
              <w:rPr>
                <w:rFonts w:ascii="Arial" w:eastAsia="Times New Roman" w:hAnsi="Arial"/>
                <w:lang w:val="en-GB" w:eastAsia="en-AU"/>
              </w:rPr>
            </w:pPr>
          </w:p>
          <w:p w14:paraId="59452097" w14:textId="77777777" w:rsidR="00CE7B5C" w:rsidRPr="00CE7B5C" w:rsidRDefault="00CE7B5C" w:rsidP="00CE7B5C">
            <w:pPr>
              <w:keepNext/>
              <w:widowControl w:val="0"/>
              <w:numPr>
                <w:ilvl w:val="0"/>
                <w:numId w:val="26"/>
              </w:numPr>
              <w:spacing w:after="0" w:line="240" w:lineRule="auto"/>
              <w:rPr>
                <w:rFonts w:ascii="Arial" w:eastAsia="Times New Roman" w:hAnsi="Arial"/>
                <w:lang w:val="en-GB" w:eastAsia="en-AU"/>
              </w:rPr>
            </w:pPr>
            <w:r w:rsidRPr="00CE7B5C">
              <w:rPr>
                <w:rFonts w:ascii="Arial" w:eastAsia="Times New Roman" w:hAnsi="Arial"/>
                <w:lang w:val="en-GB" w:eastAsia="en-AU"/>
              </w:rPr>
              <w:t>Completes mandatory Older Persons Health Service training and updates regularly as required by CDHB’s policies and procedures</w:t>
            </w:r>
          </w:p>
          <w:p w14:paraId="4C002F73" w14:textId="77777777" w:rsidR="00CE7B5C" w:rsidRPr="00CE7B5C" w:rsidRDefault="00CE7B5C" w:rsidP="00CE7B5C">
            <w:pPr>
              <w:keepNext/>
              <w:widowControl w:val="0"/>
              <w:numPr>
                <w:ilvl w:val="12"/>
                <w:numId w:val="0"/>
              </w:numPr>
              <w:spacing w:after="0" w:line="240" w:lineRule="auto"/>
              <w:rPr>
                <w:rFonts w:ascii="Arial" w:eastAsia="Times New Roman" w:hAnsi="Arial"/>
                <w:lang w:val="en-GB" w:eastAsia="en-AU"/>
              </w:rPr>
            </w:pPr>
          </w:p>
          <w:p w14:paraId="3E292C83" w14:textId="77777777" w:rsidR="00CE7B5C" w:rsidRPr="00CE7B5C" w:rsidRDefault="00CE7B5C" w:rsidP="00CE7B5C">
            <w:pPr>
              <w:keepNext/>
              <w:widowControl w:val="0"/>
              <w:numPr>
                <w:ilvl w:val="0"/>
                <w:numId w:val="26"/>
              </w:numPr>
              <w:spacing w:after="0" w:line="240" w:lineRule="auto"/>
              <w:rPr>
                <w:rFonts w:ascii="Arial" w:eastAsia="Times New Roman" w:hAnsi="Arial"/>
                <w:lang w:val="en-GB" w:eastAsia="en-AU"/>
              </w:rPr>
            </w:pPr>
            <w:r w:rsidRPr="00CE7B5C">
              <w:rPr>
                <w:rFonts w:ascii="Arial" w:eastAsia="Times New Roman" w:hAnsi="Arial"/>
                <w:lang w:val="en-GB" w:eastAsia="en-AU"/>
              </w:rPr>
              <w:t>Identifies, takes appropriate action and promptly reports clinical, Occupational Safety &amp; Health and security incidents</w:t>
            </w:r>
          </w:p>
          <w:p w14:paraId="4C9D8058" w14:textId="77777777" w:rsidR="00CE7B5C" w:rsidRPr="00CE7B5C" w:rsidRDefault="00CE7B5C" w:rsidP="00CE7B5C">
            <w:pPr>
              <w:keepNext/>
              <w:widowControl w:val="0"/>
              <w:numPr>
                <w:ilvl w:val="12"/>
                <w:numId w:val="0"/>
              </w:numPr>
              <w:spacing w:after="0" w:line="240" w:lineRule="auto"/>
              <w:rPr>
                <w:rFonts w:ascii="Arial" w:eastAsia="Times New Roman" w:hAnsi="Arial"/>
                <w:lang w:val="en-GB" w:eastAsia="en-AU"/>
              </w:rPr>
            </w:pPr>
          </w:p>
          <w:p w14:paraId="5151993E" w14:textId="77777777" w:rsidR="00CE7B5C" w:rsidRPr="00CE7B5C" w:rsidRDefault="00CE7B5C" w:rsidP="00CE7B5C">
            <w:pPr>
              <w:keepNext/>
              <w:widowControl w:val="0"/>
              <w:numPr>
                <w:ilvl w:val="0"/>
                <w:numId w:val="26"/>
              </w:numPr>
              <w:spacing w:after="0" w:line="240" w:lineRule="auto"/>
              <w:rPr>
                <w:rFonts w:ascii="Arial" w:eastAsia="Times New Roman" w:hAnsi="Arial"/>
                <w:lang w:val="en-GB" w:eastAsia="en-AU"/>
              </w:rPr>
            </w:pPr>
            <w:r w:rsidRPr="00CE7B5C">
              <w:rPr>
                <w:rFonts w:ascii="Arial" w:eastAsia="Times New Roman" w:hAnsi="Arial"/>
                <w:lang w:val="en-GB" w:eastAsia="en-AU"/>
              </w:rPr>
              <w:t>Assists in the maintenance of unit equipment and where necessary, promptly reports unsafe or malfunctioning equipment</w:t>
            </w:r>
          </w:p>
          <w:p w14:paraId="4270C13B" w14:textId="77777777" w:rsidR="00CE7B5C" w:rsidRPr="00CE7B5C" w:rsidRDefault="00CE7B5C" w:rsidP="00CE7B5C">
            <w:pPr>
              <w:keepNext/>
              <w:widowControl w:val="0"/>
              <w:numPr>
                <w:ilvl w:val="12"/>
                <w:numId w:val="0"/>
              </w:numPr>
              <w:spacing w:after="0" w:line="240" w:lineRule="auto"/>
              <w:rPr>
                <w:rFonts w:ascii="Arial" w:eastAsia="Times New Roman" w:hAnsi="Arial"/>
                <w:lang w:val="en-GB" w:eastAsia="en-AU"/>
              </w:rPr>
            </w:pPr>
          </w:p>
          <w:p w14:paraId="7AB1C8E0" w14:textId="77777777" w:rsidR="00CE7B5C" w:rsidRPr="00CE7B5C" w:rsidRDefault="00CE7B5C" w:rsidP="00CE7B5C">
            <w:pPr>
              <w:keepNext/>
              <w:widowControl w:val="0"/>
              <w:numPr>
                <w:ilvl w:val="0"/>
                <w:numId w:val="26"/>
              </w:numPr>
              <w:spacing w:after="0" w:line="240" w:lineRule="auto"/>
              <w:rPr>
                <w:rFonts w:ascii="Arial" w:eastAsia="Times New Roman" w:hAnsi="Arial"/>
                <w:lang w:val="en-GB" w:eastAsia="en-AU"/>
              </w:rPr>
            </w:pPr>
            <w:r w:rsidRPr="00CE7B5C">
              <w:rPr>
                <w:rFonts w:ascii="Arial" w:eastAsia="Times New Roman" w:hAnsi="Arial"/>
                <w:lang w:val="en-GB" w:eastAsia="en-AU"/>
              </w:rPr>
              <w:t>Maintains standards for safety, infection control, and medico-legal requirements</w:t>
            </w:r>
          </w:p>
          <w:p w14:paraId="11742E6B" w14:textId="77777777" w:rsidR="00CE7B5C" w:rsidRPr="00CE7B5C" w:rsidRDefault="00CE7B5C" w:rsidP="00CE7B5C">
            <w:pPr>
              <w:keepNext/>
              <w:widowControl w:val="0"/>
              <w:spacing w:after="0" w:line="240" w:lineRule="auto"/>
              <w:rPr>
                <w:rFonts w:ascii="Arial" w:eastAsia="Times New Roman" w:hAnsi="Arial"/>
                <w:lang w:val="en-GB" w:eastAsia="en-AU"/>
              </w:rPr>
            </w:pPr>
          </w:p>
          <w:p w14:paraId="312567DC" w14:textId="77777777" w:rsidR="00CE7B5C" w:rsidRPr="00CE7B5C" w:rsidRDefault="00CE7B5C" w:rsidP="00CE7B5C">
            <w:pPr>
              <w:keepNext/>
              <w:widowControl w:val="0"/>
              <w:spacing w:after="0" w:line="240" w:lineRule="auto"/>
              <w:rPr>
                <w:rFonts w:ascii="Arial" w:eastAsia="Times New Roman" w:hAnsi="Arial"/>
                <w:lang w:val="en-GB" w:eastAsia="en-AU"/>
              </w:rPr>
            </w:pPr>
          </w:p>
        </w:tc>
      </w:tr>
    </w:tbl>
    <w:p w14:paraId="4A92A919" w14:textId="77777777" w:rsidR="00CE7B5C" w:rsidRPr="00CA7A61" w:rsidRDefault="00CE7B5C" w:rsidP="00CE7B5C">
      <w:pPr>
        <w:keepNext/>
        <w:widowControl w:val="0"/>
      </w:pPr>
    </w:p>
    <w:p w14:paraId="5342A66E" w14:textId="77777777" w:rsidR="00CE7B5C" w:rsidRPr="00CA7A61" w:rsidRDefault="00CE7B5C" w:rsidP="00CE7B5C">
      <w:pPr>
        <w:keepNext/>
        <w:widowControl w:val="0"/>
      </w:pPr>
    </w:p>
    <w:p w14:paraId="3DA9FD44" w14:textId="77777777" w:rsidR="00CE7B5C" w:rsidRPr="00CE7B5C" w:rsidRDefault="00CE7B5C" w:rsidP="00CE7B5C">
      <w:pPr>
        <w:keepNext/>
        <w:widowControl w:val="0"/>
      </w:pPr>
    </w:p>
    <w:p w14:paraId="1F592BD5" w14:textId="7E68E95E" w:rsidR="00DF3A52" w:rsidRPr="002C4DDC" w:rsidRDefault="00DF3A52" w:rsidP="00DF3A52">
      <w:pPr>
        <w:pStyle w:val="Heading2"/>
        <w:rPr>
          <w:rFonts w:ascii="Arial" w:hAnsi="Arial" w:cs="Arial"/>
          <w:caps w:val="0"/>
          <w:color w:val="15284C"/>
          <w:sz w:val="22"/>
          <w:szCs w:val="22"/>
        </w:rPr>
      </w:pPr>
      <w:r w:rsidRPr="002C4DDC">
        <w:rPr>
          <w:rFonts w:ascii="Arial" w:hAnsi="Arial" w:cs="Arial"/>
          <w:caps w:val="0"/>
          <w:color w:val="15284C"/>
          <w:sz w:val="22"/>
          <w:szCs w:val="22"/>
        </w:rPr>
        <w:t>Matters which must be referred to the</w:t>
      </w:r>
      <w:r w:rsidR="00CE7B5C">
        <w:rPr>
          <w:rFonts w:ascii="Arial" w:hAnsi="Arial" w:cs="Arial"/>
          <w:caps w:val="0"/>
          <w:color w:val="15284C"/>
          <w:sz w:val="22"/>
          <w:szCs w:val="22"/>
        </w:rPr>
        <w:t xml:space="preserve"> clinical manager</w:t>
      </w:r>
    </w:p>
    <w:p w14:paraId="7F58F934" w14:textId="77777777" w:rsidR="00CE7B5C" w:rsidRPr="00CE7B5C" w:rsidRDefault="00CE7B5C" w:rsidP="00CE7B5C">
      <w:pPr>
        <w:numPr>
          <w:ilvl w:val="0"/>
          <w:numId w:val="28"/>
        </w:numPr>
        <w:spacing w:after="0" w:line="240" w:lineRule="auto"/>
        <w:rPr>
          <w:rFonts w:ascii="Arial" w:eastAsia="Times New Roman" w:hAnsi="Arial"/>
          <w:lang w:val="en-GB" w:eastAsia="en-AU"/>
        </w:rPr>
      </w:pPr>
      <w:r w:rsidRPr="00CE7B5C">
        <w:rPr>
          <w:rFonts w:ascii="Arial" w:eastAsia="Times New Roman" w:hAnsi="Arial"/>
          <w:lang w:val="en-GB" w:eastAsia="en-AU"/>
        </w:rPr>
        <w:t>Security breaches and quality standard failures.</w:t>
      </w:r>
    </w:p>
    <w:p w14:paraId="135D33E2" w14:textId="319D6B00" w:rsidR="00CE7B5C" w:rsidRPr="00CE7B5C" w:rsidRDefault="00CE7B5C" w:rsidP="00CE7B5C">
      <w:pPr>
        <w:numPr>
          <w:ilvl w:val="0"/>
          <w:numId w:val="27"/>
        </w:numPr>
        <w:spacing w:before="120" w:after="0" w:line="240" w:lineRule="auto"/>
        <w:ind w:left="357" w:hanging="357"/>
        <w:jc w:val="both"/>
        <w:rPr>
          <w:rFonts w:ascii="Arial" w:eastAsia="Times New Roman" w:hAnsi="Arial"/>
          <w:lang w:val="en-GB" w:eastAsia="en-AU"/>
        </w:rPr>
      </w:pPr>
      <w:r w:rsidRPr="00CE7B5C">
        <w:rPr>
          <w:rFonts w:ascii="Arial" w:eastAsia="Times New Roman" w:hAnsi="Arial"/>
          <w:lang w:val="en-GB" w:eastAsia="en-AU"/>
        </w:rPr>
        <w:t xml:space="preserve">Any matters which are not clearly identified or do not comply with </w:t>
      </w:r>
      <w:r w:rsidR="00CA7A61">
        <w:rPr>
          <w:rFonts w:ascii="Arial" w:eastAsia="Times New Roman" w:hAnsi="Arial"/>
          <w:lang w:val="en-GB" w:eastAsia="en-AU"/>
        </w:rPr>
        <w:t>Health NZ’s</w:t>
      </w:r>
      <w:r w:rsidRPr="00CE7B5C">
        <w:rPr>
          <w:rFonts w:ascii="Arial" w:eastAsia="Times New Roman" w:hAnsi="Arial"/>
          <w:lang w:val="en-GB" w:eastAsia="en-AU"/>
        </w:rPr>
        <w:t xml:space="preserve"> adopted policies or procedures.</w:t>
      </w:r>
    </w:p>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08C5B67E" w14:textId="014EADFC" w:rsidR="007C79C4" w:rsidRPr="00CA7A61" w:rsidRDefault="007C79C4" w:rsidP="007C79C4">
            <w:pPr>
              <w:pStyle w:val="NoSpacing"/>
              <w:spacing w:after="160"/>
              <w:jc w:val="both"/>
              <w:rPr>
                <w:rFonts w:ascii="Arial" w:eastAsia="Segoe UI" w:hAnsi="Arial" w:cs="Arial"/>
                <w:sz w:val="22"/>
              </w:rPr>
            </w:pPr>
            <w:r w:rsidRPr="00CA7A61">
              <w:rPr>
                <w:rFonts w:ascii="Arial" w:hAnsi="Arial"/>
                <w:sz w:val="22"/>
              </w:rPr>
              <w:t>Educational Institutions</w:t>
            </w:r>
            <w:r w:rsidRPr="00CA7A61">
              <w:rPr>
                <w:rFonts w:ascii="Arial" w:eastAsia="Segoe UI" w:hAnsi="Arial" w:cs="Arial"/>
                <w:sz w:val="22"/>
              </w:rPr>
              <w:t xml:space="preserve"> </w:t>
            </w:r>
          </w:p>
          <w:p w14:paraId="2B550522" w14:textId="0C1ADEFC" w:rsidR="007C79C4" w:rsidRPr="00CA7A61" w:rsidRDefault="007C79C4" w:rsidP="007C79C4">
            <w:pPr>
              <w:pStyle w:val="NoSpacing"/>
              <w:jc w:val="both"/>
              <w:rPr>
                <w:rFonts w:ascii="Arial" w:eastAsia="Segoe UI" w:hAnsi="Arial" w:cs="Arial"/>
                <w:sz w:val="22"/>
                <w:highlight w:val="yellow"/>
              </w:rPr>
            </w:pPr>
            <w:r w:rsidRPr="00CA7A61">
              <w:rPr>
                <w:rFonts w:ascii="Arial" w:eastAsia="Segoe UI" w:hAnsi="Arial" w:cs="Arial"/>
                <w:sz w:val="22"/>
              </w:rPr>
              <w:t>Other health care providers</w:t>
            </w:r>
          </w:p>
        </w:tc>
        <w:tc>
          <w:tcPr>
            <w:tcW w:w="4412" w:type="dxa"/>
          </w:tcPr>
          <w:p w14:paraId="43424B8F" w14:textId="77777777" w:rsidR="007C79C4" w:rsidRPr="00CA7A61" w:rsidRDefault="007C79C4" w:rsidP="007C79C4">
            <w:pPr>
              <w:rPr>
                <w:rFonts w:ascii="Arial" w:hAnsi="Arial"/>
              </w:rPr>
            </w:pPr>
            <w:r w:rsidRPr="00CA7A61">
              <w:rPr>
                <w:rFonts w:ascii="Arial" w:hAnsi="Arial"/>
              </w:rPr>
              <w:t>Clinical Director</w:t>
            </w:r>
          </w:p>
          <w:p w14:paraId="6159740E" w14:textId="77777777" w:rsidR="007C79C4" w:rsidRPr="00CA7A61" w:rsidRDefault="007C79C4" w:rsidP="007C79C4">
            <w:pPr>
              <w:rPr>
                <w:rFonts w:ascii="Arial" w:hAnsi="Arial"/>
              </w:rPr>
            </w:pPr>
            <w:r w:rsidRPr="00CA7A61">
              <w:rPr>
                <w:rFonts w:ascii="Arial" w:hAnsi="Arial"/>
              </w:rPr>
              <w:t>Operations Manager</w:t>
            </w:r>
          </w:p>
          <w:p w14:paraId="3FC62563" w14:textId="77777777" w:rsidR="007C79C4" w:rsidRPr="00CA7A61" w:rsidRDefault="007C79C4" w:rsidP="007C79C4">
            <w:pPr>
              <w:rPr>
                <w:rFonts w:ascii="Arial" w:hAnsi="Arial"/>
              </w:rPr>
            </w:pPr>
            <w:r w:rsidRPr="00CA7A61">
              <w:rPr>
                <w:rFonts w:ascii="Arial" w:hAnsi="Arial"/>
              </w:rPr>
              <w:t>Service Managers</w:t>
            </w:r>
          </w:p>
          <w:p w14:paraId="2F951AD0" w14:textId="77777777" w:rsidR="007C79C4" w:rsidRPr="00CA7A61" w:rsidRDefault="007C79C4" w:rsidP="007C79C4">
            <w:pPr>
              <w:rPr>
                <w:rFonts w:ascii="Arial" w:hAnsi="Arial"/>
              </w:rPr>
            </w:pPr>
            <w:r w:rsidRPr="00CA7A61">
              <w:rPr>
                <w:rFonts w:ascii="Arial" w:hAnsi="Arial"/>
              </w:rPr>
              <w:t>Clinical Managers</w:t>
            </w:r>
          </w:p>
          <w:p w14:paraId="06325ADC" w14:textId="77777777" w:rsidR="007C79C4" w:rsidRPr="00CA7A61" w:rsidRDefault="007C79C4" w:rsidP="007C79C4">
            <w:pPr>
              <w:rPr>
                <w:rFonts w:ascii="Arial" w:hAnsi="Arial"/>
              </w:rPr>
            </w:pPr>
            <w:r w:rsidRPr="00CA7A61">
              <w:rPr>
                <w:rFonts w:ascii="Arial" w:hAnsi="Arial"/>
              </w:rPr>
              <w:lastRenderedPageBreak/>
              <w:t>Charge Nurse Managers</w:t>
            </w:r>
          </w:p>
          <w:p w14:paraId="54D44D5D" w14:textId="77777777" w:rsidR="007C79C4" w:rsidRPr="00CA7A61" w:rsidRDefault="007C79C4" w:rsidP="007C79C4">
            <w:pPr>
              <w:rPr>
                <w:rFonts w:ascii="Arial" w:hAnsi="Arial"/>
              </w:rPr>
            </w:pPr>
            <w:r w:rsidRPr="00CA7A61">
              <w:rPr>
                <w:rFonts w:ascii="Arial" w:hAnsi="Arial"/>
              </w:rPr>
              <w:t>Clinical Nurse Specialists</w:t>
            </w:r>
          </w:p>
          <w:p w14:paraId="6FA8BF66" w14:textId="77777777" w:rsidR="007C79C4" w:rsidRPr="00CA7A61" w:rsidRDefault="007C79C4" w:rsidP="007C79C4">
            <w:pPr>
              <w:rPr>
                <w:rFonts w:ascii="Arial" w:hAnsi="Arial"/>
              </w:rPr>
            </w:pPr>
            <w:r w:rsidRPr="00CA7A61">
              <w:rPr>
                <w:rFonts w:ascii="Arial" w:hAnsi="Arial"/>
              </w:rPr>
              <w:t>Members of interdisciplinary team and other health professionals</w:t>
            </w:r>
          </w:p>
          <w:p w14:paraId="37C3AB5C" w14:textId="77777777" w:rsidR="007C79C4" w:rsidRPr="00CA7A61" w:rsidRDefault="007C79C4" w:rsidP="007C79C4">
            <w:pPr>
              <w:rPr>
                <w:rFonts w:ascii="Arial" w:hAnsi="Arial"/>
              </w:rPr>
            </w:pPr>
            <w:r w:rsidRPr="00CA7A61">
              <w:rPr>
                <w:rFonts w:ascii="Arial" w:hAnsi="Arial"/>
              </w:rPr>
              <w:t>Consumer Representatives</w:t>
            </w:r>
          </w:p>
          <w:p w14:paraId="38976FE1" w14:textId="77777777" w:rsidR="007C79C4" w:rsidRPr="00CA7A61" w:rsidRDefault="007C79C4" w:rsidP="007C79C4">
            <w:pPr>
              <w:rPr>
                <w:rFonts w:ascii="Arial" w:hAnsi="Arial"/>
              </w:rPr>
            </w:pPr>
            <w:r w:rsidRPr="00CA7A61">
              <w:rPr>
                <w:rFonts w:ascii="Arial" w:hAnsi="Arial"/>
              </w:rPr>
              <w:t xml:space="preserve">Quality Team </w:t>
            </w:r>
          </w:p>
          <w:p w14:paraId="20671B6E" w14:textId="77777777" w:rsidR="00DF3A52" w:rsidRPr="00CA7A61" w:rsidRDefault="00DF3A52" w:rsidP="007C79C4">
            <w:pPr>
              <w:pStyle w:val="ListParagraph"/>
              <w:spacing w:after="0" w:line="240" w:lineRule="auto"/>
              <w:contextualSpacing w:val="0"/>
              <w:jc w:val="both"/>
              <w:rPr>
                <w:rFonts w:ascii="Arial" w:eastAsia="Segoe UI" w:hAnsi="Arial" w:cs="Arial"/>
                <w:highlight w:val="yellow"/>
              </w:rPr>
            </w:pP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CE7BAF"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2C4DDC" w:rsidRDefault="00DF3A52" w:rsidP="00CA7A61">
            <w:pPr>
              <w:pStyle w:val="NoSpacing"/>
              <w:jc w:val="both"/>
              <w:rPr>
                <w:rFonts w:ascii="Arial" w:hAnsi="Arial" w:cs="Arial"/>
                <w:sz w:val="22"/>
              </w:rPr>
            </w:pPr>
            <w:r w:rsidRPr="002C4DDC">
              <w:rPr>
                <w:rFonts w:ascii="Arial" w:hAnsi="Arial" w:cs="Arial"/>
                <w:b/>
                <w:sz w:val="22"/>
              </w:rPr>
              <w:t>Essential:</w:t>
            </w:r>
          </w:p>
          <w:p w14:paraId="7066AA7A" w14:textId="6680F457" w:rsidR="007C79C4" w:rsidRPr="00CA7A61" w:rsidRDefault="007C79C4" w:rsidP="00A14785">
            <w:pPr>
              <w:numPr>
                <w:ilvl w:val="0"/>
                <w:numId w:val="17"/>
              </w:numPr>
              <w:tabs>
                <w:tab w:val="left" w:pos="1418"/>
                <w:tab w:val="left" w:pos="7230"/>
              </w:tabs>
              <w:spacing w:after="0" w:line="240" w:lineRule="auto"/>
              <w:jc w:val="both"/>
              <w:rPr>
                <w:rFonts w:ascii="Arial" w:hAnsi="Arial"/>
              </w:rPr>
            </w:pPr>
            <w:r w:rsidRPr="00CA7A61">
              <w:rPr>
                <w:rFonts w:ascii="Arial" w:hAnsi="Arial"/>
              </w:rPr>
              <w:t xml:space="preserve">Be registered with the Nursing Council of New Zealand as a Registered Nurse </w:t>
            </w:r>
          </w:p>
          <w:p w14:paraId="2DA6EC67" w14:textId="77777777" w:rsidR="007C79C4" w:rsidRDefault="007C79C4" w:rsidP="00CA7A61">
            <w:pPr>
              <w:numPr>
                <w:ilvl w:val="0"/>
                <w:numId w:val="17"/>
              </w:numPr>
              <w:tabs>
                <w:tab w:val="left" w:pos="1418"/>
                <w:tab w:val="left" w:pos="7230"/>
              </w:tabs>
              <w:spacing w:after="0" w:line="240" w:lineRule="auto"/>
              <w:jc w:val="both"/>
              <w:rPr>
                <w:rFonts w:ascii="Arial" w:hAnsi="Arial"/>
              </w:rPr>
            </w:pPr>
            <w:r w:rsidRPr="00CA7A61">
              <w:rPr>
                <w:rFonts w:ascii="Arial" w:hAnsi="Arial"/>
              </w:rPr>
              <w:t>A scope of practice that entitles the Registered Nurse to work within a psychiatric clinical setting</w:t>
            </w:r>
          </w:p>
          <w:p w14:paraId="51C077EE" w14:textId="5FC5D328" w:rsidR="00CA7A61" w:rsidRDefault="00CA7A61" w:rsidP="00CA7A61">
            <w:pPr>
              <w:numPr>
                <w:ilvl w:val="0"/>
                <w:numId w:val="17"/>
              </w:numPr>
              <w:tabs>
                <w:tab w:val="left" w:pos="1418"/>
                <w:tab w:val="left" w:pos="7230"/>
              </w:tabs>
              <w:spacing w:after="0" w:line="240" w:lineRule="auto"/>
              <w:jc w:val="both"/>
              <w:rPr>
                <w:rFonts w:ascii="Arial" w:hAnsi="Arial"/>
              </w:rPr>
            </w:pPr>
            <w:r w:rsidRPr="00CA7A61">
              <w:rPr>
                <w:rFonts w:ascii="Arial" w:hAnsi="Arial"/>
              </w:rPr>
              <w:t>Hold a current Nursing Council of New Zealand annual practising certificate</w:t>
            </w:r>
          </w:p>
          <w:p w14:paraId="2780239E" w14:textId="77777777" w:rsidR="00CA7A61" w:rsidRPr="00CA7A61" w:rsidRDefault="00CA7A61" w:rsidP="00CA7A61">
            <w:pPr>
              <w:numPr>
                <w:ilvl w:val="0"/>
                <w:numId w:val="17"/>
              </w:numPr>
              <w:tabs>
                <w:tab w:val="left" w:pos="1418"/>
                <w:tab w:val="left" w:pos="7230"/>
              </w:tabs>
              <w:spacing w:after="0" w:line="240" w:lineRule="auto"/>
              <w:jc w:val="both"/>
              <w:rPr>
                <w:rFonts w:ascii="Arial" w:hAnsi="Arial"/>
              </w:rPr>
            </w:pPr>
            <w:r w:rsidRPr="00CA7A61">
              <w:rPr>
                <w:rFonts w:ascii="Arial" w:hAnsi="Arial"/>
              </w:rPr>
              <w:t>Have completed a graduate nurse programme or return to nursing programme (other recognition of entry to practice experience must be approved by the Director of Nursing)</w:t>
            </w:r>
          </w:p>
          <w:p w14:paraId="79E328F4" w14:textId="77777777" w:rsidR="00CA7A61" w:rsidRPr="00CA7A61" w:rsidRDefault="00CA7A61" w:rsidP="00CA7A61">
            <w:pPr>
              <w:numPr>
                <w:ilvl w:val="0"/>
                <w:numId w:val="17"/>
              </w:numPr>
              <w:tabs>
                <w:tab w:val="left" w:pos="1418"/>
                <w:tab w:val="left" w:pos="7230"/>
              </w:tabs>
              <w:spacing w:after="0" w:line="240" w:lineRule="auto"/>
              <w:jc w:val="both"/>
              <w:rPr>
                <w:rFonts w:ascii="Arial" w:hAnsi="Arial"/>
              </w:rPr>
            </w:pPr>
            <w:r w:rsidRPr="00CA7A61">
              <w:rPr>
                <w:rFonts w:ascii="Arial" w:hAnsi="Arial"/>
              </w:rPr>
              <w:t xml:space="preserve">Hold a valid New Zealand </w:t>
            </w:r>
            <w:proofErr w:type="gramStart"/>
            <w:r w:rsidRPr="00CA7A61">
              <w:rPr>
                <w:rFonts w:ascii="Arial" w:hAnsi="Arial"/>
              </w:rPr>
              <w:t>drivers</w:t>
            </w:r>
            <w:proofErr w:type="gramEnd"/>
            <w:r w:rsidRPr="00CA7A61">
              <w:rPr>
                <w:rFonts w:ascii="Arial" w:hAnsi="Arial"/>
              </w:rPr>
              <w:t xml:space="preserve"> licence.</w:t>
            </w:r>
          </w:p>
          <w:p w14:paraId="1AA72090" w14:textId="77777777" w:rsidR="00CA7A61" w:rsidRPr="00CA7A61" w:rsidRDefault="00CA7A61" w:rsidP="00CA7A61">
            <w:pPr>
              <w:pStyle w:val="ListParagraph"/>
              <w:numPr>
                <w:ilvl w:val="0"/>
                <w:numId w:val="17"/>
              </w:numPr>
              <w:spacing w:after="0" w:line="240" w:lineRule="auto"/>
              <w:contextualSpacing w:val="0"/>
              <w:jc w:val="both"/>
              <w:rPr>
                <w:rFonts w:ascii="Arial" w:eastAsia="Segoe UI" w:hAnsi="Arial" w:cs="Arial"/>
                <w:color w:val="000000" w:themeColor="text1"/>
              </w:rPr>
            </w:pPr>
            <w:r w:rsidRPr="00CA7A61">
              <w:rPr>
                <w:rFonts w:ascii="Arial" w:eastAsia="Segoe UI" w:hAnsi="Arial" w:cs="Arial"/>
                <w:color w:val="000000" w:themeColor="text1"/>
              </w:rPr>
              <w:t xml:space="preserve">Experience in implementing Te </w:t>
            </w:r>
            <w:proofErr w:type="spellStart"/>
            <w:r w:rsidRPr="00CA7A61">
              <w:rPr>
                <w:rFonts w:ascii="Arial" w:eastAsia="Segoe UI" w:hAnsi="Arial" w:cs="Arial"/>
                <w:color w:val="000000" w:themeColor="text1"/>
              </w:rPr>
              <w:t>Tiriti</w:t>
            </w:r>
            <w:proofErr w:type="spellEnd"/>
            <w:r w:rsidRPr="00CA7A61">
              <w:rPr>
                <w:rFonts w:ascii="Arial" w:eastAsia="Segoe UI" w:hAnsi="Arial" w:cs="Arial"/>
                <w:color w:val="000000" w:themeColor="text1"/>
              </w:rPr>
              <w:t xml:space="preserve"> o Waitangi in action.</w:t>
            </w:r>
          </w:p>
          <w:p w14:paraId="309F40B6" w14:textId="77777777" w:rsidR="00DF3A52" w:rsidRPr="002C4DDC" w:rsidRDefault="00DF3A52" w:rsidP="00CA7A61">
            <w:pPr>
              <w:pStyle w:val="NoSpacing"/>
              <w:jc w:val="both"/>
              <w:rPr>
                <w:rFonts w:ascii="Arial" w:hAnsi="Arial" w:cs="Arial"/>
                <w:sz w:val="22"/>
              </w:rPr>
            </w:pPr>
          </w:p>
        </w:tc>
      </w:tr>
      <w:tr w:rsidR="00DF3A52" w:rsidRPr="00CA7A61" w14:paraId="2123164A" w14:textId="77777777" w:rsidTr="00533E82">
        <w:trPr>
          <w:trHeight w:val="1494"/>
        </w:trPr>
        <w:tc>
          <w:tcPr>
            <w:tcW w:w="2268" w:type="dxa"/>
          </w:tcPr>
          <w:p w14:paraId="6C437033" w14:textId="77777777" w:rsidR="00DF3A52" w:rsidRPr="00CA7A61" w:rsidRDefault="00DF3A52" w:rsidP="00B9274B">
            <w:pPr>
              <w:pStyle w:val="NoSpacing"/>
              <w:rPr>
                <w:rFonts w:ascii="Arial" w:hAnsi="Arial" w:cs="Arial"/>
                <w:b/>
                <w:bCs/>
                <w:sz w:val="22"/>
              </w:rPr>
            </w:pPr>
            <w:r w:rsidRPr="00CA7A61">
              <w:rPr>
                <w:rFonts w:ascii="Arial" w:hAnsi="Arial" w:cs="Arial"/>
                <w:b/>
                <w:bCs/>
                <w:sz w:val="22"/>
              </w:rPr>
              <w:t>You will be able to</w:t>
            </w:r>
          </w:p>
        </w:tc>
        <w:tc>
          <w:tcPr>
            <w:tcW w:w="6758" w:type="dxa"/>
          </w:tcPr>
          <w:p w14:paraId="72344B10" w14:textId="77777777" w:rsidR="00DF3A52" w:rsidRPr="00CA7A61" w:rsidRDefault="00DF3A52" w:rsidP="00CA7A61">
            <w:pPr>
              <w:pStyle w:val="NoSpacing"/>
              <w:jc w:val="both"/>
              <w:rPr>
                <w:rFonts w:ascii="Arial" w:hAnsi="Arial" w:cs="Arial"/>
                <w:b/>
                <w:sz w:val="22"/>
              </w:rPr>
            </w:pPr>
            <w:r w:rsidRPr="00CA7A61">
              <w:rPr>
                <w:rFonts w:ascii="Arial" w:hAnsi="Arial" w:cs="Arial"/>
                <w:b/>
                <w:sz w:val="22"/>
              </w:rPr>
              <w:t>Essential:</w:t>
            </w:r>
          </w:p>
          <w:p w14:paraId="5B308C70" w14:textId="1B3E60E0" w:rsidR="00DF3A52" w:rsidRPr="00CA7A61" w:rsidRDefault="00DF3A52" w:rsidP="00CA7A61">
            <w:pPr>
              <w:pStyle w:val="ListParagraph"/>
              <w:numPr>
                <w:ilvl w:val="0"/>
                <w:numId w:val="30"/>
              </w:numPr>
              <w:spacing w:after="0" w:line="240" w:lineRule="auto"/>
              <w:contextualSpacing w:val="0"/>
              <w:jc w:val="both"/>
              <w:rPr>
                <w:rFonts w:ascii="Arial" w:eastAsia="Segoe UI" w:hAnsi="Arial" w:cs="Arial"/>
                <w:color w:val="000000" w:themeColor="text1"/>
              </w:rPr>
            </w:pPr>
            <w:r w:rsidRPr="00CA7A61">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CA7A61">
              <w:rPr>
                <w:rFonts w:ascii="Arial" w:eastAsia="Segoe UI" w:hAnsi="Arial" w:cs="Arial"/>
                <w:color w:val="000000" w:themeColor="text1"/>
              </w:rPr>
              <w:t>.</w:t>
            </w:r>
          </w:p>
          <w:p w14:paraId="242016D0" w14:textId="431724A0" w:rsidR="00F722EB" w:rsidRPr="00CA7A61" w:rsidRDefault="004C752B" w:rsidP="00CA7A61">
            <w:pPr>
              <w:pStyle w:val="ListParagraph"/>
              <w:numPr>
                <w:ilvl w:val="0"/>
                <w:numId w:val="30"/>
              </w:numPr>
              <w:spacing w:after="0" w:line="240" w:lineRule="auto"/>
              <w:contextualSpacing w:val="0"/>
              <w:jc w:val="both"/>
              <w:rPr>
                <w:rFonts w:ascii="Arial" w:eastAsia="Segoe UI" w:hAnsi="Arial" w:cs="Arial"/>
                <w:color w:val="000000" w:themeColor="text1"/>
              </w:rPr>
            </w:pPr>
            <w:r w:rsidRPr="00CA7A61">
              <w:rPr>
                <w:rFonts w:ascii="Arial" w:eastAsia="Segoe UI" w:hAnsi="Arial" w:cs="Arial"/>
                <w:color w:val="000000" w:themeColor="text1"/>
              </w:rPr>
              <w:t>Take</w:t>
            </w:r>
            <w:r w:rsidR="00F722EB" w:rsidRPr="00CA7A61">
              <w:rPr>
                <w:rFonts w:ascii="Arial" w:eastAsia="Segoe UI" w:hAnsi="Arial" w:cs="Arial"/>
                <w:color w:val="000000" w:themeColor="text1"/>
              </w:rPr>
              <w:t xml:space="preserve"> care of own physica</w:t>
            </w:r>
            <w:r w:rsidRPr="00CA7A61">
              <w:rPr>
                <w:rFonts w:ascii="Arial" w:eastAsia="Segoe UI" w:hAnsi="Arial" w:cs="Arial"/>
                <w:color w:val="000000" w:themeColor="text1"/>
              </w:rPr>
              <w:t xml:space="preserve">l and mental wellbeing, and have </w:t>
            </w:r>
            <w:r w:rsidR="00F722EB" w:rsidRPr="00CA7A61">
              <w:rPr>
                <w:rFonts w:ascii="Arial" w:eastAsia="Segoe UI" w:hAnsi="Arial" w:cs="Arial"/>
                <w:color w:val="000000" w:themeColor="text1"/>
              </w:rPr>
              <w:t>the stamina needed to go the distance</w:t>
            </w:r>
            <w:r w:rsidR="00A2453D" w:rsidRPr="00CA7A61">
              <w:rPr>
                <w:rFonts w:ascii="Arial" w:eastAsia="Segoe UI" w:hAnsi="Arial" w:cs="Arial"/>
                <w:color w:val="000000" w:themeColor="text1"/>
              </w:rPr>
              <w:t>.</w:t>
            </w:r>
          </w:p>
          <w:p w14:paraId="423EA402" w14:textId="47007365" w:rsidR="00F722EB" w:rsidRPr="00CA7A61" w:rsidRDefault="001727F4" w:rsidP="00CA7A61">
            <w:pPr>
              <w:pStyle w:val="ListParagraph"/>
              <w:numPr>
                <w:ilvl w:val="0"/>
                <w:numId w:val="30"/>
              </w:numPr>
              <w:spacing w:after="0" w:line="240" w:lineRule="auto"/>
              <w:contextualSpacing w:val="0"/>
              <w:jc w:val="both"/>
              <w:rPr>
                <w:rFonts w:ascii="Arial" w:eastAsia="Segoe UI" w:hAnsi="Arial" w:cs="Arial"/>
                <w:color w:val="000000" w:themeColor="text1"/>
              </w:rPr>
            </w:pPr>
            <w:r w:rsidRPr="00CA7A61">
              <w:rPr>
                <w:rFonts w:ascii="Arial" w:eastAsia="Segoe UI" w:hAnsi="Arial" w:cs="Arial"/>
                <w:color w:val="000000" w:themeColor="text1"/>
              </w:rPr>
              <w:t>Maximise</w:t>
            </w:r>
            <w:r w:rsidR="00F722EB" w:rsidRPr="00CA7A61">
              <w:rPr>
                <w:rFonts w:ascii="Arial" w:eastAsia="Segoe UI" w:hAnsi="Arial" w:cs="Arial"/>
                <w:color w:val="000000" w:themeColor="text1"/>
              </w:rPr>
              <w:t xml:space="preserve"> the quality and contributions of individuals and teams to achieve the organisation’s vision, purpose and goals</w:t>
            </w:r>
            <w:r w:rsidR="00A2453D" w:rsidRPr="00CA7A61">
              <w:rPr>
                <w:rFonts w:ascii="Arial" w:eastAsia="Segoe UI" w:hAnsi="Arial" w:cs="Arial"/>
                <w:color w:val="000000" w:themeColor="text1"/>
              </w:rPr>
              <w:t>.</w:t>
            </w:r>
          </w:p>
          <w:p w14:paraId="175E6812" w14:textId="0F08305F" w:rsidR="00F722EB" w:rsidRPr="00CA7A61" w:rsidRDefault="004C752B" w:rsidP="00CA7A61">
            <w:pPr>
              <w:pStyle w:val="ListParagraph"/>
              <w:numPr>
                <w:ilvl w:val="0"/>
                <w:numId w:val="30"/>
              </w:numPr>
              <w:spacing w:after="0" w:line="240" w:lineRule="auto"/>
              <w:contextualSpacing w:val="0"/>
              <w:jc w:val="both"/>
              <w:rPr>
                <w:rFonts w:ascii="Arial" w:eastAsia="Segoe UI" w:hAnsi="Arial" w:cs="Arial"/>
                <w:color w:val="000000" w:themeColor="text1"/>
              </w:rPr>
            </w:pPr>
            <w:r w:rsidRPr="00CA7A61">
              <w:rPr>
                <w:rFonts w:ascii="Arial" w:eastAsia="Segoe UI" w:hAnsi="Arial" w:cs="Arial"/>
                <w:color w:val="000000" w:themeColor="text1"/>
              </w:rPr>
              <w:t>E</w:t>
            </w:r>
            <w:r w:rsidR="00F722EB" w:rsidRPr="00CA7A61">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CA7A61">
              <w:rPr>
                <w:rFonts w:ascii="Arial" w:eastAsia="Segoe UI" w:hAnsi="Arial" w:cs="Arial"/>
                <w:color w:val="000000" w:themeColor="text1"/>
              </w:rPr>
              <w:t>.</w:t>
            </w:r>
          </w:p>
          <w:p w14:paraId="54CDA0CA" w14:textId="48345340" w:rsidR="00F722EB" w:rsidRPr="00CA7A61" w:rsidRDefault="004C752B" w:rsidP="00CA7A61">
            <w:pPr>
              <w:pStyle w:val="ListParagraph"/>
              <w:numPr>
                <w:ilvl w:val="0"/>
                <w:numId w:val="30"/>
              </w:numPr>
              <w:spacing w:after="0" w:line="240" w:lineRule="auto"/>
              <w:contextualSpacing w:val="0"/>
              <w:jc w:val="both"/>
              <w:rPr>
                <w:rFonts w:ascii="Arial" w:eastAsia="Segoe UI" w:hAnsi="Arial" w:cs="Arial"/>
                <w:color w:val="000000" w:themeColor="text1"/>
              </w:rPr>
            </w:pPr>
            <w:r w:rsidRPr="00CA7A61">
              <w:rPr>
                <w:rFonts w:ascii="Arial" w:eastAsia="Segoe UI" w:hAnsi="Arial" w:cs="Arial"/>
                <w:color w:val="000000" w:themeColor="text1"/>
              </w:rPr>
              <w:t>Demonstrate</w:t>
            </w:r>
            <w:r w:rsidR="00F722EB" w:rsidRPr="00CA7A61">
              <w:rPr>
                <w:rFonts w:ascii="Arial" w:eastAsia="Segoe UI" w:hAnsi="Arial" w:cs="Arial"/>
                <w:color w:val="000000" w:themeColor="text1"/>
              </w:rPr>
              <w:t xml:space="preserve"> a s</w:t>
            </w:r>
            <w:r w:rsidRPr="00CA7A61">
              <w:rPr>
                <w:rFonts w:ascii="Arial" w:eastAsia="Segoe UI" w:hAnsi="Arial" w:cs="Arial"/>
                <w:color w:val="000000" w:themeColor="text1"/>
              </w:rPr>
              <w:t>trong drive to deliver and take</w:t>
            </w:r>
            <w:r w:rsidR="00F722EB" w:rsidRPr="00CA7A61">
              <w:rPr>
                <w:rFonts w:ascii="Arial" w:eastAsia="Segoe UI" w:hAnsi="Arial" w:cs="Arial"/>
                <w:color w:val="000000" w:themeColor="text1"/>
              </w:rPr>
              <w:t xml:space="preserve"> personal responsibility</w:t>
            </w:r>
            <w:r w:rsidR="00A2453D" w:rsidRPr="00CA7A61">
              <w:rPr>
                <w:rFonts w:ascii="Arial" w:eastAsia="Segoe UI" w:hAnsi="Arial" w:cs="Arial"/>
                <w:color w:val="000000" w:themeColor="text1"/>
              </w:rPr>
              <w:t>.</w:t>
            </w:r>
          </w:p>
          <w:p w14:paraId="25A9F6D8" w14:textId="1A6A9492" w:rsidR="00F722EB" w:rsidRPr="00CA7A61" w:rsidRDefault="004C752B" w:rsidP="00CA7A61">
            <w:pPr>
              <w:pStyle w:val="ListParagraph"/>
              <w:numPr>
                <w:ilvl w:val="0"/>
                <w:numId w:val="30"/>
              </w:numPr>
              <w:spacing w:after="0" w:line="240" w:lineRule="auto"/>
              <w:contextualSpacing w:val="0"/>
              <w:jc w:val="both"/>
              <w:rPr>
                <w:rFonts w:ascii="Arial" w:eastAsia="Segoe UI" w:hAnsi="Arial" w:cs="Arial"/>
                <w:color w:val="000000" w:themeColor="text1"/>
              </w:rPr>
            </w:pPr>
            <w:bookmarkStart w:id="2" w:name="_Hlk101784053"/>
            <w:r w:rsidRPr="00CA7A61">
              <w:rPr>
                <w:rFonts w:ascii="Arial" w:eastAsia="Segoe UI" w:hAnsi="Arial" w:cs="Arial"/>
                <w:color w:val="000000" w:themeColor="text1"/>
              </w:rPr>
              <w:t xml:space="preserve">Demonstrate </w:t>
            </w:r>
            <w:r w:rsidR="00F722EB" w:rsidRPr="00CA7A61">
              <w:rPr>
                <w:rFonts w:ascii="Arial" w:eastAsia="Segoe UI" w:hAnsi="Arial" w:cs="Arial"/>
                <w:color w:val="000000" w:themeColor="text1"/>
              </w:rPr>
              <w:t>self-aware</w:t>
            </w:r>
            <w:r w:rsidR="00803EF9" w:rsidRPr="00CA7A61">
              <w:rPr>
                <w:rFonts w:ascii="Arial" w:eastAsia="Segoe UI" w:hAnsi="Arial" w:cs="Arial"/>
                <w:color w:val="000000" w:themeColor="text1"/>
              </w:rPr>
              <w:t>ness</w:t>
            </w:r>
            <w:r w:rsidR="00F722EB" w:rsidRPr="00CA7A61">
              <w:rPr>
                <w:rFonts w:ascii="Arial" w:eastAsia="Segoe UI" w:hAnsi="Arial" w:cs="Arial"/>
                <w:color w:val="000000" w:themeColor="text1"/>
              </w:rPr>
              <w:t xml:space="preserve"> of </w:t>
            </w:r>
            <w:r w:rsidRPr="00CA7A61">
              <w:rPr>
                <w:rFonts w:ascii="Arial" w:eastAsia="Segoe UI" w:hAnsi="Arial" w:cs="Arial"/>
                <w:color w:val="000000" w:themeColor="text1"/>
              </w:rPr>
              <w:t xml:space="preserve">your </w:t>
            </w:r>
            <w:r w:rsidR="00F722EB" w:rsidRPr="00CA7A61">
              <w:rPr>
                <w:rFonts w:ascii="Arial" w:eastAsia="Segoe UI" w:hAnsi="Arial" w:cs="Arial"/>
                <w:color w:val="000000" w:themeColor="text1"/>
              </w:rPr>
              <w:t xml:space="preserve">impact on people and invests in </w:t>
            </w:r>
            <w:r w:rsidRPr="00CA7A61">
              <w:rPr>
                <w:rFonts w:ascii="Arial" w:eastAsia="Segoe UI" w:hAnsi="Arial" w:cs="Arial"/>
                <w:color w:val="000000" w:themeColor="text1"/>
              </w:rPr>
              <w:t xml:space="preserve">your </w:t>
            </w:r>
            <w:r w:rsidR="00F722EB" w:rsidRPr="00CA7A61">
              <w:rPr>
                <w:rFonts w:ascii="Arial" w:eastAsia="Segoe UI" w:hAnsi="Arial" w:cs="Arial"/>
                <w:color w:val="000000" w:themeColor="text1"/>
              </w:rPr>
              <w:t>own leadership practice to continuously grow and improve</w:t>
            </w:r>
            <w:r w:rsidR="00A2453D" w:rsidRPr="00CA7A61">
              <w:rPr>
                <w:rFonts w:ascii="Arial" w:eastAsia="Segoe UI" w:hAnsi="Arial" w:cs="Arial"/>
                <w:color w:val="000000" w:themeColor="text1"/>
              </w:rPr>
              <w:t>.</w:t>
            </w:r>
          </w:p>
          <w:bookmarkEnd w:id="2"/>
          <w:p w14:paraId="05D73C37" w14:textId="7DA9D6CE" w:rsidR="00DF3A52" w:rsidRPr="00CA7A61" w:rsidRDefault="004C752B" w:rsidP="00CA7A61">
            <w:pPr>
              <w:pStyle w:val="ListParagraph"/>
              <w:numPr>
                <w:ilvl w:val="0"/>
                <w:numId w:val="30"/>
              </w:numPr>
              <w:spacing w:after="0" w:line="240" w:lineRule="auto"/>
              <w:contextualSpacing w:val="0"/>
              <w:jc w:val="both"/>
              <w:rPr>
                <w:rFonts w:ascii="Arial" w:eastAsia="Segoe UI" w:hAnsi="Arial" w:cs="Arial"/>
                <w:color w:val="000000" w:themeColor="text1"/>
              </w:rPr>
            </w:pPr>
            <w:r w:rsidRPr="00CA7A61">
              <w:rPr>
                <w:rFonts w:ascii="Arial" w:eastAsia="Segoe UI" w:hAnsi="Arial" w:cs="Arial"/>
                <w:color w:val="000000" w:themeColor="text1"/>
              </w:rPr>
              <w:t>Demonstrate the highest standards of personal, professional and institutional behaviour through commitment, loyalty and integrity</w:t>
            </w:r>
            <w:r w:rsidR="00A2453D" w:rsidRPr="00CA7A61">
              <w:rPr>
                <w:rFonts w:ascii="Arial" w:eastAsia="Segoe UI" w:hAnsi="Arial" w:cs="Arial"/>
                <w:color w:val="000000" w:themeColor="text1"/>
              </w:rPr>
              <w:t>.</w:t>
            </w:r>
          </w:p>
          <w:p w14:paraId="29DA9A36" w14:textId="1741117F" w:rsidR="00533E82" w:rsidRPr="00CA7A61" w:rsidRDefault="00533E82" w:rsidP="00CA7A61">
            <w:pPr>
              <w:numPr>
                <w:ilvl w:val="0"/>
                <w:numId w:val="30"/>
              </w:numPr>
              <w:spacing w:after="0" w:line="240" w:lineRule="auto"/>
              <w:jc w:val="both"/>
              <w:rPr>
                <w:rFonts w:ascii="Arial" w:eastAsia="Times New Roman" w:hAnsi="Arial"/>
                <w:b/>
                <w:lang w:val="en-GB" w:eastAsia="en-AU"/>
              </w:rPr>
            </w:pPr>
            <w:r w:rsidRPr="00CA7A61">
              <w:rPr>
                <w:rFonts w:ascii="Arial" w:eastAsia="Times New Roman" w:hAnsi="Arial"/>
                <w:lang w:val="en-GB" w:eastAsia="en-AU"/>
              </w:rPr>
              <w:t>Demonstrate professional accountability within scope of practice</w:t>
            </w:r>
          </w:p>
          <w:p w14:paraId="425AC449" w14:textId="77777777" w:rsidR="00533E82" w:rsidRPr="00533E82" w:rsidRDefault="00533E82" w:rsidP="00CA7A61">
            <w:pPr>
              <w:numPr>
                <w:ilvl w:val="0"/>
                <w:numId w:val="30"/>
              </w:numPr>
              <w:spacing w:after="0" w:line="240" w:lineRule="auto"/>
              <w:jc w:val="both"/>
              <w:rPr>
                <w:rFonts w:ascii="Arial" w:eastAsia="Times New Roman" w:hAnsi="Arial"/>
                <w:b/>
                <w:lang w:val="en-GB" w:eastAsia="en-AU"/>
              </w:rPr>
            </w:pPr>
            <w:r w:rsidRPr="00533E82">
              <w:rPr>
                <w:rFonts w:ascii="Arial" w:eastAsia="Times New Roman" w:hAnsi="Arial"/>
                <w:lang w:val="en-GB" w:eastAsia="en-AU"/>
              </w:rPr>
              <w:t>Have a commitment to ongoing development of nursing skills and in-service education.</w:t>
            </w:r>
          </w:p>
          <w:p w14:paraId="2F2906FA" w14:textId="77777777" w:rsidR="00533E82" w:rsidRPr="00533E82" w:rsidRDefault="00533E82" w:rsidP="00CA7A61">
            <w:pPr>
              <w:numPr>
                <w:ilvl w:val="0"/>
                <w:numId w:val="30"/>
              </w:numPr>
              <w:spacing w:after="0" w:line="240" w:lineRule="auto"/>
              <w:jc w:val="both"/>
              <w:rPr>
                <w:rFonts w:ascii="Arial" w:eastAsia="Times New Roman" w:hAnsi="Arial"/>
                <w:b/>
                <w:lang w:val="en-GB" w:eastAsia="en-AU"/>
              </w:rPr>
            </w:pPr>
            <w:r w:rsidRPr="00533E82">
              <w:rPr>
                <w:rFonts w:ascii="Arial" w:eastAsia="Times New Roman" w:hAnsi="Arial"/>
                <w:lang w:val="en-GB" w:eastAsia="en-AU"/>
              </w:rPr>
              <w:lastRenderedPageBreak/>
              <w:t>Have excellent therapeutic communication skills.</w:t>
            </w:r>
          </w:p>
          <w:p w14:paraId="53FD7238" w14:textId="77777777" w:rsidR="00533E82" w:rsidRPr="00533E82" w:rsidRDefault="00533E82" w:rsidP="00CA7A61">
            <w:pPr>
              <w:numPr>
                <w:ilvl w:val="0"/>
                <w:numId w:val="30"/>
              </w:numPr>
              <w:spacing w:after="0" w:line="240" w:lineRule="auto"/>
              <w:jc w:val="both"/>
              <w:rPr>
                <w:rFonts w:ascii="Arial" w:eastAsia="Times New Roman" w:hAnsi="Arial"/>
                <w:b/>
                <w:lang w:val="en-GB" w:eastAsia="en-AU"/>
              </w:rPr>
            </w:pPr>
            <w:proofErr w:type="gramStart"/>
            <w:r w:rsidRPr="00533E82">
              <w:rPr>
                <w:rFonts w:ascii="Arial" w:eastAsia="Times New Roman" w:hAnsi="Arial"/>
                <w:lang w:val="en-GB" w:eastAsia="en-AU"/>
              </w:rPr>
              <w:t>Have the ability to</w:t>
            </w:r>
            <w:proofErr w:type="gramEnd"/>
            <w:r w:rsidRPr="00533E82">
              <w:rPr>
                <w:rFonts w:ascii="Arial" w:eastAsia="Times New Roman" w:hAnsi="Arial"/>
                <w:lang w:val="en-GB" w:eastAsia="en-AU"/>
              </w:rPr>
              <w:t xml:space="preserve"> work as part of </w:t>
            </w:r>
            <w:proofErr w:type="spellStart"/>
            <w:proofErr w:type="gramStart"/>
            <w:r w:rsidRPr="00533E82">
              <w:rPr>
                <w:rFonts w:ascii="Arial" w:eastAsia="Times New Roman" w:hAnsi="Arial"/>
                <w:lang w:val="en-GB" w:eastAsia="en-AU"/>
              </w:rPr>
              <w:t>a</w:t>
            </w:r>
            <w:proofErr w:type="spellEnd"/>
            <w:proofErr w:type="gramEnd"/>
            <w:r w:rsidRPr="00533E82">
              <w:rPr>
                <w:rFonts w:ascii="Arial" w:eastAsia="Times New Roman" w:hAnsi="Arial"/>
                <w:lang w:val="en-GB" w:eastAsia="en-AU"/>
              </w:rPr>
              <w:t xml:space="preserve"> interdisciplinary team.</w:t>
            </w:r>
          </w:p>
          <w:p w14:paraId="3D13C089" w14:textId="07EA6571" w:rsidR="00533E82" w:rsidRPr="00533E82" w:rsidRDefault="00533E82" w:rsidP="00CA7A61">
            <w:pPr>
              <w:numPr>
                <w:ilvl w:val="0"/>
                <w:numId w:val="30"/>
              </w:numPr>
              <w:spacing w:after="0" w:line="240" w:lineRule="auto"/>
              <w:jc w:val="both"/>
              <w:rPr>
                <w:rFonts w:ascii="Arial" w:eastAsia="Times New Roman" w:hAnsi="Arial"/>
                <w:b/>
                <w:lang w:val="en-GB" w:eastAsia="en-AU"/>
              </w:rPr>
            </w:pPr>
            <w:r w:rsidRPr="00533E82">
              <w:rPr>
                <w:rFonts w:ascii="Arial" w:eastAsia="Times New Roman" w:hAnsi="Arial"/>
                <w:lang w:val="en-GB" w:eastAsia="en-AU"/>
              </w:rPr>
              <w:t xml:space="preserve">Adhere to </w:t>
            </w:r>
            <w:r w:rsidRPr="00CA7A61">
              <w:rPr>
                <w:rFonts w:ascii="Arial" w:eastAsia="Times New Roman" w:hAnsi="Arial"/>
                <w:lang w:val="en-GB" w:eastAsia="en-AU"/>
              </w:rPr>
              <w:t>Health NZ’s</w:t>
            </w:r>
            <w:r w:rsidRPr="00533E82">
              <w:rPr>
                <w:rFonts w:ascii="Arial" w:eastAsia="Times New Roman" w:hAnsi="Arial"/>
                <w:lang w:val="en-GB" w:eastAsia="en-AU"/>
              </w:rPr>
              <w:t xml:space="preserve"> policies and procedures.</w:t>
            </w:r>
          </w:p>
          <w:p w14:paraId="302A76B2" w14:textId="39CE1AB7" w:rsidR="00533E82" w:rsidRPr="00CA7A61" w:rsidRDefault="00533E82" w:rsidP="00CA7A61">
            <w:pPr>
              <w:tabs>
                <w:tab w:val="left" w:pos="1134"/>
              </w:tabs>
              <w:spacing w:after="0" w:line="240" w:lineRule="auto"/>
              <w:ind w:left="720"/>
              <w:rPr>
                <w:rFonts w:ascii="Arial" w:hAnsi="Arial" w:cs="Arial"/>
              </w:rPr>
            </w:pPr>
          </w:p>
          <w:p w14:paraId="4F739B8B" w14:textId="2BCAE949" w:rsidR="00DF3A52" w:rsidRPr="00CA7A61" w:rsidRDefault="00DF3A52" w:rsidP="00CA7A61">
            <w:pPr>
              <w:pStyle w:val="ListParagraph"/>
              <w:spacing w:after="0" w:line="240" w:lineRule="auto"/>
              <w:contextualSpacing w:val="0"/>
              <w:jc w:val="both"/>
              <w:rPr>
                <w:rFonts w:ascii="Arial" w:hAnsi="Arial" w:cs="Arial"/>
              </w:rPr>
            </w:pPr>
          </w:p>
        </w:tc>
      </w:tr>
    </w:tbl>
    <w:p w14:paraId="2D46E5EA" w14:textId="77777777" w:rsidR="00DF3A52" w:rsidRPr="00CA7A61"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2AAEE" w14:textId="77777777" w:rsidR="00633064" w:rsidRDefault="00633064" w:rsidP="00F31B43">
      <w:pPr>
        <w:spacing w:after="0" w:line="240" w:lineRule="auto"/>
      </w:pPr>
      <w:r>
        <w:separator/>
      </w:r>
    </w:p>
  </w:endnote>
  <w:endnote w:type="continuationSeparator" w:id="0">
    <w:p w14:paraId="637EAFFC" w14:textId="77777777" w:rsidR="00633064" w:rsidRDefault="00633064" w:rsidP="00F31B43">
      <w:pPr>
        <w:spacing w:after="0" w:line="240" w:lineRule="auto"/>
      </w:pPr>
      <w:r>
        <w:continuationSeparator/>
      </w:r>
    </w:p>
  </w:endnote>
  <w:endnote w:type="continuationNotice" w:id="1">
    <w:p w14:paraId="3862A186" w14:textId="77777777" w:rsidR="00633064" w:rsidRDefault="00633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CFAC" w14:textId="77777777" w:rsidR="00633064" w:rsidRDefault="00633064" w:rsidP="00F31B43">
      <w:pPr>
        <w:spacing w:after="0" w:line="240" w:lineRule="auto"/>
      </w:pPr>
      <w:r>
        <w:separator/>
      </w:r>
    </w:p>
  </w:footnote>
  <w:footnote w:type="continuationSeparator" w:id="0">
    <w:p w14:paraId="203DBC2B" w14:textId="77777777" w:rsidR="00633064" w:rsidRDefault="00633064" w:rsidP="00F31B43">
      <w:pPr>
        <w:spacing w:after="0" w:line="240" w:lineRule="auto"/>
      </w:pPr>
      <w:r>
        <w:continuationSeparator/>
      </w:r>
    </w:p>
  </w:footnote>
  <w:footnote w:type="continuationNotice" w:id="1">
    <w:p w14:paraId="746DD3B8" w14:textId="77777777" w:rsidR="00633064" w:rsidRDefault="006330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D056CA2"/>
    <w:multiLevelType w:val="multilevel"/>
    <w:tmpl w:val="75965A5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9B00F71"/>
    <w:multiLevelType w:val="multilevel"/>
    <w:tmpl w:val="75965A5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7" w15:restartNumberingAfterBreak="0">
    <w:nsid w:val="3A79612C"/>
    <w:multiLevelType w:val="multilevel"/>
    <w:tmpl w:val="75965A5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9"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1191434"/>
    <w:multiLevelType w:val="multilevel"/>
    <w:tmpl w:val="75965A5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15:restartNumberingAfterBreak="0">
    <w:nsid w:val="415F1544"/>
    <w:multiLevelType w:val="hybridMultilevel"/>
    <w:tmpl w:val="F378E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6"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A5B223E"/>
    <w:multiLevelType w:val="multilevel"/>
    <w:tmpl w:val="75965A5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9"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22C7F95"/>
    <w:multiLevelType w:val="multilevel"/>
    <w:tmpl w:val="75965A5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3" w15:restartNumberingAfterBreak="0">
    <w:nsid w:val="70F65FE4"/>
    <w:multiLevelType w:val="multilevel"/>
    <w:tmpl w:val="75965A5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71F51654"/>
    <w:multiLevelType w:val="hybridMultilevel"/>
    <w:tmpl w:val="6088D2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6"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082B5E"/>
    <w:multiLevelType w:val="multilevel"/>
    <w:tmpl w:val="75965A5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8"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3"/>
  </w:num>
  <w:num w:numId="2" w16cid:durableId="764376816">
    <w:abstractNumId w:val="16"/>
  </w:num>
  <w:num w:numId="3" w16cid:durableId="1083718709">
    <w:abstractNumId w:val="14"/>
  </w:num>
  <w:num w:numId="4" w16cid:durableId="1315984603">
    <w:abstractNumId w:val="10"/>
  </w:num>
  <w:num w:numId="5" w16cid:durableId="2035109152">
    <w:abstractNumId w:val="15"/>
  </w:num>
  <w:num w:numId="6" w16cid:durableId="467168717">
    <w:abstractNumId w:val="28"/>
  </w:num>
  <w:num w:numId="7" w16cid:durableId="649821358">
    <w:abstractNumId w:val="6"/>
  </w:num>
  <w:num w:numId="8" w16cid:durableId="1302686193">
    <w:abstractNumId w:val="22"/>
  </w:num>
  <w:num w:numId="9" w16cid:durableId="1315571761">
    <w:abstractNumId w:val="8"/>
  </w:num>
  <w:num w:numId="10" w16cid:durableId="978729190">
    <w:abstractNumId w:val="25"/>
  </w:num>
  <w:num w:numId="11" w16cid:durableId="486627788">
    <w:abstractNumId w:val="5"/>
  </w:num>
  <w:num w:numId="12" w16cid:durableId="1465346095">
    <w:abstractNumId w:val="21"/>
  </w:num>
  <w:num w:numId="13" w16cid:durableId="273710781">
    <w:abstractNumId w:val="19"/>
  </w:num>
  <w:num w:numId="14" w16cid:durableId="264968860">
    <w:abstractNumId w:val="1"/>
  </w:num>
  <w:num w:numId="15" w16cid:durableId="302780392">
    <w:abstractNumId w:val="13"/>
  </w:num>
  <w:num w:numId="16" w16cid:durableId="11732402">
    <w:abstractNumId w:val="9"/>
  </w:num>
  <w:num w:numId="17" w16cid:durableId="1318805123">
    <w:abstractNumId w:val="26"/>
  </w:num>
  <w:num w:numId="18" w16cid:durableId="1967850721">
    <w:abstractNumId w:val="17"/>
  </w:num>
  <w:num w:numId="19" w16cid:durableId="1661039336">
    <w:abstractNumId w:val="20"/>
  </w:num>
  <w:num w:numId="20" w16cid:durableId="291641089">
    <w:abstractNumId w:val="4"/>
  </w:num>
  <w:num w:numId="21" w16cid:durableId="698243769">
    <w:abstractNumId w:val="27"/>
  </w:num>
  <w:num w:numId="22" w16cid:durableId="965234432">
    <w:abstractNumId w:val="23"/>
  </w:num>
  <w:num w:numId="23" w16cid:durableId="2110077459">
    <w:abstractNumId w:val="7"/>
  </w:num>
  <w:num w:numId="24" w16cid:durableId="614019146">
    <w:abstractNumId w:val="18"/>
  </w:num>
  <w:num w:numId="25" w16cid:durableId="1241909416">
    <w:abstractNumId w:val="11"/>
  </w:num>
  <w:num w:numId="26" w16cid:durableId="1153567147">
    <w:abstractNumId w:val="2"/>
  </w:num>
  <w:num w:numId="27" w16cid:durableId="1946619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16cid:durableId="233396221">
    <w:abstractNumId w:val="24"/>
  </w:num>
  <w:num w:numId="29" w16cid:durableId="21068062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0" w16cid:durableId="19599499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75DBA"/>
    <w:rsid w:val="00081EC5"/>
    <w:rsid w:val="000A6849"/>
    <w:rsid w:val="000B3E62"/>
    <w:rsid w:val="000F661F"/>
    <w:rsid w:val="00132C49"/>
    <w:rsid w:val="00134292"/>
    <w:rsid w:val="001362E5"/>
    <w:rsid w:val="001437F7"/>
    <w:rsid w:val="001727F4"/>
    <w:rsid w:val="001B3D05"/>
    <w:rsid w:val="001D5DBB"/>
    <w:rsid w:val="002272EA"/>
    <w:rsid w:val="002534E3"/>
    <w:rsid w:val="0026064B"/>
    <w:rsid w:val="002675E7"/>
    <w:rsid w:val="00275DBE"/>
    <w:rsid w:val="00296A2A"/>
    <w:rsid w:val="002B0C85"/>
    <w:rsid w:val="002B0D20"/>
    <w:rsid w:val="002C4DDC"/>
    <w:rsid w:val="002D1098"/>
    <w:rsid w:val="003158F0"/>
    <w:rsid w:val="00330FF1"/>
    <w:rsid w:val="00345452"/>
    <w:rsid w:val="003730EE"/>
    <w:rsid w:val="00373B25"/>
    <w:rsid w:val="003B4D8D"/>
    <w:rsid w:val="003B7B6C"/>
    <w:rsid w:val="003E0531"/>
    <w:rsid w:val="00420C70"/>
    <w:rsid w:val="00422707"/>
    <w:rsid w:val="00423457"/>
    <w:rsid w:val="004573BA"/>
    <w:rsid w:val="0046488C"/>
    <w:rsid w:val="004C752B"/>
    <w:rsid w:val="004D54CC"/>
    <w:rsid w:val="005108E0"/>
    <w:rsid w:val="00533E82"/>
    <w:rsid w:val="00540453"/>
    <w:rsid w:val="005C4D1E"/>
    <w:rsid w:val="005D14B9"/>
    <w:rsid w:val="005F03E8"/>
    <w:rsid w:val="0062687E"/>
    <w:rsid w:val="0063289F"/>
    <w:rsid w:val="00633064"/>
    <w:rsid w:val="0065237B"/>
    <w:rsid w:val="00672887"/>
    <w:rsid w:val="00677A1F"/>
    <w:rsid w:val="00683E66"/>
    <w:rsid w:val="0069612F"/>
    <w:rsid w:val="006B018F"/>
    <w:rsid w:val="00721D2C"/>
    <w:rsid w:val="00747C28"/>
    <w:rsid w:val="00755A01"/>
    <w:rsid w:val="0078274A"/>
    <w:rsid w:val="007C79C4"/>
    <w:rsid w:val="007D0B99"/>
    <w:rsid w:val="00803EF9"/>
    <w:rsid w:val="00827DEE"/>
    <w:rsid w:val="008307EC"/>
    <w:rsid w:val="00851491"/>
    <w:rsid w:val="008671C9"/>
    <w:rsid w:val="00882418"/>
    <w:rsid w:val="008A51B0"/>
    <w:rsid w:val="008B697F"/>
    <w:rsid w:val="008C18D3"/>
    <w:rsid w:val="008F78FB"/>
    <w:rsid w:val="00901A7F"/>
    <w:rsid w:val="00951C6A"/>
    <w:rsid w:val="00952FB0"/>
    <w:rsid w:val="00955E2F"/>
    <w:rsid w:val="00974809"/>
    <w:rsid w:val="0099474D"/>
    <w:rsid w:val="009A1B20"/>
    <w:rsid w:val="009A21B3"/>
    <w:rsid w:val="009B40C5"/>
    <w:rsid w:val="009B455D"/>
    <w:rsid w:val="009D7067"/>
    <w:rsid w:val="009F18E5"/>
    <w:rsid w:val="00A2453D"/>
    <w:rsid w:val="00A34D57"/>
    <w:rsid w:val="00A66606"/>
    <w:rsid w:val="00A74821"/>
    <w:rsid w:val="00A941AB"/>
    <w:rsid w:val="00AA0253"/>
    <w:rsid w:val="00AA63A0"/>
    <w:rsid w:val="00AB235F"/>
    <w:rsid w:val="00AD31C5"/>
    <w:rsid w:val="00B05B12"/>
    <w:rsid w:val="00B21F4A"/>
    <w:rsid w:val="00B77E41"/>
    <w:rsid w:val="00C5193A"/>
    <w:rsid w:val="00C56804"/>
    <w:rsid w:val="00C70196"/>
    <w:rsid w:val="00C70264"/>
    <w:rsid w:val="00C75E6F"/>
    <w:rsid w:val="00CA4ED5"/>
    <w:rsid w:val="00CA7A61"/>
    <w:rsid w:val="00CC16BB"/>
    <w:rsid w:val="00CE7B5C"/>
    <w:rsid w:val="00CE7BAF"/>
    <w:rsid w:val="00D2709C"/>
    <w:rsid w:val="00D327E7"/>
    <w:rsid w:val="00D448C7"/>
    <w:rsid w:val="00D50A0F"/>
    <w:rsid w:val="00D52287"/>
    <w:rsid w:val="00D549CB"/>
    <w:rsid w:val="00D62956"/>
    <w:rsid w:val="00DF3A52"/>
    <w:rsid w:val="00DF753A"/>
    <w:rsid w:val="00E030ED"/>
    <w:rsid w:val="00E0419E"/>
    <w:rsid w:val="00E30D4E"/>
    <w:rsid w:val="00EA2B10"/>
    <w:rsid w:val="00ED0B37"/>
    <w:rsid w:val="00F31B43"/>
    <w:rsid w:val="00F5300E"/>
    <w:rsid w:val="00F722EB"/>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styleId="BodyText2">
    <w:name w:val="Body Text 2"/>
    <w:basedOn w:val="Normal"/>
    <w:link w:val="BodyText2Char"/>
    <w:rsid w:val="00CE7B5C"/>
    <w:pPr>
      <w:spacing w:after="0" w:line="240" w:lineRule="auto"/>
    </w:pPr>
    <w:rPr>
      <w:rFonts w:ascii="Arial" w:eastAsia="Times New Roman" w:hAnsi="Arial"/>
      <w:szCs w:val="20"/>
      <w:lang w:val="en-GB" w:eastAsia="en-AU"/>
    </w:rPr>
  </w:style>
  <w:style w:type="character" w:customStyle="1" w:styleId="BodyText2Char">
    <w:name w:val="Body Text 2 Char"/>
    <w:basedOn w:val="DefaultParagraphFont"/>
    <w:link w:val="BodyText2"/>
    <w:rsid w:val="00CE7B5C"/>
    <w:rPr>
      <w:rFonts w:ascii="Arial" w:eastAsia="Times New Roman" w:hAnsi="Arial" w:cs="Times New Roman"/>
      <w:szCs w:val="20"/>
      <w:lang w:val="en-GB" w:eastAsia="en-AU"/>
    </w:rPr>
  </w:style>
  <w:style w:type="paragraph" w:styleId="BodyText3">
    <w:name w:val="Body Text 3"/>
    <w:basedOn w:val="Normal"/>
    <w:link w:val="BodyText3Char"/>
    <w:uiPriority w:val="99"/>
    <w:semiHidden/>
    <w:unhideWhenUsed/>
    <w:rsid w:val="00CE7B5C"/>
    <w:pPr>
      <w:spacing w:after="120"/>
    </w:pPr>
    <w:rPr>
      <w:sz w:val="16"/>
      <w:szCs w:val="16"/>
    </w:rPr>
  </w:style>
  <w:style w:type="character" w:customStyle="1" w:styleId="BodyText3Char">
    <w:name w:val="Body Text 3 Char"/>
    <w:basedOn w:val="DefaultParagraphFont"/>
    <w:link w:val="BodyText3"/>
    <w:uiPriority w:val="99"/>
    <w:semiHidden/>
    <w:rsid w:val="00CE7B5C"/>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bf29b3f-1e51-457b-ae0c-362182e58074" ContentTypeId="0x010100143DE15D4582A44D8C48637AE793BB4A"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3.xml><?xml version="1.0" encoding="utf-8"?>
<ds:datastoreItem xmlns:ds="http://schemas.openxmlformats.org/officeDocument/2006/customXml" ds:itemID="{D1474571-F07E-43CC-988F-FCA23A31B302}">
  <ds:schemaRefs>
    <ds:schemaRef ds:uri="http://schemas.microsoft.com/office/infopath/2007/PartnerControls"/>
    <ds:schemaRef ds:uri="http://schemas.microsoft.com/office/2006/documentManagement/types"/>
    <ds:schemaRef ds:uri="http://purl.org/dc/elements/1.1/"/>
    <ds:schemaRef ds:uri="http://purl.org/dc/terms/"/>
    <ds:schemaRef ds:uri="http://schemas.microsoft.com/office/2006/metadata/properties"/>
    <ds:schemaRef ds:uri="9253c88c-d550-4ff1-afdc-d5dc691f60b0"/>
    <ds:schemaRef ds:uri="http://purl.org/dc/dcmitype/"/>
    <ds:schemaRef ds:uri="c1047d0b-30b4-4aec-aa3b-50e979ff81a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5.xml><?xml version="1.0" encoding="utf-8"?>
<ds:datastoreItem xmlns:ds="http://schemas.openxmlformats.org/officeDocument/2006/customXml" ds:itemID="{3E948B1D-318F-4726-98F5-3B497B68D3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2194</Words>
  <Characters>12506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Natalie Gaunt</cp:lastModifiedBy>
  <cp:revision>2</cp:revision>
  <dcterms:created xsi:type="dcterms:W3CDTF">2025-09-16T03:30:00Z</dcterms:created>
  <dcterms:modified xsi:type="dcterms:W3CDTF">2025-09-16T03:30:00Z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