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BA73" w14:textId="77777777" w:rsidR="003730EE" w:rsidRPr="002C4DDC" w:rsidRDefault="00DF3A52" w:rsidP="003730EE">
      <w:pPr>
        <w:pStyle w:val="Heading1"/>
        <w:rPr>
          <w:rFonts w:ascii="Arial" w:hAnsi="Arial" w:cs="Arial"/>
          <w:b/>
          <w:bCs/>
          <w:color w:val="15284C"/>
          <w:sz w:val="40"/>
          <w:szCs w:val="40"/>
        </w:rPr>
      </w:pPr>
      <w:bookmarkStart w:id="0" w:name="_GoBack"/>
      <w:bookmarkEnd w:id="0"/>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1115"/>
        <w:gridCol w:w="1116"/>
        <w:gridCol w:w="2022"/>
        <w:gridCol w:w="2585"/>
      </w:tblGrid>
      <w:tr w:rsidR="00FC3FD6" w:rsidRPr="002C4DDC" w14:paraId="608C1BF5" w14:textId="77777777" w:rsidTr="703BC511">
        <w:tc>
          <w:tcPr>
            <w:tcW w:w="2376" w:type="dxa"/>
          </w:tcPr>
          <w:p w14:paraId="563D22D7" w14:textId="77777777" w:rsidR="005C4D1E" w:rsidRPr="004B4982" w:rsidRDefault="005C4D1E" w:rsidP="002445E0">
            <w:pPr>
              <w:pStyle w:val="Heading2"/>
              <w:rPr>
                <w:rFonts w:ascii="Arial" w:hAnsi="Arial" w:cs="Arial"/>
                <w:caps w:val="0"/>
                <w:color w:val="15284C"/>
                <w:sz w:val="24"/>
              </w:rPr>
            </w:pPr>
            <w:r w:rsidRPr="004B4982">
              <w:rPr>
                <w:rFonts w:ascii="Arial" w:hAnsi="Arial" w:cs="Arial"/>
                <w:caps w:val="0"/>
                <w:color w:val="15284C"/>
                <w:sz w:val="24"/>
              </w:rPr>
              <w:t>Title</w:t>
            </w:r>
          </w:p>
        </w:tc>
        <w:tc>
          <w:tcPr>
            <w:tcW w:w="6838" w:type="dxa"/>
            <w:gridSpan w:val="4"/>
          </w:tcPr>
          <w:p w14:paraId="026E67AD" w14:textId="2EEFB547" w:rsidR="005C4D1E" w:rsidRPr="004B4982" w:rsidRDefault="004B4982" w:rsidP="703BC511">
            <w:pPr>
              <w:pStyle w:val="NoSpacing"/>
              <w:rPr>
                <w:rFonts w:ascii="Arial" w:hAnsi="Arial" w:cs="Arial"/>
                <w:sz w:val="22"/>
                <w:lang w:val="en-GB"/>
              </w:rPr>
            </w:pPr>
            <w:proofErr w:type="spellStart"/>
            <w:r w:rsidRPr="004B4982">
              <w:rPr>
                <w:rFonts w:ascii="Arial" w:hAnsi="Arial" w:cs="Arial"/>
                <w:sz w:val="22"/>
                <w:lang w:val="en-GB"/>
              </w:rPr>
              <w:t>Pῡkenga</w:t>
            </w:r>
            <w:proofErr w:type="spellEnd"/>
            <w:r w:rsidRPr="004B4982">
              <w:rPr>
                <w:rFonts w:ascii="Arial" w:hAnsi="Arial" w:cs="Arial"/>
                <w:sz w:val="22"/>
                <w:lang w:val="en-GB"/>
              </w:rPr>
              <w:t xml:space="preserve"> Atawhai</w:t>
            </w:r>
          </w:p>
        </w:tc>
      </w:tr>
      <w:tr w:rsidR="00FC3FD6" w:rsidRPr="002C4DDC" w14:paraId="3ACB5188" w14:textId="77777777" w:rsidTr="703BC511">
        <w:tc>
          <w:tcPr>
            <w:tcW w:w="2376" w:type="dxa"/>
          </w:tcPr>
          <w:p w14:paraId="7A19641D" w14:textId="77777777" w:rsidR="005C4D1E" w:rsidRPr="004B4982" w:rsidRDefault="005C4D1E" w:rsidP="002445E0">
            <w:pPr>
              <w:pStyle w:val="Heading2"/>
              <w:rPr>
                <w:rFonts w:ascii="Arial" w:hAnsi="Arial" w:cs="Arial"/>
                <w:caps w:val="0"/>
                <w:color w:val="15284C"/>
                <w:sz w:val="24"/>
              </w:rPr>
            </w:pPr>
            <w:r w:rsidRPr="004B4982">
              <w:rPr>
                <w:rFonts w:ascii="Arial" w:hAnsi="Arial" w:cs="Arial"/>
                <w:caps w:val="0"/>
                <w:color w:val="15284C"/>
                <w:sz w:val="24"/>
              </w:rPr>
              <w:t>Reports to</w:t>
            </w:r>
          </w:p>
        </w:tc>
        <w:tc>
          <w:tcPr>
            <w:tcW w:w="6838" w:type="dxa"/>
            <w:gridSpan w:val="4"/>
          </w:tcPr>
          <w:p w14:paraId="21719DCA" w14:textId="77777777" w:rsidR="005C4D1E" w:rsidRPr="004B4982" w:rsidRDefault="004B4982" w:rsidP="002445E0">
            <w:pPr>
              <w:pStyle w:val="NoSpacing"/>
              <w:rPr>
                <w:rFonts w:ascii="Arial" w:hAnsi="Arial" w:cs="Arial"/>
                <w:color w:val="15284C"/>
                <w:sz w:val="22"/>
              </w:rPr>
            </w:pPr>
            <w:r w:rsidRPr="004B4982">
              <w:rPr>
                <w:rFonts w:ascii="Arial" w:hAnsi="Arial" w:cs="Arial"/>
                <w:color w:val="15284C"/>
                <w:sz w:val="22"/>
              </w:rPr>
              <w:t>Clinical Manager Anxiety Disorders Service</w:t>
            </w:r>
          </w:p>
          <w:p w14:paraId="3B22A2C6" w14:textId="135967A9" w:rsidR="004B4982" w:rsidRPr="004B4982" w:rsidRDefault="004B4982" w:rsidP="002445E0">
            <w:pPr>
              <w:pStyle w:val="NoSpacing"/>
              <w:rPr>
                <w:rFonts w:ascii="Arial" w:hAnsi="Arial" w:cs="Arial"/>
                <w:color w:val="15284C"/>
                <w:sz w:val="22"/>
              </w:rPr>
            </w:pPr>
            <w:r w:rsidRPr="004B4982">
              <w:rPr>
                <w:rFonts w:ascii="Arial" w:hAnsi="Arial" w:cs="Arial"/>
                <w:color w:val="15284C"/>
                <w:sz w:val="22"/>
              </w:rPr>
              <w:t xml:space="preserve">Cultural accountability to </w:t>
            </w:r>
            <w:proofErr w:type="spellStart"/>
            <w:r w:rsidRPr="004B4982">
              <w:rPr>
                <w:rFonts w:ascii="Arial" w:hAnsi="Arial" w:cs="Arial"/>
                <w:color w:val="15284C"/>
                <w:sz w:val="22"/>
              </w:rPr>
              <w:t>Pou</w:t>
            </w:r>
            <w:proofErr w:type="spellEnd"/>
            <w:r w:rsidRPr="004B4982">
              <w:rPr>
                <w:rFonts w:ascii="Arial" w:hAnsi="Arial" w:cs="Arial"/>
                <w:color w:val="15284C"/>
                <w:sz w:val="22"/>
              </w:rPr>
              <w:t xml:space="preserve"> </w:t>
            </w:r>
            <w:proofErr w:type="spellStart"/>
            <w:r w:rsidRPr="004B4982">
              <w:rPr>
                <w:rFonts w:ascii="Arial" w:hAnsi="Arial" w:cs="Arial"/>
                <w:color w:val="15284C"/>
                <w:sz w:val="22"/>
              </w:rPr>
              <w:t>Whirinaki</w:t>
            </w:r>
            <w:proofErr w:type="spellEnd"/>
          </w:p>
        </w:tc>
      </w:tr>
      <w:tr w:rsidR="00FC3FD6" w:rsidRPr="002C4DDC" w14:paraId="17B37BED" w14:textId="77777777" w:rsidTr="703BC511">
        <w:tc>
          <w:tcPr>
            <w:tcW w:w="2376" w:type="dxa"/>
          </w:tcPr>
          <w:p w14:paraId="2503B2D0" w14:textId="77777777" w:rsidR="005C4D1E" w:rsidRPr="004B4982" w:rsidRDefault="005C4D1E" w:rsidP="002445E0">
            <w:pPr>
              <w:pStyle w:val="Heading2"/>
              <w:rPr>
                <w:rFonts w:ascii="Arial" w:hAnsi="Arial" w:cs="Arial"/>
                <w:caps w:val="0"/>
                <w:color w:val="15284C"/>
                <w:sz w:val="24"/>
              </w:rPr>
            </w:pPr>
            <w:r w:rsidRPr="004B4982">
              <w:rPr>
                <w:rFonts w:ascii="Arial" w:hAnsi="Arial" w:cs="Arial"/>
                <w:caps w:val="0"/>
                <w:color w:val="15284C"/>
                <w:sz w:val="24"/>
              </w:rPr>
              <w:t>Location</w:t>
            </w:r>
          </w:p>
        </w:tc>
        <w:tc>
          <w:tcPr>
            <w:tcW w:w="6838" w:type="dxa"/>
            <w:gridSpan w:val="4"/>
          </w:tcPr>
          <w:p w14:paraId="19EF9854" w14:textId="29359E05" w:rsidR="005C4D1E" w:rsidRPr="004B4982" w:rsidRDefault="004B4982" w:rsidP="002445E0">
            <w:pPr>
              <w:pStyle w:val="NoSpacing"/>
              <w:rPr>
                <w:rFonts w:ascii="Arial" w:hAnsi="Arial" w:cs="Arial"/>
                <w:color w:val="15284C"/>
                <w:sz w:val="22"/>
              </w:rPr>
            </w:pPr>
            <w:r w:rsidRPr="004B4982">
              <w:rPr>
                <w:rFonts w:ascii="Arial" w:hAnsi="Arial" w:cs="Arial"/>
                <w:color w:val="15284C"/>
                <w:sz w:val="22"/>
              </w:rPr>
              <w:t>Hillmorton Hospital</w:t>
            </w:r>
          </w:p>
        </w:tc>
      </w:tr>
      <w:tr w:rsidR="00FC3FD6" w:rsidRPr="002C4DDC" w14:paraId="0B71D524" w14:textId="77777777" w:rsidTr="703BC511">
        <w:tc>
          <w:tcPr>
            <w:tcW w:w="2376" w:type="dxa"/>
          </w:tcPr>
          <w:p w14:paraId="5BA5E96B" w14:textId="77777777" w:rsidR="005C4D1E" w:rsidRPr="004B4982" w:rsidRDefault="005C4D1E" w:rsidP="002445E0">
            <w:pPr>
              <w:pStyle w:val="Heading2"/>
              <w:rPr>
                <w:rFonts w:ascii="Arial" w:hAnsi="Arial" w:cs="Arial"/>
                <w:caps w:val="0"/>
                <w:color w:val="15284C"/>
                <w:sz w:val="24"/>
              </w:rPr>
            </w:pPr>
            <w:r w:rsidRPr="004B4982">
              <w:rPr>
                <w:rFonts w:ascii="Arial" w:hAnsi="Arial" w:cs="Arial"/>
                <w:caps w:val="0"/>
                <w:color w:val="15284C"/>
                <w:sz w:val="24"/>
              </w:rPr>
              <w:t>Department</w:t>
            </w:r>
          </w:p>
        </w:tc>
        <w:tc>
          <w:tcPr>
            <w:tcW w:w="6838" w:type="dxa"/>
            <w:gridSpan w:val="4"/>
          </w:tcPr>
          <w:p w14:paraId="06F8A22A" w14:textId="7533AB38" w:rsidR="005C4D1E" w:rsidRPr="004B4982" w:rsidRDefault="004B4982" w:rsidP="002445E0">
            <w:pPr>
              <w:pStyle w:val="NoSpacing"/>
              <w:rPr>
                <w:rFonts w:ascii="Arial" w:hAnsi="Arial" w:cs="Arial"/>
                <w:color w:val="15284C"/>
                <w:sz w:val="22"/>
              </w:rPr>
            </w:pPr>
            <w:r w:rsidRPr="004B4982">
              <w:rPr>
                <w:rFonts w:ascii="Arial" w:hAnsi="Arial" w:cs="Arial"/>
                <w:color w:val="15284C"/>
                <w:sz w:val="22"/>
              </w:rPr>
              <w:t>Speciality Services, Specialist Mental Health Services</w:t>
            </w:r>
          </w:p>
        </w:tc>
      </w:tr>
      <w:tr w:rsidR="00FC3FD6" w:rsidRPr="002C4DDC" w14:paraId="09871F8C" w14:textId="77777777" w:rsidTr="703BC511">
        <w:tc>
          <w:tcPr>
            <w:tcW w:w="2376" w:type="dxa"/>
            <w:tcBorders>
              <w:top w:val="single" w:sz="4" w:space="0" w:color="E7E6E6" w:themeColor="background2"/>
            </w:tcBorders>
          </w:tcPr>
          <w:p w14:paraId="290A7C2E" w14:textId="2478449C" w:rsidR="005C4D1E" w:rsidRPr="004B4982" w:rsidRDefault="005C4D1E" w:rsidP="002445E0">
            <w:pPr>
              <w:pStyle w:val="Heading2"/>
              <w:rPr>
                <w:rFonts w:ascii="Arial" w:hAnsi="Arial" w:cs="Arial"/>
                <w:caps w:val="0"/>
                <w:color w:val="15284C"/>
                <w:sz w:val="24"/>
              </w:rPr>
            </w:pPr>
          </w:p>
        </w:tc>
        <w:tc>
          <w:tcPr>
            <w:tcW w:w="2231" w:type="dxa"/>
            <w:gridSpan w:val="2"/>
            <w:tcBorders>
              <w:top w:val="single" w:sz="4" w:space="0" w:color="E7E6E6" w:themeColor="background2"/>
            </w:tcBorders>
          </w:tcPr>
          <w:p w14:paraId="124AA9BC" w14:textId="64A33514" w:rsidR="005C4D1E" w:rsidRPr="004B4982" w:rsidRDefault="005C4D1E" w:rsidP="0078274A">
            <w:pPr>
              <w:pStyle w:val="NoSpacing"/>
              <w:rPr>
                <w:rFonts w:ascii="Arial" w:hAnsi="Arial" w:cs="Arial"/>
                <w:color w:val="15284C"/>
                <w:sz w:val="22"/>
              </w:rPr>
            </w:pPr>
            <w:r w:rsidRPr="004B4982">
              <w:rPr>
                <w:rFonts w:ascii="Arial" w:hAnsi="Arial" w:cs="Arial"/>
                <w:color w:val="15284C"/>
                <w:sz w:val="22"/>
              </w:rPr>
              <w:t xml:space="preserve"> </w:t>
            </w:r>
          </w:p>
        </w:tc>
        <w:tc>
          <w:tcPr>
            <w:tcW w:w="2022" w:type="dxa"/>
            <w:tcBorders>
              <w:top w:val="single" w:sz="4" w:space="0" w:color="E7E6E6" w:themeColor="background2"/>
            </w:tcBorders>
          </w:tcPr>
          <w:p w14:paraId="555E4D8A" w14:textId="34ECDE8D" w:rsidR="005C4D1E" w:rsidRPr="004B4982" w:rsidRDefault="005C4D1E" w:rsidP="002445E0">
            <w:pPr>
              <w:pStyle w:val="NoSpacing"/>
              <w:rPr>
                <w:rFonts w:ascii="Arial" w:hAnsi="Arial" w:cs="Arial"/>
                <w:b/>
                <w:bCs/>
                <w:color w:val="15284C"/>
                <w:sz w:val="24"/>
                <w:szCs w:val="24"/>
              </w:rPr>
            </w:pPr>
          </w:p>
        </w:tc>
        <w:tc>
          <w:tcPr>
            <w:tcW w:w="2585" w:type="dxa"/>
            <w:tcBorders>
              <w:top w:val="single" w:sz="4" w:space="0" w:color="E7E6E6" w:themeColor="background2"/>
            </w:tcBorders>
          </w:tcPr>
          <w:p w14:paraId="1DD18279" w14:textId="391FD5B9" w:rsidR="005C4D1E" w:rsidRPr="000B3E62" w:rsidRDefault="005C4D1E" w:rsidP="0078274A">
            <w:pPr>
              <w:pStyle w:val="NoSpacing"/>
              <w:rPr>
                <w:rFonts w:ascii="Arial" w:hAnsi="Arial" w:cs="Arial"/>
                <w:bCs/>
                <w:color w:val="15284C"/>
                <w:sz w:val="22"/>
                <w:highlight w:val="yellow"/>
              </w:rPr>
            </w:pPr>
          </w:p>
        </w:tc>
      </w:tr>
      <w:tr w:rsidR="00FC3FD6" w:rsidRPr="002C4DDC" w14:paraId="2DA61B4C" w14:textId="77777777" w:rsidTr="703BC511">
        <w:tc>
          <w:tcPr>
            <w:tcW w:w="2376" w:type="dxa"/>
            <w:tcBorders>
              <w:top w:val="single" w:sz="4" w:space="0" w:color="E7E6E6" w:themeColor="background2"/>
            </w:tcBorders>
          </w:tcPr>
          <w:p w14:paraId="1FD1EB31" w14:textId="02F8A9D8" w:rsidR="005C4D1E" w:rsidRPr="004B4982" w:rsidRDefault="004B4982" w:rsidP="002445E0">
            <w:pPr>
              <w:pStyle w:val="Heading2"/>
              <w:rPr>
                <w:rFonts w:ascii="Arial" w:hAnsi="Arial" w:cs="Arial"/>
                <w:caps w:val="0"/>
                <w:color w:val="15284C"/>
                <w:sz w:val="24"/>
              </w:rPr>
            </w:pPr>
            <w:r w:rsidRPr="004B4982">
              <w:rPr>
                <w:rFonts w:ascii="Arial" w:hAnsi="Arial" w:cs="Arial"/>
                <w:caps w:val="0"/>
                <w:color w:val="15284C"/>
                <w:sz w:val="24"/>
              </w:rPr>
              <w:t>FTE</w:t>
            </w:r>
          </w:p>
        </w:tc>
        <w:tc>
          <w:tcPr>
            <w:tcW w:w="1115" w:type="dxa"/>
            <w:tcBorders>
              <w:top w:val="single" w:sz="4" w:space="0" w:color="E7E6E6" w:themeColor="background2"/>
            </w:tcBorders>
          </w:tcPr>
          <w:p w14:paraId="53388C85" w14:textId="37E79AA2" w:rsidR="005C4D1E" w:rsidRPr="004B4982" w:rsidRDefault="004B4982" w:rsidP="002445E0">
            <w:pPr>
              <w:pStyle w:val="NoSpacing"/>
              <w:rPr>
                <w:rFonts w:ascii="Arial" w:hAnsi="Arial" w:cs="Arial"/>
                <w:b/>
                <w:color w:val="15284C"/>
                <w:sz w:val="22"/>
              </w:rPr>
            </w:pPr>
            <w:r w:rsidRPr="004B4982">
              <w:rPr>
                <w:rFonts w:ascii="Arial" w:hAnsi="Arial" w:cs="Arial"/>
                <w:b/>
                <w:color w:val="15284C"/>
                <w:sz w:val="22"/>
              </w:rPr>
              <w:t>0.5</w:t>
            </w:r>
          </w:p>
        </w:tc>
        <w:tc>
          <w:tcPr>
            <w:tcW w:w="1116" w:type="dxa"/>
            <w:tcBorders>
              <w:top w:val="single" w:sz="4" w:space="0" w:color="E7E6E6" w:themeColor="background2"/>
            </w:tcBorders>
          </w:tcPr>
          <w:p w14:paraId="3B739C5D" w14:textId="64382544" w:rsidR="005C4D1E" w:rsidRPr="004B4982"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5A3C887D" w:rsidR="005C4D1E" w:rsidRPr="004B4982" w:rsidRDefault="005C4D1E" w:rsidP="002445E0">
            <w:pPr>
              <w:pStyle w:val="NoSpacing"/>
              <w:rPr>
                <w:rFonts w:ascii="Arial" w:hAnsi="Arial" w:cs="Arial"/>
                <w:b/>
                <w:bCs/>
                <w:color w:val="15284C"/>
                <w:sz w:val="24"/>
                <w:szCs w:val="24"/>
              </w:rPr>
            </w:pPr>
          </w:p>
        </w:tc>
        <w:tc>
          <w:tcPr>
            <w:tcW w:w="2585" w:type="dxa"/>
            <w:tcBorders>
              <w:top w:val="single" w:sz="4" w:space="0" w:color="E7E6E6" w:themeColor="background2"/>
            </w:tcBorders>
          </w:tcPr>
          <w:p w14:paraId="590EF3A6" w14:textId="73384C29" w:rsidR="005C4D1E" w:rsidRPr="000B3E62" w:rsidRDefault="005C4D1E" w:rsidP="0078274A">
            <w:pPr>
              <w:pStyle w:val="NoSpacing"/>
              <w:rPr>
                <w:rFonts w:ascii="Arial" w:hAnsi="Arial" w:cs="Arial"/>
                <w:bCs/>
                <w:color w:val="15284C"/>
                <w:sz w:val="22"/>
                <w:highlight w:val="yellow"/>
              </w:rPr>
            </w:pPr>
          </w:p>
        </w:tc>
      </w:tr>
      <w:tr w:rsidR="00FC3FD6" w:rsidRPr="002C4DDC" w14:paraId="617A2AC3" w14:textId="77777777" w:rsidTr="703BC511">
        <w:tc>
          <w:tcPr>
            <w:tcW w:w="2376" w:type="dxa"/>
            <w:tcBorders>
              <w:top w:val="single" w:sz="4" w:space="0" w:color="E7E6E6" w:themeColor="background2"/>
            </w:tcBorders>
          </w:tcPr>
          <w:p w14:paraId="5871ECFA" w14:textId="749E80F7" w:rsidR="005C4D1E" w:rsidRPr="002C4DDC" w:rsidRDefault="005C4D1E" w:rsidP="002445E0">
            <w:pPr>
              <w:pStyle w:val="Heading2"/>
              <w:rPr>
                <w:rFonts w:ascii="Arial" w:hAnsi="Arial" w:cs="Arial"/>
                <w:caps w:val="0"/>
                <w:color w:val="15284C"/>
                <w:sz w:val="24"/>
                <w:highlight w:val="yellow"/>
              </w:rPr>
            </w:pPr>
          </w:p>
        </w:tc>
        <w:tc>
          <w:tcPr>
            <w:tcW w:w="1115" w:type="dxa"/>
            <w:tcBorders>
              <w:top w:val="single" w:sz="4" w:space="0" w:color="E7E6E6" w:themeColor="background2"/>
            </w:tcBorders>
          </w:tcPr>
          <w:p w14:paraId="259D1FC5" w14:textId="12196E05" w:rsidR="005C4D1E" w:rsidRPr="002C4DDC" w:rsidRDefault="005C4D1E" w:rsidP="002445E0">
            <w:pPr>
              <w:pStyle w:val="NoSpacing"/>
              <w:rPr>
                <w:rFonts w:ascii="Arial" w:hAnsi="Arial" w:cs="Arial"/>
                <w:b/>
                <w:color w:val="15284C"/>
                <w:sz w:val="24"/>
                <w:szCs w:val="24"/>
                <w:highlight w:val="yellow"/>
              </w:rPr>
            </w:pPr>
          </w:p>
        </w:tc>
        <w:tc>
          <w:tcPr>
            <w:tcW w:w="1116" w:type="dxa"/>
            <w:tcBorders>
              <w:top w:val="single" w:sz="4" w:space="0" w:color="E7E6E6" w:themeColor="background2"/>
            </w:tcBorders>
          </w:tcPr>
          <w:p w14:paraId="17D88017" w14:textId="58FA9C36" w:rsidR="005C4D1E" w:rsidRPr="000B3E62" w:rsidRDefault="005C4D1E" w:rsidP="002445E0">
            <w:pPr>
              <w:pStyle w:val="NoSpacing"/>
              <w:rPr>
                <w:rFonts w:ascii="Arial" w:hAnsi="Arial" w:cs="Arial"/>
                <w:color w:val="15284C"/>
                <w:sz w:val="22"/>
                <w:highlight w:val="yellow"/>
              </w:rPr>
            </w:pPr>
          </w:p>
        </w:tc>
        <w:tc>
          <w:tcPr>
            <w:tcW w:w="2022" w:type="dxa"/>
            <w:tcBorders>
              <w:top w:val="single" w:sz="4" w:space="0" w:color="E7E6E6" w:themeColor="background2"/>
            </w:tcBorders>
          </w:tcPr>
          <w:p w14:paraId="67B6BCAF" w14:textId="7E22A4CE" w:rsidR="005C4D1E" w:rsidRPr="002C4DDC" w:rsidRDefault="005C4D1E" w:rsidP="002445E0">
            <w:pPr>
              <w:pStyle w:val="NoSpacing"/>
              <w:rPr>
                <w:rFonts w:ascii="Arial" w:hAnsi="Arial" w:cs="Arial"/>
                <w:b/>
                <w:bCs/>
                <w:color w:val="15284C"/>
                <w:sz w:val="24"/>
                <w:szCs w:val="24"/>
                <w:highlight w:val="yellow"/>
              </w:rPr>
            </w:pPr>
          </w:p>
        </w:tc>
        <w:tc>
          <w:tcPr>
            <w:tcW w:w="2585" w:type="dxa"/>
            <w:tcBorders>
              <w:top w:val="single" w:sz="4" w:space="0" w:color="E7E6E6" w:themeColor="background2"/>
            </w:tcBorders>
          </w:tcPr>
          <w:p w14:paraId="6871669B" w14:textId="51CEB748" w:rsidR="005C4D1E" w:rsidRPr="000B3E62" w:rsidRDefault="005C4D1E" w:rsidP="002445E0">
            <w:pPr>
              <w:pStyle w:val="NoSpacing"/>
              <w:rPr>
                <w:rFonts w:ascii="Arial" w:hAnsi="Arial" w:cs="Arial"/>
                <w:bCs/>
                <w:color w:val="15284C"/>
                <w:sz w:val="22"/>
                <w:highlight w:val="yellow"/>
              </w:rPr>
            </w:pP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1"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1"/>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proofErr w:type="spellStart"/>
      <w:r w:rsidRPr="002C4DDC">
        <w:rPr>
          <w:rFonts w:ascii="Arial" w:hAnsi="Arial" w:cs="Arial"/>
          <w:caps w:val="0"/>
          <w:color w:val="15284C"/>
          <w:sz w:val="24"/>
          <w:szCs w:val="24"/>
        </w:rPr>
        <w:t>Te</w:t>
      </w:r>
      <w:proofErr w:type="spellEnd"/>
      <w:r w:rsidRPr="002C4DDC">
        <w:rPr>
          <w:rFonts w:ascii="Arial" w:hAnsi="Arial" w:cs="Arial"/>
          <w:caps w:val="0"/>
          <w:color w:val="15284C"/>
          <w:sz w:val="24"/>
          <w:szCs w:val="24"/>
        </w:rPr>
        <w:t xml:space="preserve"> Mauri o </w:t>
      </w:r>
      <w:proofErr w:type="spellStart"/>
      <w:r w:rsidRPr="002C4DDC">
        <w:rPr>
          <w:rFonts w:ascii="Arial" w:hAnsi="Arial" w:cs="Arial"/>
          <w:caps w:val="0"/>
          <w:color w:val="15284C"/>
          <w:sz w:val="24"/>
          <w:szCs w:val="24"/>
        </w:rPr>
        <w:t>Rongo</w:t>
      </w:r>
      <w:proofErr w:type="spellEnd"/>
      <w:r w:rsidRPr="002C4DDC">
        <w:rPr>
          <w:rFonts w:ascii="Arial" w:hAnsi="Arial" w:cs="Arial"/>
          <w:caps w:val="0"/>
          <w:color w:val="15284C"/>
          <w:sz w:val="24"/>
          <w:szCs w:val="24"/>
        </w:rPr>
        <w:t xml:space="preserve"> – The New Zealand Health Charter</w:t>
      </w:r>
    </w:p>
    <w:p w14:paraId="0EC0E030" w14:textId="36F5926C" w:rsidR="00D448C7" w:rsidRPr="002C4DDC" w:rsidRDefault="009769A6"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5DA38550" w14:textId="6B71D29A" w:rsidR="008C18D3"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08A94ABF" w14:textId="77777777" w:rsidR="003C420A" w:rsidRPr="002C4DDC" w:rsidRDefault="003C420A" w:rsidP="008C18D3">
      <w:pPr>
        <w:spacing w:after="0" w:line="240" w:lineRule="auto"/>
        <w:rPr>
          <w:rFonts w:ascii="Arial" w:eastAsia="Times New Roman" w:hAnsi="Arial" w:cs="Arial"/>
          <w:lang w:eastAsia="en-NZ"/>
        </w:rPr>
      </w:pPr>
    </w:p>
    <w:p w14:paraId="281796A0" w14:textId="4C9BB1F4" w:rsidR="00882418"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It applies to everyone in our organisation and sits alongside our code of conduct as our guiding document. </w:t>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lang w:eastAsia="en-NZ"/>
        </w:rPr>
        <w:lastRenderedPageBreak/>
        <w:t>Te</w:t>
      </w:r>
      <w:proofErr w:type="spellEnd"/>
      <w:r w:rsidRPr="002C4DDC">
        <w:rPr>
          <w:rFonts w:ascii="Arial" w:eastAsia="Times New Roman" w:hAnsi="Arial" w:cs="Arial"/>
          <w:lang w:eastAsia="en-NZ"/>
        </w:rPr>
        <w:t xml:space="preserve"> Mauri o </w:t>
      </w:r>
      <w:proofErr w:type="spellStart"/>
      <w:r w:rsidRPr="002C4DDC">
        <w:rPr>
          <w:rFonts w:ascii="Arial" w:eastAsia="Times New Roman" w:hAnsi="Arial" w:cs="Arial"/>
          <w:lang w:eastAsia="en-NZ"/>
        </w:rPr>
        <w:t>Rongo</w:t>
      </w:r>
      <w:proofErr w:type="spellEnd"/>
      <w:r w:rsidRPr="002C4DDC">
        <w:rPr>
          <w:rFonts w:ascii="Arial" w:eastAsia="Times New Roman" w:hAnsi="Arial" w:cs="Arial"/>
          <w:lang w:eastAsia="en-NZ"/>
        </w:rPr>
        <w:t xml:space="preserve">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0C06AD71" w:rsidR="008C18D3" w:rsidRPr="002C4DDC" w:rsidRDefault="008C18D3" w:rsidP="008C18D3">
      <w:pPr>
        <w:spacing w:after="0" w:line="240" w:lineRule="auto"/>
        <w:rPr>
          <w:rFonts w:ascii="Arial" w:eastAsia="Times New Roman" w:hAnsi="Arial" w:cs="Arial"/>
          <w:lang w:eastAsia="en-NZ"/>
        </w:rPr>
      </w:pP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388CAF" w:rsidR="008C18D3" w:rsidRPr="002C4DDC" w:rsidRDefault="008C18D3" w:rsidP="008C18D3">
      <w:pPr>
        <w:spacing w:after="0" w:line="240" w:lineRule="auto"/>
        <w:rPr>
          <w:rFonts w:ascii="Arial" w:eastAsia="Times New Roman" w:hAnsi="Arial" w:cs="Arial"/>
          <w:lang w:eastAsia="en-NZ"/>
        </w:rPr>
      </w:pP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9769A6"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tbl>
      <w:tblPr>
        <w:tblW w:w="9026" w:type="dxa"/>
        <w:tblBorders>
          <w:top w:val="single" w:sz="4" w:space="0" w:color="7F7F7F"/>
          <w:bottom w:val="single" w:sz="4" w:space="0" w:color="7F7F7F"/>
        </w:tblBorders>
        <w:tblLayout w:type="fixed"/>
        <w:tblLook w:val="00A0" w:firstRow="1" w:lastRow="0" w:firstColumn="1" w:lastColumn="0" w:noHBand="0" w:noVBand="0"/>
      </w:tblPr>
      <w:tblGrid>
        <w:gridCol w:w="1985"/>
        <w:gridCol w:w="7041"/>
      </w:tblGrid>
      <w:tr w:rsidR="00DF3A52" w:rsidRPr="002C4DDC" w14:paraId="322C38CC" w14:textId="77777777" w:rsidTr="00C820D3">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C820D3">
        <w:tc>
          <w:tcPr>
            <w:tcW w:w="1985" w:type="dxa"/>
            <w:tcBorders>
              <w:top w:val="single" w:sz="4" w:space="0" w:color="D9D9D9"/>
              <w:bottom w:val="single" w:sz="4" w:space="0" w:color="D9D9D9"/>
              <w:right w:val="single" w:sz="4" w:space="0" w:color="D9D9D9"/>
            </w:tcBorders>
          </w:tcPr>
          <w:p w14:paraId="658BAC0B" w14:textId="60B37D09" w:rsidR="00DF3A52" w:rsidRPr="002C4DDC"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6398DA96" w14:textId="77777777" w:rsidR="00C43C9D" w:rsidRDefault="00C43C9D" w:rsidP="00C43C9D">
            <w:pPr>
              <w:pStyle w:val="Default"/>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6825"/>
            </w:tblGrid>
            <w:tr w:rsidR="00C43C9D" w14:paraId="3C30F621" w14:textId="77777777" w:rsidTr="00C43C9D">
              <w:trPr>
                <w:trHeight w:val="226"/>
              </w:trPr>
              <w:tc>
                <w:tcPr>
                  <w:tcW w:w="6825" w:type="dxa"/>
                </w:tcPr>
                <w:p w14:paraId="556FC6F8" w14:textId="79C89A34" w:rsidR="00C43C9D" w:rsidRDefault="00C43C9D" w:rsidP="003C0EA1">
                  <w:pPr>
                    <w:pStyle w:val="Default"/>
                    <w:numPr>
                      <w:ilvl w:val="0"/>
                      <w:numId w:val="20"/>
                    </w:numPr>
                    <w:ind w:left="631" w:hanging="271"/>
                    <w:rPr>
                      <w:sz w:val="20"/>
                      <w:szCs w:val="20"/>
                    </w:rPr>
                  </w:pPr>
                  <w:r w:rsidRPr="003C420A">
                    <w:rPr>
                      <w:rFonts w:ascii="Arial" w:hAnsi="Arial" w:cs="Arial"/>
                      <w:sz w:val="22"/>
                      <w:szCs w:val="22"/>
                    </w:rPr>
                    <w:t xml:space="preserve">Provide a Māori viewpoint and culturally appropriate climate of care; as per health pathways, by working with the clinical team to enable entry of </w:t>
                  </w:r>
                  <w:proofErr w:type="spellStart"/>
                  <w:r w:rsidRPr="003C420A">
                    <w:rPr>
                      <w:rFonts w:ascii="Arial" w:hAnsi="Arial" w:cs="Arial"/>
                      <w:sz w:val="22"/>
                      <w:szCs w:val="22"/>
                    </w:rPr>
                    <w:t>tangata</w:t>
                  </w:r>
                  <w:proofErr w:type="spellEnd"/>
                  <w:r w:rsidRPr="003C420A">
                    <w:rPr>
                      <w:rFonts w:ascii="Arial" w:hAnsi="Arial" w:cs="Arial"/>
                      <w:sz w:val="22"/>
                      <w:szCs w:val="22"/>
                    </w:rPr>
                    <w:t xml:space="preserve"> </w:t>
                  </w:r>
                  <w:proofErr w:type="spellStart"/>
                  <w:r w:rsidRPr="003C420A">
                    <w:rPr>
                      <w:rFonts w:ascii="Arial" w:hAnsi="Arial" w:cs="Arial"/>
                      <w:sz w:val="22"/>
                      <w:szCs w:val="22"/>
                    </w:rPr>
                    <w:t>whaiora</w:t>
                  </w:r>
                  <w:proofErr w:type="spellEnd"/>
                  <w:r w:rsidRPr="003C420A">
                    <w:rPr>
                      <w:rFonts w:ascii="Arial" w:hAnsi="Arial" w:cs="Arial"/>
                      <w:sz w:val="22"/>
                      <w:szCs w:val="22"/>
                    </w:rPr>
                    <w:t xml:space="preserve">, </w:t>
                  </w:r>
                  <w:proofErr w:type="spellStart"/>
                  <w:r w:rsidRPr="003C420A">
                    <w:rPr>
                      <w:rFonts w:ascii="Arial" w:hAnsi="Arial" w:cs="Arial"/>
                      <w:sz w:val="22"/>
                      <w:szCs w:val="22"/>
                    </w:rPr>
                    <w:t>rangatahi</w:t>
                  </w:r>
                  <w:proofErr w:type="spellEnd"/>
                  <w:r w:rsidRPr="003C420A">
                    <w:rPr>
                      <w:rFonts w:ascii="Arial" w:hAnsi="Arial" w:cs="Arial"/>
                      <w:sz w:val="22"/>
                      <w:szCs w:val="22"/>
                    </w:rPr>
                    <w:t xml:space="preserve"> and </w:t>
                  </w:r>
                  <w:proofErr w:type="spellStart"/>
                  <w:r w:rsidRPr="003C420A">
                    <w:rPr>
                      <w:rFonts w:ascii="Arial" w:hAnsi="Arial" w:cs="Arial"/>
                      <w:sz w:val="22"/>
                      <w:szCs w:val="22"/>
                    </w:rPr>
                    <w:t>whānau</w:t>
                  </w:r>
                  <w:proofErr w:type="spellEnd"/>
                  <w:r w:rsidRPr="003C420A">
                    <w:rPr>
                      <w:rFonts w:ascii="Arial" w:hAnsi="Arial" w:cs="Arial"/>
                      <w:sz w:val="22"/>
                      <w:szCs w:val="22"/>
                    </w:rPr>
                    <w:t xml:space="preserve"> into the service. This means they will have </w:t>
                  </w:r>
                  <w:proofErr w:type="spellStart"/>
                  <w:r w:rsidRPr="003C420A">
                    <w:rPr>
                      <w:rFonts w:ascii="Arial" w:hAnsi="Arial" w:cs="Arial"/>
                      <w:sz w:val="22"/>
                      <w:szCs w:val="22"/>
                    </w:rPr>
                    <w:t>tautoko</w:t>
                  </w:r>
                  <w:proofErr w:type="spellEnd"/>
                  <w:r w:rsidRPr="003C420A">
                    <w:rPr>
                      <w:rFonts w:ascii="Arial" w:hAnsi="Arial" w:cs="Arial"/>
                      <w:sz w:val="22"/>
                      <w:szCs w:val="22"/>
                    </w:rPr>
                    <w:t xml:space="preserve"> and </w:t>
                  </w:r>
                  <w:proofErr w:type="spellStart"/>
                  <w:r w:rsidRPr="003C420A">
                    <w:rPr>
                      <w:rFonts w:ascii="Arial" w:hAnsi="Arial" w:cs="Arial"/>
                      <w:sz w:val="22"/>
                      <w:szCs w:val="22"/>
                    </w:rPr>
                    <w:t>manaaki</w:t>
                  </w:r>
                  <w:proofErr w:type="spellEnd"/>
                  <w:r w:rsidRPr="003C420A">
                    <w:rPr>
                      <w:rFonts w:ascii="Arial" w:hAnsi="Arial" w:cs="Arial"/>
                      <w:sz w:val="22"/>
                      <w:szCs w:val="22"/>
                    </w:rPr>
                    <w:t xml:space="preserve"> to ensure support at key points of initial contact, transition and discharge </w:t>
                  </w:r>
                </w:p>
              </w:tc>
            </w:tr>
          </w:tbl>
          <w:p w14:paraId="3A541C34" w14:textId="04C6FBB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highlight w:val="yellow"/>
              </w:rPr>
            </w:pPr>
          </w:p>
        </w:tc>
      </w:tr>
      <w:tr w:rsidR="00DF3A52" w:rsidRPr="002C4DDC" w14:paraId="68FEAEBD" w14:textId="77777777" w:rsidTr="00C820D3">
        <w:tc>
          <w:tcPr>
            <w:tcW w:w="1985" w:type="dxa"/>
            <w:tcBorders>
              <w:top w:val="single" w:sz="4" w:space="0" w:color="D9D9D9"/>
              <w:bottom w:val="single" w:sz="4" w:space="0" w:color="D9D9D9"/>
              <w:right w:val="single" w:sz="4" w:space="0" w:color="D9D9D9"/>
            </w:tcBorders>
          </w:tcPr>
          <w:p w14:paraId="381229B4"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A80D23E" w14:textId="5969B32A" w:rsidR="00C820D3" w:rsidRPr="003C420A" w:rsidRDefault="00C820D3" w:rsidP="00C820D3">
            <w:pPr>
              <w:pStyle w:val="Default"/>
              <w:numPr>
                <w:ilvl w:val="0"/>
                <w:numId w:val="20"/>
              </w:numPr>
              <w:rPr>
                <w:rFonts w:ascii="Arial" w:hAnsi="Arial" w:cs="Arial"/>
                <w:sz w:val="22"/>
                <w:szCs w:val="22"/>
              </w:rPr>
            </w:pPr>
            <w:r w:rsidRPr="003C420A">
              <w:rPr>
                <w:rFonts w:ascii="Arial" w:hAnsi="Arial" w:cs="Arial"/>
                <w:sz w:val="22"/>
                <w:szCs w:val="22"/>
              </w:rPr>
              <w:t xml:space="preserve">Ensuring cultural assessments, </w:t>
            </w:r>
            <w:proofErr w:type="spellStart"/>
            <w:r w:rsidRPr="003C420A">
              <w:rPr>
                <w:rFonts w:ascii="Arial" w:hAnsi="Arial" w:cs="Arial"/>
                <w:sz w:val="22"/>
                <w:szCs w:val="22"/>
              </w:rPr>
              <w:t>Te</w:t>
            </w:r>
            <w:proofErr w:type="spellEnd"/>
            <w:r w:rsidRPr="003C420A">
              <w:rPr>
                <w:rFonts w:ascii="Arial" w:hAnsi="Arial" w:cs="Arial"/>
                <w:sz w:val="22"/>
                <w:szCs w:val="22"/>
              </w:rPr>
              <w:t xml:space="preserve"> </w:t>
            </w:r>
            <w:proofErr w:type="spellStart"/>
            <w:r w:rsidRPr="003C420A">
              <w:rPr>
                <w:rFonts w:ascii="Arial" w:hAnsi="Arial" w:cs="Arial"/>
                <w:sz w:val="22"/>
                <w:szCs w:val="22"/>
              </w:rPr>
              <w:t>Arotakenga</w:t>
            </w:r>
            <w:proofErr w:type="spellEnd"/>
            <w:r w:rsidRPr="003C420A">
              <w:rPr>
                <w:rFonts w:ascii="Arial" w:hAnsi="Arial" w:cs="Arial"/>
                <w:sz w:val="22"/>
                <w:szCs w:val="22"/>
              </w:rPr>
              <w:t>, and progress notes for all individuals, groups and interviews are maintained in the appropriate record system</w:t>
            </w:r>
          </w:p>
          <w:tbl>
            <w:tblPr>
              <w:tblW w:w="6840" w:type="dxa"/>
              <w:tblBorders>
                <w:top w:val="nil"/>
                <w:left w:val="nil"/>
                <w:bottom w:val="nil"/>
                <w:right w:val="nil"/>
              </w:tblBorders>
              <w:tblLayout w:type="fixed"/>
              <w:tblLook w:val="0000" w:firstRow="0" w:lastRow="0" w:firstColumn="0" w:lastColumn="0" w:noHBand="0" w:noVBand="0"/>
            </w:tblPr>
            <w:tblGrid>
              <w:gridCol w:w="6840"/>
            </w:tblGrid>
            <w:tr w:rsidR="00C43C9D" w:rsidRPr="003C420A" w14:paraId="0B566F9B" w14:textId="77777777" w:rsidTr="003C420A">
              <w:trPr>
                <w:trHeight w:val="226"/>
              </w:trPr>
              <w:tc>
                <w:tcPr>
                  <w:tcW w:w="6840" w:type="dxa"/>
                </w:tcPr>
                <w:p w14:paraId="653E655A" w14:textId="0C6EC885" w:rsidR="00C43C9D" w:rsidRPr="003C420A" w:rsidRDefault="00C43C9D" w:rsidP="003C420A">
                  <w:pPr>
                    <w:pStyle w:val="Default"/>
                    <w:numPr>
                      <w:ilvl w:val="0"/>
                      <w:numId w:val="20"/>
                    </w:numPr>
                    <w:ind w:left="631"/>
                    <w:rPr>
                      <w:rFonts w:ascii="Arial" w:hAnsi="Arial" w:cs="Arial"/>
                      <w:sz w:val="22"/>
                      <w:szCs w:val="22"/>
                    </w:rPr>
                  </w:pPr>
                  <w:r w:rsidRPr="003C420A">
                    <w:rPr>
                      <w:rFonts w:ascii="Arial" w:hAnsi="Arial" w:cs="Arial"/>
                      <w:sz w:val="22"/>
                      <w:szCs w:val="22"/>
                    </w:rPr>
                    <w:t xml:space="preserve">Supporting mihi </w:t>
                  </w:r>
                  <w:proofErr w:type="spellStart"/>
                  <w:r w:rsidRPr="003C420A">
                    <w:rPr>
                      <w:rFonts w:ascii="Arial" w:hAnsi="Arial" w:cs="Arial"/>
                      <w:sz w:val="22"/>
                      <w:szCs w:val="22"/>
                    </w:rPr>
                    <w:t>whakatau</w:t>
                  </w:r>
                  <w:proofErr w:type="spellEnd"/>
                  <w:r w:rsidRPr="003C420A">
                    <w:rPr>
                      <w:rFonts w:ascii="Arial" w:hAnsi="Arial" w:cs="Arial"/>
                      <w:sz w:val="22"/>
                      <w:szCs w:val="22"/>
                    </w:rPr>
                    <w:t xml:space="preserve"> and other tikanga Māori events in the team and across SMHS as appropriate </w:t>
                  </w:r>
                </w:p>
                <w:tbl>
                  <w:tblPr>
                    <w:tblW w:w="6727" w:type="dxa"/>
                    <w:tblBorders>
                      <w:top w:val="nil"/>
                      <w:left w:val="nil"/>
                      <w:bottom w:val="nil"/>
                      <w:right w:val="nil"/>
                    </w:tblBorders>
                    <w:tblLayout w:type="fixed"/>
                    <w:tblLook w:val="0000" w:firstRow="0" w:lastRow="0" w:firstColumn="0" w:lastColumn="0" w:noHBand="0" w:noVBand="0"/>
                  </w:tblPr>
                  <w:tblGrid>
                    <w:gridCol w:w="6727"/>
                  </w:tblGrid>
                  <w:tr w:rsidR="00C43C9D" w:rsidRPr="003C420A" w14:paraId="6F982E32" w14:textId="77777777" w:rsidTr="003C420A">
                    <w:trPr>
                      <w:trHeight w:val="228"/>
                    </w:trPr>
                    <w:tc>
                      <w:tcPr>
                        <w:tcW w:w="6727" w:type="dxa"/>
                      </w:tcPr>
                      <w:p w14:paraId="328691E8" w14:textId="53310A76" w:rsidR="00C43C9D" w:rsidRPr="003C420A" w:rsidRDefault="00C43C9D" w:rsidP="003C420A">
                        <w:pPr>
                          <w:pStyle w:val="Default"/>
                          <w:numPr>
                            <w:ilvl w:val="0"/>
                            <w:numId w:val="20"/>
                          </w:numPr>
                          <w:ind w:left="518"/>
                          <w:rPr>
                            <w:rFonts w:ascii="Arial" w:hAnsi="Arial" w:cs="Arial"/>
                            <w:sz w:val="22"/>
                            <w:szCs w:val="22"/>
                          </w:rPr>
                        </w:pPr>
                        <w:r w:rsidRPr="003C420A">
                          <w:rPr>
                            <w:rFonts w:ascii="Arial" w:hAnsi="Arial" w:cs="Arial"/>
                            <w:sz w:val="22"/>
                            <w:szCs w:val="22"/>
                          </w:rPr>
                          <w:t xml:space="preserve">Maintaining and developing relationships with other </w:t>
                        </w:r>
                        <w:proofErr w:type="spellStart"/>
                        <w:r w:rsidRPr="003C420A">
                          <w:rPr>
                            <w:rFonts w:ascii="Arial" w:hAnsi="Arial" w:cs="Arial"/>
                            <w:sz w:val="22"/>
                            <w:szCs w:val="22"/>
                          </w:rPr>
                          <w:t>Pūkenga</w:t>
                        </w:r>
                        <w:proofErr w:type="spellEnd"/>
                        <w:r w:rsidRPr="003C420A">
                          <w:rPr>
                            <w:rFonts w:ascii="Arial" w:hAnsi="Arial" w:cs="Arial"/>
                            <w:sz w:val="22"/>
                            <w:szCs w:val="22"/>
                          </w:rPr>
                          <w:t xml:space="preserve"> Atawhai as part of Te part of Korowai Atawhai and as part of service clusters. </w:t>
                        </w:r>
                      </w:p>
                    </w:tc>
                  </w:tr>
                </w:tbl>
                <w:p w14:paraId="300A045F" w14:textId="77777777" w:rsidR="00C43C9D" w:rsidRPr="003C420A" w:rsidRDefault="00C43C9D" w:rsidP="00C43C9D">
                  <w:pPr>
                    <w:pStyle w:val="Default"/>
                    <w:rPr>
                      <w:rFonts w:ascii="Arial" w:hAnsi="Arial" w:cs="Arial"/>
                      <w:sz w:val="22"/>
                      <w:szCs w:val="22"/>
                    </w:rPr>
                  </w:pPr>
                </w:p>
              </w:tc>
            </w:tr>
          </w:tbl>
          <w:p w14:paraId="2BD6C2DF" w14:textId="77777777" w:rsidR="00DF3A52" w:rsidRPr="003C420A" w:rsidRDefault="00DF3A52" w:rsidP="00C43C9D">
            <w:pPr>
              <w:pStyle w:val="ListParagraph"/>
              <w:spacing w:after="0" w:line="240" w:lineRule="auto"/>
              <w:contextualSpacing w:val="0"/>
              <w:jc w:val="both"/>
              <w:rPr>
                <w:rFonts w:ascii="Arial" w:eastAsia="Segoe UI" w:hAnsi="Arial" w:cs="Arial"/>
                <w:highlight w:val="yellow"/>
              </w:rPr>
            </w:pPr>
          </w:p>
        </w:tc>
      </w:tr>
      <w:tr w:rsidR="00DF3A52" w:rsidRPr="002C4DDC" w14:paraId="28D7EA44" w14:textId="77777777" w:rsidTr="00C820D3">
        <w:tc>
          <w:tcPr>
            <w:tcW w:w="1985" w:type="dxa"/>
            <w:tcBorders>
              <w:top w:val="single" w:sz="4" w:space="0" w:color="D9D9D9"/>
              <w:bottom w:val="single" w:sz="4" w:space="0" w:color="D9D9D9"/>
              <w:right w:val="single" w:sz="4" w:space="0" w:color="D9D9D9"/>
            </w:tcBorders>
          </w:tcPr>
          <w:p w14:paraId="0D827EAD"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tbl>
            <w:tblPr>
              <w:tblW w:w="6840" w:type="dxa"/>
              <w:tblBorders>
                <w:top w:val="nil"/>
                <w:left w:val="nil"/>
                <w:bottom w:val="nil"/>
                <w:right w:val="nil"/>
              </w:tblBorders>
              <w:tblLayout w:type="fixed"/>
              <w:tblLook w:val="0000" w:firstRow="0" w:lastRow="0" w:firstColumn="0" w:lastColumn="0" w:noHBand="0" w:noVBand="0"/>
            </w:tblPr>
            <w:tblGrid>
              <w:gridCol w:w="6840"/>
            </w:tblGrid>
            <w:tr w:rsidR="00C43C9D" w:rsidRPr="003C420A" w14:paraId="7B2B7E28" w14:textId="77777777" w:rsidTr="003C420A">
              <w:trPr>
                <w:trHeight w:val="99"/>
              </w:trPr>
              <w:tc>
                <w:tcPr>
                  <w:tcW w:w="6840" w:type="dxa"/>
                </w:tcPr>
                <w:p w14:paraId="6FD6E393" w14:textId="1ED1303E" w:rsidR="00C43C9D" w:rsidRPr="003C420A" w:rsidRDefault="00C43C9D" w:rsidP="003C0EA1">
                  <w:pPr>
                    <w:pStyle w:val="Default"/>
                    <w:numPr>
                      <w:ilvl w:val="0"/>
                      <w:numId w:val="20"/>
                    </w:numPr>
                    <w:ind w:left="631" w:hanging="271"/>
                    <w:rPr>
                      <w:rFonts w:ascii="Arial" w:hAnsi="Arial" w:cs="Arial"/>
                      <w:sz w:val="22"/>
                      <w:szCs w:val="22"/>
                    </w:rPr>
                  </w:pPr>
                  <w:r w:rsidRPr="003C420A">
                    <w:rPr>
                      <w:rFonts w:ascii="Arial" w:hAnsi="Arial" w:cs="Arial"/>
                      <w:sz w:val="22"/>
                      <w:szCs w:val="22"/>
                    </w:rPr>
                    <w:t xml:space="preserve">Utilising appropriate </w:t>
                  </w:r>
                  <w:r w:rsidR="00C820D3" w:rsidRPr="003C420A">
                    <w:rPr>
                      <w:rFonts w:ascii="Arial" w:hAnsi="Arial" w:cs="Arial"/>
                      <w:sz w:val="22"/>
                      <w:szCs w:val="22"/>
                    </w:rPr>
                    <w:t xml:space="preserve">cultural supervision </w:t>
                  </w:r>
                </w:p>
                <w:p w14:paraId="21E577A3" w14:textId="77777777" w:rsidR="00C43C9D" w:rsidRPr="003C420A" w:rsidRDefault="00C43C9D" w:rsidP="00C43C9D">
                  <w:pPr>
                    <w:pStyle w:val="Default"/>
                    <w:rPr>
                      <w:rFonts w:ascii="Arial" w:hAnsi="Arial" w:cs="Arial"/>
                      <w:sz w:val="22"/>
                      <w:szCs w:val="22"/>
                    </w:rPr>
                  </w:pPr>
                </w:p>
              </w:tc>
            </w:tr>
          </w:tbl>
          <w:p w14:paraId="6242698B" w14:textId="77777777" w:rsidR="00DF3A52" w:rsidRPr="003C420A" w:rsidRDefault="00DF3A52" w:rsidP="00C43C9D">
            <w:pPr>
              <w:pStyle w:val="ListParagraph"/>
              <w:spacing w:after="0" w:line="240" w:lineRule="auto"/>
              <w:contextualSpacing w:val="0"/>
              <w:jc w:val="both"/>
              <w:rPr>
                <w:rFonts w:ascii="Arial" w:eastAsia="Segoe UI" w:hAnsi="Arial" w:cs="Arial"/>
              </w:rPr>
            </w:pPr>
          </w:p>
        </w:tc>
      </w:tr>
      <w:tr w:rsidR="00DF3A52" w:rsidRPr="002C4DDC" w14:paraId="346EA7D3" w14:textId="77777777" w:rsidTr="00C820D3">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2" w:name="_Hlk104804046"/>
            <w:proofErr w:type="spellStart"/>
            <w:r w:rsidRPr="002C4DDC">
              <w:rPr>
                <w:rFonts w:ascii="Arial" w:hAnsi="Arial" w:cs="Arial"/>
                <w:b/>
                <w:bCs/>
              </w:rPr>
              <w:lastRenderedPageBreak/>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C820D3">
        <w:trPr>
          <w:trHeight w:val="2116"/>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C820D3">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C820D3">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793CD25F"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3" w:name="_Hlk101783703"/>
            <w:r w:rsidRPr="000B3E62">
              <w:rPr>
                <w:rFonts w:ascii="Arial" w:eastAsia="Segoe UI" w:hAnsi="Arial" w:cs="Arial"/>
              </w:rPr>
              <w:t>Models good team player behaviour, working with colleagues to do our best and collegially supports others to do the same</w:t>
            </w:r>
            <w:r w:rsidR="00A2453D" w:rsidRPr="000B3E62">
              <w:rPr>
                <w:rFonts w:ascii="Arial" w:eastAsia="Segoe UI" w:hAnsi="Arial" w:cs="Arial"/>
              </w:rPr>
              <w:t>.</w:t>
            </w:r>
          </w:p>
          <w:bookmarkEnd w:id="3"/>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C820D3">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60D5D3A" w14:textId="77777777" w:rsidR="00C70264"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p w14:paraId="4A8EE81B" w14:textId="60FDB6C7" w:rsidR="00AD2C87" w:rsidRPr="000B3E62" w:rsidRDefault="00AD2C87" w:rsidP="000B3E62">
            <w:pPr>
              <w:numPr>
                <w:ilvl w:val="0"/>
                <w:numId w:val="17"/>
              </w:numPr>
              <w:spacing w:before="100" w:beforeAutospacing="1" w:after="0" w:line="240" w:lineRule="auto"/>
              <w:jc w:val="both"/>
              <w:rPr>
                <w:rFonts w:ascii="Arial" w:eastAsia="Segoe UI" w:hAnsi="Arial" w:cs="Arial"/>
              </w:rPr>
            </w:pPr>
            <w:r>
              <w:rPr>
                <w:rFonts w:ascii="Arial" w:eastAsia="Segoe UI" w:hAnsi="Arial" w:cs="Arial"/>
              </w:rPr>
              <w:t>Documents risks / hazards in Safety First portal and communicates these to clinical manager</w:t>
            </w:r>
          </w:p>
        </w:tc>
      </w:tr>
      <w:tr w:rsidR="00FC2114" w:rsidRPr="002C4DDC" w14:paraId="374AACD4" w14:textId="77777777" w:rsidTr="00C820D3">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7034DE8D" w14:textId="6D43DA01" w:rsidR="008307EC" w:rsidRPr="00AD2C87" w:rsidRDefault="00FC2114" w:rsidP="00AD2C87">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tc>
      </w:tr>
      <w:bookmarkEnd w:id="2"/>
    </w:tbl>
    <w:p w14:paraId="65D10928" w14:textId="77777777" w:rsidR="00DF3A52" w:rsidRPr="002C4DDC" w:rsidRDefault="00DF3A52" w:rsidP="00DF3A52">
      <w:pPr>
        <w:pStyle w:val="Heading2"/>
        <w:rPr>
          <w:rFonts w:ascii="Arial" w:hAnsi="Arial" w:cs="Arial"/>
          <w:caps w:val="0"/>
          <w:sz w:val="22"/>
          <w:szCs w:val="22"/>
        </w:rPr>
      </w:pPr>
    </w:p>
    <w:p w14:paraId="3AF35E39" w14:textId="3968F0D5" w:rsidR="00DF3A52" w:rsidRDefault="00DF3A52" w:rsidP="00AD2C87">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AD2C87" w:rsidRPr="00AD2C87">
        <w:rPr>
          <w:rFonts w:ascii="Arial" w:hAnsi="Arial" w:cs="Arial"/>
          <w:caps w:val="0"/>
          <w:color w:val="15284C"/>
          <w:sz w:val="22"/>
          <w:szCs w:val="22"/>
        </w:rPr>
        <w:t>clinical manager</w:t>
      </w:r>
      <w:r w:rsidR="00AD2C87">
        <w:rPr>
          <w:rFonts w:ascii="Arial" w:hAnsi="Arial" w:cs="Arial"/>
          <w:caps w:val="0"/>
          <w:color w:val="15284C"/>
          <w:sz w:val="22"/>
          <w:szCs w:val="22"/>
        </w:rPr>
        <w:t xml:space="preserve">. </w:t>
      </w:r>
    </w:p>
    <w:p w14:paraId="09EBF991" w14:textId="6E3324F3" w:rsidR="00AD2C87" w:rsidRDefault="00AD2C87" w:rsidP="00AD2C87">
      <w:pPr>
        <w:pStyle w:val="ListParagraph"/>
        <w:numPr>
          <w:ilvl w:val="0"/>
          <w:numId w:val="21"/>
        </w:numPr>
        <w:rPr>
          <w:rFonts w:ascii="Arial" w:hAnsi="Arial" w:cs="Arial"/>
        </w:rPr>
      </w:pPr>
      <w:r w:rsidRPr="00AD2C87">
        <w:rPr>
          <w:rFonts w:ascii="Arial" w:hAnsi="Arial" w:cs="Arial"/>
        </w:rPr>
        <w:t>Health and safety, risks / hazards</w:t>
      </w:r>
    </w:p>
    <w:p w14:paraId="3B1D66E1" w14:textId="2A497F4C" w:rsidR="00AD2C87" w:rsidRPr="00AD2C87" w:rsidRDefault="00AD2C87" w:rsidP="00AD2C87">
      <w:pPr>
        <w:pStyle w:val="ListParagraph"/>
        <w:numPr>
          <w:ilvl w:val="0"/>
          <w:numId w:val="21"/>
        </w:numPr>
        <w:rPr>
          <w:rFonts w:ascii="Arial" w:hAnsi="Arial" w:cs="Arial"/>
        </w:rPr>
      </w:pPr>
      <w:r>
        <w:rPr>
          <w:rFonts w:ascii="Arial" w:hAnsi="Arial" w:cs="Arial"/>
        </w:rPr>
        <w:t>Clinical risks</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149B77F1" w14:textId="41E7945F" w:rsidR="00DF3A52" w:rsidRPr="003C420A" w:rsidRDefault="00B448D5" w:rsidP="00EA2B10">
            <w:pPr>
              <w:pStyle w:val="ListParagraph"/>
              <w:numPr>
                <w:ilvl w:val="0"/>
                <w:numId w:val="17"/>
              </w:numPr>
              <w:spacing w:after="0" w:line="240" w:lineRule="auto"/>
              <w:contextualSpacing w:val="0"/>
              <w:jc w:val="both"/>
              <w:rPr>
                <w:rFonts w:ascii="Arial" w:eastAsia="Segoe UI" w:hAnsi="Arial" w:cs="Arial"/>
              </w:rPr>
            </w:pPr>
            <w:proofErr w:type="spellStart"/>
            <w:r w:rsidRPr="003C420A">
              <w:rPr>
                <w:rFonts w:ascii="Arial" w:eastAsia="Segoe UI" w:hAnsi="Arial" w:cs="Arial"/>
              </w:rPr>
              <w:t>Whānau</w:t>
            </w:r>
            <w:proofErr w:type="spellEnd"/>
          </w:p>
          <w:p w14:paraId="6C33EAC2" w14:textId="55A26FE0" w:rsidR="00B448D5" w:rsidRPr="003C420A" w:rsidRDefault="00B448D5" w:rsidP="00EA2B10">
            <w:pPr>
              <w:pStyle w:val="ListParagraph"/>
              <w:numPr>
                <w:ilvl w:val="0"/>
                <w:numId w:val="17"/>
              </w:numPr>
              <w:spacing w:after="0" w:line="240" w:lineRule="auto"/>
              <w:contextualSpacing w:val="0"/>
              <w:jc w:val="both"/>
              <w:rPr>
                <w:rFonts w:ascii="Arial" w:eastAsia="Segoe UI" w:hAnsi="Arial" w:cs="Arial"/>
              </w:rPr>
            </w:pPr>
            <w:proofErr w:type="spellStart"/>
            <w:r w:rsidRPr="003C420A">
              <w:rPr>
                <w:rFonts w:ascii="Arial" w:eastAsia="Segoe UI" w:hAnsi="Arial" w:cs="Arial"/>
              </w:rPr>
              <w:t>Hapῡ</w:t>
            </w:r>
            <w:proofErr w:type="spellEnd"/>
          </w:p>
          <w:p w14:paraId="7B2BD306" w14:textId="77777777" w:rsidR="00DF3A52" w:rsidRPr="003C420A" w:rsidRDefault="00B448D5" w:rsidP="00EA2B10">
            <w:pPr>
              <w:pStyle w:val="NoSpacing"/>
              <w:numPr>
                <w:ilvl w:val="0"/>
                <w:numId w:val="17"/>
              </w:numPr>
              <w:jc w:val="both"/>
              <w:rPr>
                <w:rFonts w:ascii="Arial" w:eastAsia="Segoe UI" w:hAnsi="Arial" w:cs="Arial"/>
                <w:sz w:val="22"/>
              </w:rPr>
            </w:pPr>
            <w:r w:rsidRPr="003C420A">
              <w:rPr>
                <w:rFonts w:ascii="Arial" w:eastAsia="Segoe UI" w:hAnsi="Arial" w:cs="Arial"/>
                <w:sz w:val="22"/>
              </w:rPr>
              <w:t>Iwi</w:t>
            </w:r>
          </w:p>
          <w:p w14:paraId="2B550522" w14:textId="4C11C346" w:rsidR="00B448D5" w:rsidRPr="003C420A" w:rsidRDefault="00B448D5" w:rsidP="00EA2B10">
            <w:pPr>
              <w:pStyle w:val="NoSpacing"/>
              <w:numPr>
                <w:ilvl w:val="0"/>
                <w:numId w:val="17"/>
              </w:numPr>
              <w:jc w:val="both"/>
              <w:rPr>
                <w:rFonts w:ascii="Arial" w:eastAsia="Segoe UI" w:hAnsi="Arial" w:cs="Arial"/>
                <w:sz w:val="22"/>
              </w:rPr>
            </w:pPr>
            <w:r w:rsidRPr="003C420A">
              <w:rPr>
                <w:rFonts w:ascii="Arial" w:eastAsia="Segoe UI" w:hAnsi="Arial" w:cs="Arial"/>
                <w:sz w:val="22"/>
              </w:rPr>
              <w:t>Community agencies and NGO’s</w:t>
            </w:r>
          </w:p>
        </w:tc>
        <w:tc>
          <w:tcPr>
            <w:tcW w:w="4412" w:type="dxa"/>
          </w:tcPr>
          <w:tbl>
            <w:tblPr>
              <w:tblW w:w="0" w:type="auto"/>
              <w:tblBorders>
                <w:top w:val="nil"/>
                <w:left w:val="nil"/>
                <w:bottom w:val="nil"/>
                <w:right w:val="nil"/>
              </w:tblBorders>
              <w:tblLayout w:type="fixed"/>
              <w:tblLook w:val="0000" w:firstRow="0" w:lastRow="0" w:firstColumn="0" w:lastColumn="0" w:noHBand="0" w:noVBand="0"/>
            </w:tblPr>
            <w:tblGrid>
              <w:gridCol w:w="4156"/>
            </w:tblGrid>
            <w:tr w:rsidR="00B448D5" w:rsidRPr="00B448D5" w14:paraId="2A85BFCD" w14:textId="77777777" w:rsidTr="003C420A">
              <w:trPr>
                <w:trHeight w:val="99"/>
              </w:trPr>
              <w:tc>
                <w:tcPr>
                  <w:tcW w:w="4156" w:type="dxa"/>
                </w:tcPr>
                <w:p w14:paraId="479BB2EE" w14:textId="085AD66E" w:rsidR="00B448D5" w:rsidRPr="003C420A" w:rsidRDefault="00B448D5" w:rsidP="00B448D5">
                  <w:pPr>
                    <w:pStyle w:val="ListParagraph"/>
                    <w:numPr>
                      <w:ilvl w:val="0"/>
                      <w:numId w:val="23"/>
                    </w:numPr>
                    <w:autoSpaceDE w:val="0"/>
                    <w:autoSpaceDN w:val="0"/>
                    <w:adjustRightInd w:val="0"/>
                    <w:spacing w:after="0" w:line="240" w:lineRule="auto"/>
                    <w:rPr>
                      <w:rFonts w:ascii="Arial" w:eastAsiaTheme="minorHAnsi" w:hAnsi="Arial" w:cs="Arial"/>
                      <w:color w:val="000000"/>
                    </w:rPr>
                  </w:pPr>
                  <w:r w:rsidRPr="003C420A">
                    <w:rPr>
                      <w:rFonts w:ascii="Arial" w:eastAsiaTheme="minorHAnsi" w:hAnsi="Arial" w:cs="Arial"/>
                      <w:color w:val="000000"/>
                    </w:rPr>
                    <w:t xml:space="preserve">Clinical Manager </w:t>
                  </w:r>
                </w:p>
                <w:p w14:paraId="1FE0E98B" w14:textId="2CF21401" w:rsidR="00AA6E22" w:rsidRPr="003C420A" w:rsidRDefault="00AA6E22" w:rsidP="00B448D5">
                  <w:pPr>
                    <w:pStyle w:val="ListParagraph"/>
                    <w:numPr>
                      <w:ilvl w:val="0"/>
                      <w:numId w:val="23"/>
                    </w:numPr>
                    <w:autoSpaceDE w:val="0"/>
                    <w:autoSpaceDN w:val="0"/>
                    <w:adjustRightInd w:val="0"/>
                    <w:spacing w:after="0" w:line="240" w:lineRule="auto"/>
                    <w:rPr>
                      <w:rFonts w:ascii="Arial" w:eastAsiaTheme="minorHAnsi" w:hAnsi="Arial" w:cs="Arial"/>
                      <w:color w:val="000000"/>
                    </w:rPr>
                  </w:pPr>
                  <w:r w:rsidRPr="003C420A">
                    <w:rPr>
                      <w:rFonts w:ascii="Arial" w:eastAsiaTheme="minorHAnsi" w:hAnsi="Arial" w:cs="Arial"/>
                      <w:color w:val="000000"/>
                    </w:rPr>
                    <w:t xml:space="preserve">SMHS Service and Unit managers </w:t>
                  </w:r>
                </w:p>
                <w:p w14:paraId="5DF62BD9" w14:textId="097A0C39" w:rsidR="00AA6E22" w:rsidRPr="003C420A" w:rsidRDefault="00AA6E22" w:rsidP="00B448D5">
                  <w:pPr>
                    <w:pStyle w:val="ListParagraph"/>
                    <w:numPr>
                      <w:ilvl w:val="0"/>
                      <w:numId w:val="23"/>
                    </w:numPr>
                    <w:autoSpaceDE w:val="0"/>
                    <w:autoSpaceDN w:val="0"/>
                    <w:adjustRightInd w:val="0"/>
                    <w:spacing w:after="0" w:line="240" w:lineRule="auto"/>
                    <w:rPr>
                      <w:rFonts w:ascii="Arial" w:eastAsiaTheme="minorHAnsi" w:hAnsi="Arial" w:cs="Arial"/>
                      <w:color w:val="000000"/>
                    </w:rPr>
                  </w:pPr>
                  <w:r w:rsidRPr="003C420A">
                    <w:rPr>
                      <w:rFonts w:ascii="Arial" w:eastAsiaTheme="minorHAnsi" w:hAnsi="Arial" w:cs="Arial"/>
                      <w:color w:val="000000"/>
                    </w:rPr>
                    <w:t>Service Leadership teams</w:t>
                  </w:r>
                </w:p>
                <w:p w14:paraId="520E20B0" w14:textId="43BEF20C" w:rsidR="00AA6E22" w:rsidRPr="003C420A" w:rsidRDefault="00AA6E22" w:rsidP="00B448D5">
                  <w:pPr>
                    <w:pStyle w:val="ListParagraph"/>
                    <w:numPr>
                      <w:ilvl w:val="0"/>
                      <w:numId w:val="23"/>
                    </w:numPr>
                    <w:autoSpaceDE w:val="0"/>
                    <w:autoSpaceDN w:val="0"/>
                    <w:adjustRightInd w:val="0"/>
                    <w:spacing w:after="0" w:line="240" w:lineRule="auto"/>
                    <w:rPr>
                      <w:rFonts w:ascii="Arial" w:eastAsiaTheme="minorHAnsi" w:hAnsi="Arial" w:cs="Arial"/>
                      <w:color w:val="000000"/>
                    </w:rPr>
                  </w:pPr>
                  <w:proofErr w:type="spellStart"/>
                  <w:r w:rsidRPr="003C420A">
                    <w:rPr>
                      <w:rFonts w:ascii="Arial" w:eastAsiaTheme="minorHAnsi" w:hAnsi="Arial" w:cs="Arial"/>
                      <w:color w:val="000000"/>
                    </w:rPr>
                    <w:t>Te</w:t>
                  </w:r>
                  <w:proofErr w:type="spellEnd"/>
                  <w:r w:rsidRPr="003C420A">
                    <w:rPr>
                      <w:rFonts w:ascii="Arial" w:eastAsiaTheme="minorHAnsi" w:hAnsi="Arial" w:cs="Arial"/>
                      <w:color w:val="000000"/>
                    </w:rPr>
                    <w:t xml:space="preserve"> </w:t>
                  </w:r>
                  <w:proofErr w:type="spellStart"/>
                  <w:r w:rsidRPr="003C420A">
                    <w:rPr>
                      <w:rFonts w:ascii="Arial" w:eastAsiaTheme="minorHAnsi" w:hAnsi="Arial" w:cs="Arial"/>
                      <w:color w:val="000000"/>
                    </w:rPr>
                    <w:t>Korowhai</w:t>
                  </w:r>
                  <w:proofErr w:type="spellEnd"/>
                  <w:r w:rsidRPr="003C420A">
                    <w:rPr>
                      <w:rFonts w:ascii="Arial" w:eastAsiaTheme="minorHAnsi" w:hAnsi="Arial" w:cs="Arial"/>
                      <w:color w:val="000000"/>
                    </w:rPr>
                    <w:t xml:space="preserve"> Atawhai</w:t>
                  </w:r>
                </w:p>
                <w:p w14:paraId="0F589718" w14:textId="451255DC" w:rsidR="00AA6E22" w:rsidRPr="003C420A" w:rsidRDefault="00AA6E22" w:rsidP="00B448D5">
                  <w:pPr>
                    <w:pStyle w:val="ListParagraph"/>
                    <w:numPr>
                      <w:ilvl w:val="0"/>
                      <w:numId w:val="23"/>
                    </w:numPr>
                    <w:autoSpaceDE w:val="0"/>
                    <w:autoSpaceDN w:val="0"/>
                    <w:adjustRightInd w:val="0"/>
                    <w:spacing w:after="0" w:line="240" w:lineRule="auto"/>
                    <w:rPr>
                      <w:rFonts w:ascii="Arial" w:eastAsiaTheme="minorHAnsi" w:hAnsi="Arial" w:cs="Arial"/>
                      <w:color w:val="000000"/>
                    </w:rPr>
                  </w:pPr>
                  <w:proofErr w:type="spellStart"/>
                  <w:r w:rsidRPr="003C420A">
                    <w:rPr>
                      <w:rFonts w:ascii="Arial" w:eastAsiaTheme="minorHAnsi" w:hAnsi="Arial" w:cs="Arial"/>
                      <w:color w:val="000000"/>
                    </w:rPr>
                    <w:t>Pou</w:t>
                  </w:r>
                  <w:proofErr w:type="spellEnd"/>
                  <w:r w:rsidRPr="003C420A">
                    <w:rPr>
                      <w:rFonts w:ascii="Arial" w:eastAsiaTheme="minorHAnsi" w:hAnsi="Arial" w:cs="Arial"/>
                      <w:color w:val="000000"/>
                    </w:rPr>
                    <w:t xml:space="preserve"> </w:t>
                  </w:r>
                  <w:proofErr w:type="spellStart"/>
                  <w:r w:rsidRPr="003C420A">
                    <w:rPr>
                      <w:rFonts w:ascii="Arial" w:eastAsiaTheme="minorHAnsi" w:hAnsi="Arial" w:cs="Arial"/>
                      <w:color w:val="000000"/>
                    </w:rPr>
                    <w:t>Whirinaki</w:t>
                  </w:r>
                  <w:proofErr w:type="spellEnd"/>
                </w:p>
                <w:p w14:paraId="6B74B621" w14:textId="3231B664" w:rsidR="00AA6E22" w:rsidRPr="003C420A" w:rsidRDefault="00AA6E22" w:rsidP="00B448D5">
                  <w:pPr>
                    <w:pStyle w:val="ListParagraph"/>
                    <w:numPr>
                      <w:ilvl w:val="0"/>
                      <w:numId w:val="23"/>
                    </w:numPr>
                    <w:autoSpaceDE w:val="0"/>
                    <w:autoSpaceDN w:val="0"/>
                    <w:adjustRightInd w:val="0"/>
                    <w:spacing w:after="0" w:line="240" w:lineRule="auto"/>
                    <w:rPr>
                      <w:rFonts w:ascii="Arial" w:eastAsiaTheme="minorHAnsi" w:hAnsi="Arial" w:cs="Arial"/>
                      <w:color w:val="000000"/>
                    </w:rPr>
                  </w:pPr>
                  <w:proofErr w:type="spellStart"/>
                  <w:r w:rsidRPr="003C420A">
                    <w:rPr>
                      <w:rFonts w:ascii="Arial" w:eastAsiaTheme="minorHAnsi" w:hAnsi="Arial" w:cs="Arial"/>
                      <w:color w:val="000000"/>
                    </w:rPr>
                    <w:t>Kaiārahi</w:t>
                  </w:r>
                  <w:proofErr w:type="spellEnd"/>
                  <w:r w:rsidRPr="003C420A">
                    <w:rPr>
                      <w:rFonts w:ascii="Arial" w:eastAsiaTheme="minorHAnsi" w:hAnsi="Arial" w:cs="Arial"/>
                      <w:color w:val="000000"/>
                    </w:rPr>
                    <w:t xml:space="preserve"> Matua</w:t>
                  </w:r>
                </w:p>
                <w:p w14:paraId="7252D80B" w14:textId="6B613298" w:rsidR="00AA6E22" w:rsidRPr="003C420A" w:rsidRDefault="00AA6E22" w:rsidP="00B448D5">
                  <w:pPr>
                    <w:pStyle w:val="ListParagraph"/>
                    <w:numPr>
                      <w:ilvl w:val="0"/>
                      <w:numId w:val="23"/>
                    </w:numPr>
                    <w:autoSpaceDE w:val="0"/>
                    <w:autoSpaceDN w:val="0"/>
                    <w:adjustRightInd w:val="0"/>
                    <w:spacing w:after="0" w:line="240" w:lineRule="auto"/>
                    <w:rPr>
                      <w:rFonts w:ascii="Arial" w:eastAsiaTheme="minorHAnsi" w:hAnsi="Arial" w:cs="Arial"/>
                      <w:color w:val="000000"/>
                    </w:rPr>
                  </w:pPr>
                  <w:proofErr w:type="spellStart"/>
                  <w:r w:rsidRPr="003C420A">
                    <w:rPr>
                      <w:rFonts w:ascii="Arial" w:eastAsiaTheme="minorHAnsi" w:hAnsi="Arial" w:cs="Arial"/>
                      <w:color w:val="000000"/>
                    </w:rPr>
                    <w:t>Te</w:t>
                  </w:r>
                  <w:proofErr w:type="spellEnd"/>
                  <w:r w:rsidRPr="003C420A">
                    <w:rPr>
                      <w:rFonts w:ascii="Arial" w:eastAsiaTheme="minorHAnsi" w:hAnsi="Arial" w:cs="Arial"/>
                      <w:color w:val="000000"/>
                    </w:rPr>
                    <w:t xml:space="preserve"> </w:t>
                  </w:r>
                  <w:proofErr w:type="spellStart"/>
                  <w:r w:rsidRPr="003C420A">
                    <w:rPr>
                      <w:rFonts w:ascii="Arial" w:eastAsiaTheme="minorHAnsi" w:hAnsi="Arial" w:cs="Arial"/>
                      <w:color w:val="000000"/>
                    </w:rPr>
                    <w:t>Kāhui</w:t>
                  </w:r>
                  <w:proofErr w:type="spellEnd"/>
                  <w:r w:rsidRPr="003C420A">
                    <w:rPr>
                      <w:rFonts w:ascii="Arial" w:eastAsiaTheme="minorHAnsi" w:hAnsi="Arial" w:cs="Arial"/>
                      <w:color w:val="000000"/>
                    </w:rPr>
                    <w:t xml:space="preserve"> </w:t>
                  </w:r>
                  <w:proofErr w:type="spellStart"/>
                  <w:r w:rsidRPr="003C420A">
                    <w:rPr>
                      <w:rFonts w:ascii="Arial" w:eastAsiaTheme="minorHAnsi" w:hAnsi="Arial" w:cs="Arial"/>
                      <w:color w:val="000000"/>
                    </w:rPr>
                    <w:t>Pou</w:t>
                  </w:r>
                  <w:proofErr w:type="spellEnd"/>
                  <w:r w:rsidRPr="003C420A">
                    <w:rPr>
                      <w:rFonts w:ascii="Arial" w:eastAsiaTheme="minorHAnsi" w:hAnsi="Arial" w:cs="Arial"/>
                      <w:color w:val="000000"/>
                    </w:rPr>
                    <w:t xml:space="preserve"> Hauora Māori</w:t>
                  </w:r>
                </w:p>
                <w:p w14:paraId="382EEDF3" w14:textId="51C9352F" w:rsidR="00AA6E22" w:rsidRPr="003C420A" w:rsidRDefault="00AA6E22" w:rsidP="00B448D5">
                  <w:pPr>
                    <w:pStyle w:val="ListParagraph"/>
                    <w:numPr>
                      <w:ilvl w:val="0"/>
                      <w:numId w:val="23"/>
                    </w:numPr>
                    <w:autoSpaceDE w:val="0"/>
                    <w:autoSpaceDN w:val="0"/>
                    <w:adjustRightInd w:val="0"/>
                    <w:spacing w:after="0" w:line="240" w:lineRule="auto"/>
                    <w:rPr>
                      <w:rFonts w:ascii="Arial" w:eastAsiaTheme="minorHAnsi" w:hAnsi="Arial" w:cs="Arial"/>
                      <w:color w:val="000000"/>
                    </w:rPr>
                  </w:pPr>
                  <w:proofErr w:type="spellStart"/>
                  <w:r w:rsidRPr="003C420A">
                    <w:rPr>
                      <w:rFonts w:ascii="Arial" w:eastAsiaTheme="minorHAnsi" w:hAnsi="Arial" w:cs="Arial"/>
                      <w:color w:val="000000"/>
                    </w:rPr>
                    <w:t>Te</w:t>
                  </w:r>
                  <w:proofErr w:type="spellEnd"/>
                  <w:r w:rsidRPr="003C420A">
                    <w:rPr>
                      <w:rFonts w:ascii="Arial" w:eastAsiaTheme="minorHAnsi" w:hAnsi="Arial" w:cs="Arial"/>
                      <w:color w:val="000000"/>
                    </w:rPr>
                    <w:t xml:space="preserve"> </w:t>
                  </w:r>
                  <w:proofErr w:type="spellStart"/>
                  <w:r w:rsidRPr="003C420A">
                    <w:rPr>
                      <w:rFonts w:ascii="Arial" w:eastAsiaTheme="minorHAnsi" w:hAnsi="Arial" w:cs="Arial"/>
                      <w:color w:val="000000"/>
                    </w:rPr>
                    <w:t>Whatu</w:t>
                  </w:r>
                  <w:proofErr w:type="spellEnd"/>
                  <w:r w:rsidRPr="003C420A">
                    <w:rPr>
                      <w:rFonts w:ascii="Arial" w:eastAsiaTheme="minorHAnsi" w:hAnsi="Arial" w:cs="Arial"/>
                      <w:color w:val="000000"/>
                    </w:rPr>
                    <w:t xml:space="preserve"> Ora Director of Mental Health and </w:t>
                  </w:r>
                  <w:proofErr w:type="spellStart"/>
                  <w:r w:rsidRPr="003C420A">
                    <w:rPr>
                      <w:rFonts w:ascii="Arial" w:eastAsiaTheme="minorHAnsi" w:hAnsi="Arial" w:cs="Arial"/>
                      <w:color w:val="000000"/>
                    </w:rPr>
                    <w:t>Te</w:t>
                  </w:r>
                  <w:proofErr w:type="spellEnd"/>
                  <w:r w:rsidRPr="003C420A">
                    <w:rPr>
                      <w:rFonts w:ascii="Arial" w:eastAsiaTheme="minorHAnsi" w:hAnsi="Arial" w:cs="Arial"/>
                      <w:color w:val="000000"/>
                    </w:rPr>
                    <w:t xml:space="preserve"> </w:t>
                  </w:r>
                  <w:proofErr w:type="spellStart"/>
                  <w:r w:rsidRPr="003C420A">
                    <w:rPr>
                      <w:rFonts w:ascii="Arial" w:eastAsiaTheme="minorHAnsi" w:hAnsi="Arial" w:cs="Arial"/>
                      <w:color w:val="000000"/>
                    </w:rPr>
                    <w:t>Ao</w:t>
                  </w:r>
                  <w:proofErr w:type="spellEnd"/>
                  <w:r w:rsidRPr="003C420A">
                    <w:rPr>
                      <w:rFonts w:ascii="Arial" w:eastAsiaTheme="minorHAnsi" w:hAnsi="Arial" w:cs="Arial"/>
                      <w:color w:val="000000"/>
                    </w:rPr>
                    <w:t xml:space="preserve"> </w:t>
                  </w:r>
                  <w:proofErr w:type="spellStart"/>
                  <w:r w:rsidRPr="003C420A">
                    <w:rPr>
                      <w:rFonts w:ascii="Arial" w:eastAsiaTheme="minorHAnsi" w:hAnsi="Arial" w:cs="Arial"/>
                      <w:color w:val="000000"/>
                    </w:rPr>
                    <w:t>Marama</w:t>
                  </w:r>
                  <w:proofErr w:type="spellEnd"/>
                </w:p>
                <w:p w14:paraId="3B2C38A4" w14:textId="77777777" w:rsidR="00B448D5" w:rsidRPr="00B448D5" w:rsidRDefault="00B448D5" w:rsidP="00B448D5">
                  <w:pPr>
                    <w:autoSpaceDE w:val="0"/>
                    <w:autoSpaceDN w:val="0"/>
                    <w:adjustRightInd w:val="0"/>
                    <w:spacing w:after="0" w:line="240" w:lineRule="auto"/>
                    <w:rPr>
                      <w:rFonts w:eastAsiaTheme="minorHAnsi" w:cs="Calibri"/>
                      <w:color w:val="000000"/>
                      <w:sz w:val="20"/>
                      <w:szCs w:val="20"/>
                    </w:rPr>
                  </w:pPr>
                </w:p>
              </w:tc>
            </w:tr>
          </w:tbl>
          <w:p w14:paraId="20671B6E" w14:textId="77777777" w:rsidR="00DF3A52" w:rsidRPr="00AA6E22" w:rsidRDefault="00DF3A52" w:rsidP="00AA6E22">
            <w:pPr>
              <w:pStyle w:val="ListParagraph"/>
              <w:spacing w:after="0" w:line="240" w:lineRule="auto"/>
              <w:ind w:left="0"/>
              <w:contextualSpacing w:val="0"/>
              <w:jc w:val="both"/>
              <w:rPr>
                <w:rFonts w:ascii="Arial" w:eastAsia="Segoe UI" w:hAnsi="Arial" w:cs="Arial"/>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9769A6"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052"/>
        <w:gridCol w:w="6974"/>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2B37BD52" w14:textId="7501BBA6"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A relevant graduate and post-graduate qualification</w:t>
            </w:r>
            <w:r w:rsidR="00A2453D" w:rsidRPr="00EA2B10">
              <w:rPr>
                <w:rFonts w:ascii="Arial" w:eastAsia="Segoe UI" w:hAnsi="Arial" w:cs="Arial"/>
                <w:color w:val="000000" w:themeColor="text1"/>
              </w:rPr>
              <w:t>.</w:t>
            </w:r>
          </w:p>
          <w:p w14:paraId="6719BC68" w14:textId="13533F44" w:rsidR="00E22B2A" w:rsidRPr="00E22B2A" w:rsidRDefault="004C752B" w:rsidP="00E22B2A">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Tiriti o Waitangi in </w:t>
            </w:r>
            <w:r w:rsidR="00A2453D" w:rsidRPr="00EA2B10">
              <w:rPr>
                <w:rFonts w:ascii="Arial" w:eastAsia="Segoe UI" w:hAnsi="Arial" w:cs="Arial"/>
                <w:color w:val="000000" w:themeColor="text1"/>
              </w:rPr>
              <w:t>action.</w:t>
            </w:r>
          </w:p>
          <w:tbl>
            <w:tblPr>
              <w:tblW w:w="0" w:type="auto"/>
              <w:tblBorders>
                <w:top w:val="nil"/>
                <w:left w:val="nil"/>
                <w:bottom w:val="nil"/>
                <w:right w:val="nil"/>
              </w:tblBorders>
              <w:tblLook w:val="0000" w:firstRow="0" w:lastRow="0" w:firstColumn="0" w:lastColumn="0" w:noHBand="0" w:noVBand="0"/>
            </w:tblPr>
            <w:tblGrid>
              <w:gridCol w:w="6758"/>
            </w:tblGrid>
            <w:tr w:rsidR="00E22B2A" w:rsidRPr="00E22B2A" w14:paraId="2F329741" w14:textId="77777777">
              <w:trPr>
                <w:trHeight w:val="99"/>
              </w:trPr>
              <w:tc>
                <w:tcPr>
                  <w:tcW w:w="0" w:type="auto"/>
                </w:tcPr>
                <w:p w14:paraId="655DC423" w14:textId="77777777" w:rsidR="00E22B2A" w:rsidRPr="00E22B2A" w:rsidRDefault="00E22B2A" w:rsidP="003C420A">
                  <w:pPr>
                    <w:pStyle w:val="Default"/>
                    <w:numPr>
                      <w:ilvl w:val="0"/>
                      <w:numId w:val="22"/>
                    </w:numPr>
                    <w:ind w:left="627"/>
                    <w:rPr>
                      <w:rFonts w:ascii="Arial" w:hAnsi="Arial" w:cs="Arial"/>
                      <w:sz w:val="22"/>
                      <w:szCs w:val="22"/>
                    </w:rPr>
                  </w:pPr>
                  <w:r w:rsidRPr="00E22B2A">
                    <w:rPr>
                      <w:rFonts w:ascii="Arial" w:hAnsi="Arial" w:cs="Arial"/>
                      <w:sz w:val="22"/>
                      <w:szCs w:val="22"/>
                    </w:rPr>
                    <w:t xml:space="preserve">Knowledge of </w:t>
                  </w:r>
                  <w:proofErr w:type="spellStart"/>
                  <w:r w:rsidRPr="00E22B2A">
                    <w:rPr>
                      <w:rFonts w:ascii="Arial" w:hAnsi="Arial" w:cs="Arial"/>
                      <w:sz w:val="22"/>
                      <w:szCs w:val="22"/>
                    </w:rPr>
                    <w:t>Te</w:t>
                  </w:r>
                  <w:proofErr w:type="spellEnd"/>
                  <w:r w:rsidRPr="00E22B2A">
                    <w:rPr>
                      <w:rFonts w:ascii="Arial" w:hAnsi="Arial" w:cs="Arial"/>
                      <w:sz w:val="22"/>
                      <w:szCs w:val="22"/>
                    </w:rPr>
                    <w:t xml:space="preserve"> </w:t>
                  </w:r>
                  <w:proofErr w:type="spellStart"/>
                  <w:r w:rsidRPr="00E22B2A">
                    <w:rPr>
                      <w:rFonts w:ascii="Arial" w:hAnsi="Arial" w:cs="Arial"/>
                      <w:sz w:val="22"/>
                      <w:szCs w:val="22"/>
                    </w:rPr>
                    <w:t>Reo</w:t>
                  </w:r>
                  <w:proofErr w:type="spellEnd"/>
                  <w:r w:rsidRPr="00E22B2A">
                    <w:rPr>
                      <w:rFonts w:ascii="Arial" w:hAnsi="Arial" w:cs="Arial"/>
                      <w:sz w:val="22"/>
                      <w:szCs w:val="22"/>
                    </w:rPr>
                    <w:t xml:space="preserve"> Māori me </w:t>
                  </w:r>
                  <w:proofErr w:type="spellStart"/>
                  <w:r w:rsidRPr="00E22B2A">
                    <w:rPr>
                      <w:rFonts w:ascii="Arial" w:hAnsi="Arial" w:cs="Arial"/>
                      <w:sz w:val="22"/>
                      <w:szCs w:val="22"/>
                    </w:rPr>
                    <w:t>ōna</w:t>
                  </w:r>
                  <w:proofErr w:type="spellEnd"/>
                  <w:r w:rsidRPr="00E22B2A">
                    <w:rPr>
                      <w:rFonts w:ascii="Arial" w:hAnsi="Arial" w:cs="Arial"/>
                      <w:sz w:val="22"/>
                      <w:szCs w:val="22"/>
                    </w:rPr>
                    <w:t xml:space="preserve"> Tikanga Māori </w:t>
                  </w:r>
                </w:p>
                <w:p w14:paraId="593A5DF0" w14:textId="734A36B0" w:rsidR="00E22B2A" w:rsidRPr="00E22B2A" w:rsidRDefault="00E22B2A" w:rsidP="003C420A">
                  <w:pPr>
                    <w:pStyle w:val="Default"/>
                    <w:numPr>
                      <w:ilvl w:val="0"/>
                      <w:numId w:val="22"/>
                    </w:numPr>
                    <w:ind w:left="627"/>
                    <w:rPr>
                      <w:rFonts w:ascii="Arial" w:hAnsi="Arial" w:cs="Arial"/>
                      <w:sz w:val="22"/>
                      <w:szCs w:val="22"/>
                    </w:rPr>
                  </w:pPr>
                  <w:r w:rsidRPr="00E22B2A">
                    <w:rPr>
                      <w:rFonts w:ascii="Arial" w:hAnsi="Arial" w:cs="Arial"/>
                      <w:sz w:val="22"/>
                      <w:szCs w:val="22"/>
                    </w:rPr>
                    <w:t xml:space="preserve">Experience working with </w:t>
                  </w:r>
                  <w:proofErr w:type="spellStart"/>
                  <w:r w:rsidRPr="00E22B2A">
                    <w:rPr>
                      <w:rFonts w:ascii="Arial" w:hAnsi="Arial" w:cs="Arial"/>
                      <w:sz w:val="22"/>
                      <w:szCs w:val="22"/>
                    </w:rPr>
                    <w:t>tangata</w:t>
                  </w:r>
                  <w:proofErr w:type="spellEnd"/>
                  <w:r w:rsidRPr="00E22B2A">
                    <w:rPr>
                      <w:rFonts w:ascii="Arial" w:hAnsi="Arial" w:cs="Arial"/>
                      <w:sz w:val="22"/>
                      <w:szCs w:val="22"/>
                    </w:rPr>
                    <w:t xml:space="preserve"> </w:t>
                  </w:r>
                  <w:proofErr w:type="spellStart"/>
                  <w:r w:rsidRPr="00E22B2A">
                    <w:rPr>
                      <w:rFonts w:ascii="Arial" w:hAnsi="Arial" w:cs="Arial"/>
                      <w:sz w:val="22"/>
                      <w:szCs w:val="22"/>
                    </w:rPr>
                    <w:t>whaiora</w:t>
                  </w:r>
                  <w:proofErr w:type="spellEnd"/>
                  <w:r w:rsidRPr="00E22B2A">
                    <w:rPr>
                      <w:rFonts w:ascii="Arial" w:hAnsi="Arial" w:cs="Arial"/>
                      <w:sz w:val="22"/>
                      <w:szCs w:val="22"/>
                    </w:rPr>
                    <w:t xml:space="preserve"> who experience mental health issues</w:t>
                  </w:r>
                </w:p>
              </w:tc>
            </w:tr>
            <w:tr w:rsidR="00E22B2A" w:rsidRPr="00E22B2A" w14:paraId="0E2EC4FA" w14:textId="77777777">
              <w:trPr>
                <w:trHeight w:val="99"/>
              </w:trPr>
              <w:tc>
                <w:tcPr>
                  <w:tcW w:w="0" w:type="auto"/>
                </w:tcPr>
                <w:p w14:paraId="208AF6E7" w14:textId="6F0DA37C" w:rsidR="00E22B2A" w:rsidRPr="00E22B2A" w:rsidRDefault="00E22B2A" w:rsidP="003C420A">
                  <w:pPr>
                    <w:pStyle w:val="ListParagraph"/>
                    <w:numPr>
                      <w:ilvl w:val="0"/>
                      <w:numId w:val="22"/>
                    </w:numPr>
                    <w:autoSpaceDE w:val="0"/>
                    <w:autoSpaceDN w:val="0"/>
                    <w:adjustRightInd w:val="0"/>
                    <w:spacing w:after="0" w:line="240" w:lineRule="auto"/>
                    <w:ind w:left="627" w:hanging="267"/>
                    <w:rPr>
                      <w:rFonts w:ascii="Arial" w:eastAsiaTheme="minorHAnsi" w:hAnsi="Arial" w:cs="Arial"/>
                      <w:color w:val="000000"/>
                    </w:rPr>
                  </w:pPr>
                  <w:r w:rsidRPr="00E22B2A">
                    <w:rPr>
                      <w:rFonts w:ascii="Arial" w:eastAsiaTheme="minorHAnsi" w:hAnsi="Arial" w:cs="Arial"/>
                      <w:color w:val="000000"/>
                    </w:rPr>
                    <w:t xml:space="preserve">Current full drivers’ licence </w:t>
                  </w:r>
                </w:p>
              </w:tc>
            </w:tr>
            <w:tr w:rsidR="00E22B2A" w:rsidRPr="00E22B2A" w14:paraId="6F023C07" w14:textId="77777777">
              <w:trPr>
                <w:trHeight w:val="99"/>
              </w:trPr>
              <w:tc>
                <w:tcPr>
                  <w:tcW w:w="0" w:type="auto"/>
                </w:tcPr>
                <w:tbl>
                  <w:tblPr>
                    <w:tblW w:w="0" w:type="auto"/>
                    <w:tblBorders>
                      <w:top w:val="nil"/>
                      <w:left w:val="nil"/>
                      <w:bottom w:val="nil"/>
                      <w:right w:val="nil"/>
                    </w:tblBorders>
                    <w:tblLook w:val="0000" w:firstRow="0" w:lastRow="0" w:firstColumn="0" w:lastColumn="0" w:noHBand="0" w:noVBand="0"/>
                  </w:tblPr>
                  <w:tblGrid>
                    <w:gridCol w:w="6542"/>
                  </w:tblGrid>
                  <w:tr w:rsidR="00E22B2A" w:rsidRPr="00E22B2A" w14:paraId="0CFB9A25" w14:textId="77777777">
                    <w:trPr>
                      <w:trHeight w:val="99"/>
                    </w:trPr>
                    <w:tc>
                      <w:tcPr>
                        <w:tcW w:w="0" w:type="auto"/>
                      </w:tcPr>
                      <w:p w14:paraId="46C28FD7" w14:textId="77777777" w:rsidR="00E22B2A" w:rsidRPr="00E22B2A" w:rsidRDefault="00E22B2A" w:rsidP="00E22B2A">
                        <w:pPr>
                          <w:pStyle w:val="ListParagraph"/>
                          <w:numPr>
                            <w:ilvl w:val="0"/>
                            <w:numId w:val="22"/>
                          </w:numPr>
                          <w:autoSpaceDE w:val="0"/>
                          <w:autoSpaceDN w:val="0"/>
                          <w:adjustRightInd w:val="0"/>
                          <w:spacing w:after="0" w:line="240" w:lineRule="auto"/>
                          <w:ind w:left="514"/>
                          <w:rPr>
                            <w:rFonts w:ascii="Arial" w:eastAsiaTheme="minorHAnsi" w:hAnsi="Arial" w:cs="Arial"/>
                            <w:color w:val="000000"/>
                          </w:rPr>
                        </w:pPr>
                        <w:r w:rsidRPr="00E22B2A">
                          <w:rPr>
                            <w:rFonts w:ascii="Arial" w:eastAsiaTheme="minorHAnsi" w:hAnsi="Arial" w:cs="Arial"/>
                            <w:color w:val="000000"/>
                          </w:rPr>
                          <w:t xml:space="preserve">Ability to maintain confidentiality and discretion </w:t>
                        </w:r>
                      </w:p>
                      <w:tbl>
                        <w:tblPr>
                          <w:tblW w:w="6326" w:type="dxa"/>
                          <w:tblBorders>
                            <w:top w:val="nil"/>
                            <w:left w:val="nil"/>
                            <w:bottom w:val="nil"/>
                            <w:right w:val="nil"/>
                          </w:tblBorders>
                          <w:tblLook w:val="0000" w:firstRow="0" w:lastRow="0" w:firstColumn="0" w:lastColumn="0" w:noHBand="0" w:noVBand="0"/>
                        </w:tblPr>
                        <w:tblGrid>
                          <w:gridCol w:w="6326"/>
                        </w:tblGrid>
                        <w:tr w:rsidR="00E22B2A" w:rsidRPr="00E22B2A" w14:paraId="65D969A1" w14:textId="77777777" w:rsidTr="003C420A">
                          <w:trPr>
                            <w:trHeight w:val="99"/>
                          </w:trPr>
                          <w:tc>
                            <w:tcPr>
                              <w:tcW w:w="6326" w:type="dxa"/>
                            </w:tcPr>
                            <w:p w14:paraId="4B4309BD" w14:textId="7945BED6" w:rsidR="00E22B2A" w:rsidRPr="00E22B2A" w:rsidRDefault="00E22B2A" w:rsidP="003C420A">
                              <w:pPr>
                                <w:pStyle w:val="ListParagraph"/>
                                <w:numPr>
                                  <w:ilvl w:val="0"/>
                                  <w:numId w:val="22"/>
                                </w:numPr>
                                <w:autoSpaceDE w:val="0"/>
                                <w:autoSpaceDN w:val="0"/>
                                <w:adjustRightInd w:val="0"/>
                                <w:spacing w:after="0" w:line="240" w:lineRule="auto"/>
                                <w:ind w:left="401"/>
                                <w:rPr>
                                  <w:rFonts w:ascii="Arial" w:eastAsiaTheme="minorHAnsi" w:hAnsi="Arial" w:cs="Arial"/>
                                  <w:color w:val="000000"/>
                                </w:rPr>
                              </w:pPr>
                              <w:r w:rsidRPr="00E22B2A">
                                <w:rPr>
                                  <w:rFonts w:ascii="Arial" w:eastAsiaTheme="minorHAnsi" w:hAnsi="Arial" w:cs="Arial"/>
                                  <w:color w:val="000000"/>
                                </w:rPr>
                                <w:t xml:space="preserve">Ability to organise and plan workload </w:t>
                              </w:r>
                            </w:p>
                          </w:tc>
                        </w:tr>
                      </w:tbl>
                      <w:p w14:paraId="3114FB5B" w14:textId="77777777" w:rsidR="00E22B2A" w:rsidRPr="00E22B2A" w:rsidRDefault="00E22B2A" w:rsidP="00E22B2A">
                        <w:pPr>
                          <w:autoSpaceDE w:val="0"/>
                          <w:autoSpaceDN w:val="0"/>
                          <w:adjustRightInd w:val="0"/>
                          <w:spacing w:after="0" w:line="240" w:lineRule="auto"/>
                          <w:rPr>
                            <w:rFonts w:ascii="Arial" w:eastAsiaTheme="minorHAnsi" w:hAnsi="Arial" w:cs="Arial"/>
                            <w:color w:val="000000"/>
                          </w:rPr>
                        </w:pPr>
                      </w:p>
                    </w:tc>
                  </w:tr>
                </w:tbl>
                <w:p w14:paraId="3C6AF9E9" w14:textId="77777777" w:rsidR="00E22B2A" w:rsidRPr="00E22B2A" w:rsidRDefault="00E22B2A" w:rsidP="00E22B2A">
                  <w:pPr>
                    <w:pStyle w:val="ListParagraph"/>
                    <w:numPr>
                      <w:ilvl w:val="0"/>
                      <w:numId w:val="22"/>
                    </w:numPr>
                    <w:autoSpaceDE w:val="0"/>
                    <w:autoSpaceDN w:val="0"/>
                    <w:adjustRightInd w:val="0"/>
                    <w:spacing w:after="0" w:line="240" w:lineRule="auto"/>
                    <w:rPr>
                      <w:rFonts w:ascii="Arial" w:eastAsiaTheme="minorHAnsi" w:hAnsi="Arial" w:cs="Arial"/>
                      <w:color w:val="000000"/>
                    </w:rPr>
                  </w:pPr>
                </w:p>
              </w:tc>
            </w:tr>
            <w:tr w:rsidR="00E22B2A" w:rsidRPr="00E22B2A" w14:paraId="5E6982AD" w14:textId="77777777">
              <w:trPr>
                <w:trHeight w:val="99"/>
              </w:trPr>
              <w:tc>
                <w:tcPr>
                  <w:tcW w:w="0" w:type="auto"/>
                </w:tcPr>
                <w:p w14:paraId="0B267BD6" w14:textId="733A6ABF" w:rsidR="00E22B2A" w:rsidRPr="00E22B2A" w:rsidRDefault="00E22B2A" w:rsidP="003C420A">
                  <w:pPr>
                    <w:pStyle w:val="ListParagraph"/>
                    <w:numPr>
                      <w:ilvl w:val="0"/>
                      <w:numId w:val="22"/>
                    </w:numPr>
                    <w:autoSpaceDE w:val="0"/>
                    <w:autoSpaceDN w:val="0"/>
                    <w:adjustRightInd w:val="0"/>
                    <w:spacing w:after="0" w:line="240" w:lineRule="auto"/>
                    <w:ind w:left="627"/>
                    <w:rPr>
                      <w:rFonts w:ascii="Arial" w:eastAsiaTheme="minorHAnsi" w:hAnsi="Arial" w:cs="Arial"/>
                      <w:color w:val="000000"/>
                    </w:rPr>
                  </w:pPr>
                  <w:r w:rsidRPr="00E22B2A">
                    <w:rPr>
                      <w:rFonts w:ascii="Arial" w:eastAsiaTheme="minorHAnsi" w:hAnsi="Arial" w:cs="Arial"/>
                      <w:color w:val="000000"/>
                    </w:rPr>
                    <w:t xml:space="preserve">Commitment to ongoing self-development </w:t>
                  </w:r>
                </w:p>
              </w:tc>
            </w:tr>
          </w:tbl>
          <w:p w14:paraId="038DA0EE" w14:textId="4C342675" w:rsidR="00E22B2A" w:rsidRPr="00E22B2A" w:rsidRDefault="00E22B2A" w:rsidP="00E22B2A">
            <w:pPr>
              <w:pStyle w:val="ListParagraph"/>
              <w:numPr>
                <w:ilvl w:val="0"/>
                <w:numId w:val="22"/>
              </w:numPr>
              <w:autoSpaceDE w:val="0"/>
              <w:autoSpaceDN w:val="0"/>
              <w:adjustRightInd w:val="0"/>
              <w:spacing w:after="0" w:line="240" w:lineRule="auto"/>
              <w:rPr>
                <w:rFonts w:ascii="Arial" w:eastAsiaTheme="minorHAnsi" w:hAnsi="Arial" w:cs="Arial"/>
                <w:color w:val="000000"/>
              </w:rPr>
            </w:pPr>
            <w:r w:rsidRPr="00E22B2A">
              <w:rPr>
                <w:rFonts w:ascii="Arial" w:eastAsiaTheme="minorHAnsi" w:hAnsi="Arial" w:cs="Arial"/>
                <w:color w:val="000000"/>
              </w:rPr>
              <w:t>Commitment to being on the after-hours roster</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4"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4"/>
          <w:p w14:paraId="05D73C37" w14:textId="7DA9D6CE"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F739B8B" w14:textId="1970BF5E" w:rsidR="00DF3A52" w:rsidRPr="002C4DDC" w:rsidRDefault="00DF3A52" w:rsidP="00B448D5">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D15CDD"/>
    <w:multiLevelType w:val="hybridMultilevel"/>
    <w:tmpl w:val="B79C5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D5E0698"/>
    <w:multiLevelType w:val="hybridMultilevel"/>
    <w:tmpl w:val="29A60C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E05E51"/>
    <w:multiLevelType w:val="hybridMultilevel"/>
    <w:tmpl w:val="0F6849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4D67981"/>
    <w:multiLevelType w:val="hybridMultilevel"/>
    <w:tmpl w:val="29609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4"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81B0ED0"/>
    <w:multiLevelType w:val="hybridMultilevel"/>
    <w:tmpl w:val="E4F40E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0"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1"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8"/>
  </w:num>
  <w:num w:numId="5">
    <w:abstractNumId w:val="13"/>
  </w:num>
  <w:num w:numId="6">
    <w:abstractNumId w:val="22"/>
  </w:num>
  <w:num w:numId="7">
    <w:abstractNumId w:val="3"/>
  </w:num>
  <w:num w:numId="8">
    <w:abstractNumId w:val="19"/>
  </w:num>
  <w:num w:numId="9">
    <w:abstractNumId w:val="4"/>
  </w:num>
  <w:num w:numId="10">
    <w:abstractNumId w:val="20"/>
  </w:num>
  <w:num w:numId="11">
    <w:abstractNumId w:val="2"/>
  </w:num>
  <w:num w:numId="12">
    <w:abstractNumId w:val="17"/>
  </w:num>
  <w:num w:numId="13">
    <w:abstractNumId w:val="16"/>
  </w:num>
  <w:num w:numId="14">
    <w:abstractNumId w:val="0"/>
  </w:num>
  <w:num w:numId="15">
    <w:abstractNumId w:val="9"/>
  </w:num>
  <w:num w:numId="16">
    <w:abstractNumId w:val="6"/>
  </w:num>
  <w:num w:numId="17">
    <w:abstractNumId w:val="21"/>
  </w:num>
  <w:num w:numId="18">
    <w:abstractNumId w:val="15"/>
  </w:num>
  <w:num w:numId="19">
    <w:abstractNumId w:val="7"/>
  </w:num>
  <w:num w:numId="20">
    <w:abstractNumId w:val="11"/>
  </w:num>
  <w:num w:numId="21">
    <w:abstractNumId w:val="5"/>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A6849"/>
    <w:rsid w:val="000B3E62"/>
    <w:rsid w:val="000F661F"/>
    <w:rsid w:val="00132C49"/>
    <w:rsid w:val="00134292"/>
    <w:rsid w:val="001362E5"/>
    <w:rsid w:val="001437F7"/>
    <w:rsid w:val="001727F4"/>
    <w:rsid w:val="001B3D05"/>
    <w:rsid w:val="001D5DBB"/>
    <w:rsid w:val="002272E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C0EA1"/>
    <w:rsid w:val="003C420A"/>
    <w:rsid w:val="003E0531"/>
    <w:rsid w:val="00420C70"/>
    <w:rsid w:val="00422707"/>
    <w:rsid w:val="004573BA"/>
    <w:rsid w:val="0046488C"/>
    <w:rsid w:val="004B4982"/>
    <w:rsid w:val="004C752B"/>
    <w:rsid w:val="004D54CC"/>
    <w:rsid w:val="005108E0"/>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D0B99"/>
    <w:rsid w:val="00803EF9"/>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769A6"/>
    <w:rsid w:val="0099474D"/>
    <w:rsid w:val="009A1B20"/>
    <w:rsid w:val="009A21B3"/>
    <w:rsid w:val="009B40C5"/>
    <w:rsid w:val="009B455D"/>
    <w:rsid w:val="009D7067"/>
    <w:rsid w:val="009E4216"/>
    <w:rsid w:val="009F18E5"/>
    <w:rsid w:val="00A2453D"/>
    <w:rsid w:val="00A34D57"/>
    <w:rsid w:val="00A66606"/>
    <w:rsid w:val="00A74821"/>
    <w:rsid w:val="00A941AB"/>
    <w:rsid w:val="00AA0253"/>
    <w:rsid w:val="00AA6E22"/>
    <w:rsid w:val="00AD2C87"/>
    <w:rsid w:val="00AD31C5"/>
    <w:rsid w:val="00B05B12"/>
    <w:rsid w:val="00B21F4A"/>
    <w:rsid w:val="00B448D5"/>
    <w:rsid w:val="00B77E41"/>
    <w:rsid w:val="00C43C9D"/>
    <w:rsid w:val="00C5193A"/>
    <w:rsid w:val="00C56804"/>
    <w:rsid w:val="00C70196"/>
    <w:rsid w:val="00C70264"/>
    <w:rsid w:val="00C75E6F"/>
    <w:rsid w:val="00C820D3"/>
    <w:rsid w:val="00CA4ED5"/>
    <w:rsid w:val="00CC16BB"/>
    <w:rsid w:val="00D2709C"/>
    <w:rsid w:val="00D327E7"/>
    <w:rsid w:val="00D448C7"/>
    <w:rsid w:val="00D50A0F"/>
    <w:rsid w:val="00D52287"/>
    <w:rsid w:val="00D549CB"/>
    <w:rsid w:val="00D62956"/>
    <w:rsid w:val="00DF3A52"/>
    <w:rsid w:val="00DF753A"/>
    <w:rsid w:val="00E030ED"/>
    <w:rsid w:val="00E0419E"/>
    <w:rsid w:val="00E22B2A"/>
    <w:rsid w:val="00E30D4E"/>
    <w:rsid w:val="00EA2B10"/>
    <w:rsid w:val="00ED0B37"/>
    <w:rsid w:val="00F31B43"/>
    <w:rsid w:val="00F43335"/>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Default">
    <w:name w:val="Default"/>
    <w:rsid w:val="00C43C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D1474571-F07E-43CC-988F-FCA23A31B302}">
  <ds:schemaRefs>
    <ds:schemaRef ds:uri="c1047d0b-30b4-4aec-aa3b-50e979ff81ae"/>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253c88c-d550-4ff1-afdc-d5dc691f60b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30F2902C.dotm</Template>
  <TotalTime>1</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Claire Gilbert</cp:lastModifiedBy>
  <cp:revision>2</cp:revision>
  <dcterms:created xsi:type="dcterms:W3CDTF">2026-03-19T20:30:00Z</dcterms:created>
  <dcterms:modified xsi:type="dcterms:W3CDTF">2026-03-19T20:30:00Z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