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9B5498" w:rsidRDefault="00DF3A52" w:rsidP="003730EE">
      <w:pPr>
        <w:pStyle w:val="Heading1"/>
        <w:rPr>
          <w:rFonts w:ascii="Arial" w:hAnsi="Arial" w:cs="Arial"/>
          <w:b/>
          <w:bCs/>
          <w:color w:val="15284C"/>
        </w:rPr>
      </w:pPr>
      <w:r w:rsidRPr="009B5498">
        <w:rPr>
          <w:rFonts w:ascii="Arial" w:hAnsi="Arial" w:cs="Arial"/>
          <w:color w:val="15284C"/>
        </w:rPr>
        <w:t>Position Description | Te whakaturanga ō mahi</w:t>
      </w:r>
      <w:r w:rsidRPr="009B5498">
        <w:rPr>
          <w:rFonts w:ascii="Arial" w:hAnsi="Arial" w:cs="Arial"/>
          <w:b/>
          <w:bCs/>
          <w:color w:val="15284C"/>
          <w:sz w:val="20"/>
          <w:szCs w:val="20"/>
        </w:rPr>
        <w:t xml:space="preserve"> </w:t>
      </w:r>
    </w:p>
    <w:p w14:paraId="79B5BE78" w14:textId="2680F450" w:rsidR="00DF3A52" w:rsidRPr="009B5498" w:rsidRDefault="003730EE" w:rsidP="00CA4ED5">
      <w:pPr>
        <w:pStyle w:val="Heading1"/>
        <w:spacing w:before="0"/>
        <w:rPr>
          <w:rFonts w:ascii="Arial" w:hAnsi="Arial" w:cs="Arial"/>
          <w:b/>
          <w:bCs/>
          <w:color w:val="15284C"/>
        </w:rPr>
      </w:pPr>
      <w:r w:rsidRPr="009B5498">
        <w:rPr>
          <w:rFonts w:ascii="Arial" w:hAnsi="Arial" w:cs="Arial"/>
          <w:b/>
          <w:bCs/>
          <w:color w:val="15284C"/>
        </w:rPr>
        <w:t xml:space="preserve">Health New Zealand </w:t>
      </w:r>
      <w:r w:rsidR="002C4DDC" w:rsidRPr="009B5498">
        <w:rPr>
          <w:rFonts w:ascii="Arial" w:hAnsi="Arial" w:cs="Arial"/>
          <w:b/>
          <w:bCs/>
          <w:color w:val="15284C"/>
        </w:rPr>
        <w:t>| Te Whatu Ora</w:t>
      </w:r>
    </w:p>
    <w:tbl>
      <w:tblPr>
        <w:tblpPr w:leftFromText="180" w:rightFromText="180" w:vertAnchor="page" w:horzAnchor="margin" w:tblpY="2997"/>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2231"/>
        <w:gridCol w:w="2022"/>
        <w:gridCol w:w="2585"/>
      </w:tblGrid>
      <w:tr w:rsidR="009B5498" w:rsidRPr="002C4DDC" w14:paraId="10B24925" w14:textId="77777777" w:rsidTr="009B5498">
        <w:tc>
          <w:tcPr>
            <w:tcW w:w="2376" w:type="dxa"/>
          </w:tcPr>
          <w:p w14:paraId="593526F9"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Title</w:t>
            </w:r>
          </w:p>
        </w:tc>
        <w:tc>
          <w:tcPr>
            <w:tcW w:w="6838" w:type="dxa"/>
            <w:gridSpan w:val="3"/>
          </w:tcPr>
          <w:p w14:paraId="6724FAB1" w14:textId="3ED196E3" w:rsidR="009B5498" w:rsidRPr="000B3E62" w:rsidRDefault="003A2286" w:rsidP="009B5498">
            <w:pPr>
              <w:pStyle w:val="NoSpacing"/>
              <w:rPr>
                <w:rFonts w:ascii="Arial" w:hAnsi="Arial" w:cs="Arial"/>
                <w:sz w:val="22"/>
                <w:highlight w:val="yellow"/>
                <w:lang w:val="en-GB"/>
              </w:rPr>
            </w:pPr>
            <w:r w:rsidRPr="003A2286">
              <w:rPr>
                <w:rFonts w:ascii="Arial" w:hAnsi="Arial" w:cs="Arial"/>
                <w:sz w:val="22"/>
                <w:lang w:val="en-GB"/>
              </w:rPr>
              <w:t>Nurse Practitioner Older Persons Health</w:t>
            </w:r>
            <w:r>
              <w:rPr>
                <w:rFonts w:ascii="Arial" w:hAnsi="Arial" w:cs="Arial"/>
                <w:sz w:val="22"/>
                <w:lang w:val="en-GB"/>
              </w:rPr>
              <w:t xml:space="preserve"> (OPH)</w:t>
            </w:r>
          </w:p>
        </w:tc>
      </w:tr>
      <w:tr w:rsidR="009B5498" w:rsidRPr="002C4DDC" w14:paraId="5904848D" w14:textId="77777777" w:rsidTr="009B5498">
        <w:tc>
          <w:tcPr>
            <w:tcW w:w="2376" w:type="dxa"/>
          </w:tcPr>
          <w:p w14:paraId="22ACD90D"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Reports to</w:t>
            </w:r>
          </w:p>
        </w:tc>
        <w:tc>
          <w:tcPr>
            <w:tcW w:w="6838" w:type="dxa"/>
            <w:gridSpan w:val="3"/>
          </w:tcPr>
          <w:p w14:paraId="568487CA" w14:textId="77777777" w:rsidR="009B5498" w:rsidRDefault="005C0BE9" w:rsidP="009B5498">
            <w:pPr>
              <w:pStyle w:val="NoSpacing"/>
              <w:rPr>
                <w:rFonts w:ascii="Arial" w:hAnsi="Arial" w:cs="Arial"/>
                <w:color w:val="15284C"/>
                <w:sz w:val="22"/>
              </w:rPr>
            </w:pPr>
            <w:r>
              <w:rPr>
                <w:rFonts w:ascii="Arial" w:hAnsi="Arial" w:cs="Arial"/>
                <w:color w:val="15284C"/>
                <w:sz w:val="22"/>
              </w:rPr>
              <w:t xml:space="preserve">Director of </w:t>
            </w:r>
            <w:r w:rsidR="00322C5D">
              <w:rPr>
                <w:rFonts w:ascii="Arial" w:hAnsi="Arial" w:cs="Arial"/>
                <w:color w:val="15284C"/>
                <w:sz w:val="22"/>
              </w:rPr>
              <w:t xml:space="preserve">Nursing </w:t>
            </w:r>
            <w:r>
              <w:rPr>
                <w:rFonts w:ascii="Arial" w:hAnsi="Arial" w:cs="Arial"/>
                <w:color w:val="15284C"/>
                <w:sz w:val="22"/>
              </w:rPr>
              <w:t>OPH&amp;R</w:t>
            </w:r>
            <w:r w:rsidR="003A2286">
              <w:rPr>
                <w:rFonts w:ascii="Arial" w:hAnsi="Arial" w:cs="Arial"/>
                <w:color w:val="15284C"/>
                <w:sz w:val="22"/>
              </w:rPr>
              <w:t xml:space="preserve"> – Professional Performance Objectives</w:t>
            </w:r>
          </w:p>
          <w:p w14:paraId="5C0F7B92" w14:textId="53146441" w:rsidR="003A2286" w:rsidRPr="000B3E62" w:rsidRDefault="003A2286" w:rsidP="009B5498">
            <w:pPr>
              <w:pStyle w:val="NoSpacing"/>
              <w:rPr>
                <w:rFonts w:ascii="Arial" w:hAnsi="Arial" w:cs="Arial"/>
                <w:color w:val="15284C"/>
                <w:sz w:val="22"/>
                <w:highlight w:val="yellow"/>
              </w:rPr>
            </w:pPr>
            <w:r w:rsidRPr="003A2286">
              <w:rPr>
                <w:rFonts w:ascii="Arial" w:hAnsi="Arial" w:cs="Arial"/>
                <w:color w:val="15284C"/>
                <w:sz w:val="22"/>
              </w:rPr>
              <w:t>Clinical Director OPH – for oversight of clinical practice and service strategic plan</w:t>
            </w:r>
          </w:p>
        </w:tc>
      </w:tr>
      <w:tr w:rsidR="009B5498" w:rsidRPr="002C4DDC" w14:paraId="6C8D9D2D" w14:textId="77777777" w:rsidTr="009B5498">
        <w:tc>
          <w:tcPr>
            <w:tcW w:w="2376" w:type="dxa"/>
          </w:tcPr>
          <w:p w14:paraId="1D5E005F"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Location</w:t>
            </w:r>
          </w:p>
        </w:tc>
        <w:tc>
          <w:tcPr>
            <w:tcW w:w="6838" w:type="dxa"/>
            <w:gridSpan w:val="3"/>
          </w:tcPr>
          <w:p w14:paraId="3A410C9C" w14:textId="0CFA2D1A" w:rsidR="009B5498" w:rsidRPr="00AB03B8" w:rsidRDefault="005C0BE9" w:rsidP="009B5498">
            <w:pPr>
              <w:pStyle w:val="NoSpacing"/>
              <w:rPr>
                <w:rFonts w:ascii="Arial" w:hAnsi="Arial" w:cs="Arial"/>
                <w:color w:val="15284C"/>
                <w:sz w:val="22"/>
              </w:rPr>
            </w:pPr>
            <w:r>
              <w:rPr>
                <w:rFonts w:ascii="Arial" w:hAnsi="Arial" w:cs="Arial"/>
                <w:color w:val="15284C"/>
                <w:sz w:val="22"/>
              </w:rPr>
              <w:t>Burwood</w:t>
            </w:r>
            <w:r w:rsidR="003A2286">
              <w:rPr>
                <w:rFonts w:ascii="Arial" w:hAnsi="Arial" w:cs="Arial"/>
                <w:color w:val="15284C"/>
                <w:sz w:val="22"/>
              </w:rPr>
              <w:t>/ Christchurch Campus</w:t>
            </w:r>
          </w:p>
        </w:tc>
      </w:tr>
      <w:tr w:rsidR="009B5498" w:rsidRPr="002C4DDC" w14:paraId="6A0B4613" w14:textId="77777777" w:rsidTr="009B5498">
        <w:tc>
          <w:tcPr>
            <w:tcW w:w="2376" w:type="dxa"/>
          </w:tcPr>
          <w:p w14:paraId="0FD3C5C1"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Department</w:t>
            </w:r>
          </w:p>
        </w:tc>
        <w:tc>
          <w:tcPr>
            <w:tcW w:w="6838" w:type="dxa"/>
            <w:gridSpan w:val="3"/>
          </w:tcPr>
          <w:p w14:paraId="4A564113" w14:textId="74A0FBCF" w:rsidR="009B5498" w:rsidRPr="00AB03B8" w:rsidRDefault="00AB03B8" w:rsidP="009B5498">
            <w:pPr>
              <w:pStyle w:val="NoSpacing"/>
              <w:rPr>
                <w:rFonts w:ascii="Arial" w:hAnsi="Arial" w:cs="Arial"/>
                <w:color w:val="15284C"/>
                <w:sz w:val="22"/>
              </w:rPr>
            </w:pPr>
            <w:r w:rsidRPr="00AB03B8">
              <w:rPr>
                <w:rFonts w:ascii="Arial" w:hAnsi="Arial" w:cs="Arial"/>
                <w:color w:val="15284C"/>
                <w:sz w:val="22"/>
              </w:rPr>
              <w:t>O</w:t>
            </w:r>
            <w:r w:rsidR="00C954D4">
              <w:rPr>
                <w:rFonts w:ascii="Arial" w:hAnsi="Arial" w:cs="Arial"/>
                <w:color w:val="15284C"/>
                <w:sz w:val="22"/>
              </w:rPr>
              <w:t xml:space="preserve">lder Persons Health </w:t>
            </w:r>
          </w:p>
        </w:tc>
      </w:tr>
      <w:tr w:rsidR="009B5498" w:rsidRPr="002C4DDC" w14:paraId="4E0098F9" w14:textId="77777777" w:rsidTr="009B5498">
        <w:tc>
          <w:tcPr>
            <w:tcW w:w="2376" w:type="dxa"/>
            <w:tcBorders>
              <w:top w:val="single" w:sz="4" w:space="0" w:color="E7E6E6" w:themeColor="background2"/>
            </w:tcBorders>
          </w:tcPr>
          <w:p w14:paraId="4D8C2E61"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Direct Reports</w:t>
            </w:r>
          </w:p>
        </w:tc>
        <w:tc>
          <w:tcPr>
            <w:tcW w:w="2231" w:type="dxa"/>
            <w:tcBorders>
              <w:top w:val="single" w:sz="4" w:space="0" w:color="E7E6E6" w:themeColor="background2"/>
            </w:tcBorders>
          </w:tcPr>
          <w:p w14:paraId="15DC1329" w14:textId="3A437DCC" w:rsidR="009B5498" w:rsidRPr="00AB03B8" w:rsidRDefault="009B5498" w:rsidP="009B5498">
            <w:pPr>
              <w:pStyle w:val="NoSpacing"/>
              <w:rPr>
                <w:rFonts w:ascii="Arial" w:hAnsi="Arial" w:cs="Arial"/>
                <w:color w:val="15284C"/>
                <w:sz w:val="22"/>
              </w:rPr>
            </w:pPr>
            <w:r w:rsidRPr="00AB03B8">
              <w:rPr>
                <w:rFonts w:ascii="Arial" w:hAnsi="Arial" w:cs="Arial"/>
                <w:color w:val="15284C"/>
                <w:sz w:val="22"/>
              </w:rPr>
              <w:t xml:space="preserve"> </w:t>
            </w:r>
            <w:r w:rsidR="00AB03B8" w:rsidRPr="00AB03B8">
              <w:rPr>
                <w:rFonts w:ascii="Arial" w:hAnsi="Arial" w:cs="Arial"/>
                <w:color w:val="15284C"/>
                <w:sz w:val="22"/>
              </w:rPr>
              <w:t>N</w:t>
            </w:r>
            <w:r w:rsidR="00E0767A">
              <w:rPr>
                <w:rFonts w:ascii="Arial" w:hAnsi="Arial" w:cs="Arial"/>
                <w:color w:val="15284C"/>
                <w:sz w:val="22"/>
              </w:rPr>
              <w:t xml:space="preserve">A </w:t>
            </w:r>
            <w:r w:rsidR="00AB03B8" w:rsidRPr="00AB03B8">
              <w:rPr>
                <w:rFonts w:ascii="Arial" w:hAnsi="Arial" w:cs="Arial"/>
                <w:color w:val="15284C"/>
                <w:sz w:val="22"/>
              </w:rPr>
              <w:t xml:space="preserve"> </w:t>
            </w:r>
          </w:p>
        </w:tc>
        <w:tc>
          <w:tcPr>
            <w:tcW w:w="2022" w:type="dxa"/>
            <w:tcBorders>
              <w:top w:val="single" w:sz="4" w:space="0" w:color="E7E6E6" w:themeColor="background2"/>
            </w:tcBorders>
          </w:tcPr>
          <w:p w14:paraId="36D7D028" w14:textId="77777777" w:rsidR="009B5498" w:rsidRPr="00AB03B8" w:rsidRDefault="009B5498" w:rsidP="009B5498">
            <w:pPr>
              <w:pStyle w:val="NoSpacing"/>
              <w:rPr>
                <w:rFonts w:ascii="Arial" w:hAnsi="Arial" w:cs="Arial"/>
                <w:b/>
                <w:bCs/>
                <w:color w:val="15284C"/>
                <w:sz w:val="24"/>
                <w:szCs w:val="24"/>
              </w:rPr>
            </w:pPr>
            <w:r w:rsidRPr="00AB03B8">
              <w:rPr>
                <w:rFonts w:ascii="Arial" w:hAnsi="Arial" w:cs="Arial"/>
                <w:b/>
                <w:bCs/>
                <w:color w:val="15284C"/>
                <w:sz w:val="24"/>
                <w:szCs w:val="24"/>
              </w:rPr>
              <w:t>Total FTE</w:t>
            </w:r>
          </w:p>
        </w:tc>
        <w:tc>
          <w:tcPr>
            <w:tcW w:w="2585" w:type="dxa"/>
            <w:tcBorders>
              <w:top w:val="single" w:sz="4" w:space="0" w:color="E7E6E6" w:themeColor="background2"/>
            </w:tcBorders>
          </w:tcPr>
          <w:p w14:paraId="10595438" w14:textId="247725F0" w:rsidR="009B5498" w:rsidRPr="00AB03B8" w:rsidRDefault="00AB03B8" w:rsidP="009B5498">
            <w:pPr>
              <w:pStyle w:val="NoSpacing"/>
              <w:rPr>
                <w:rFonts w:ascii="Arial" w:hAnsi="Arial" w:cs="Arial"/>
                <w:bCs/>
                <w:color w:val="15284C"/>
                <w:sz w:val="22"/>
              </w:rPr>
            </w:pPr>
            <w:r w:rsidRPr="00AB03B8">
              <w:rPr>
                <w:rFonts w:ascii="Arial" w:hAnsi="Arial" w:cs="Arial"/>
                <w:bCs/>
                <w:color w:val="15284C"/>
                <w:sz w:val="22"/>
              </w:rPr>
              <w:t xml:space="preserve">1.0  </w:t>
            </w:r>
          </w:p>
        </w:tc>
      </w:tr>
      <w:tr w:rsidR="00E0767A" w:rsidRPr="002C4DDC" w14:paraId="4F8259E2" w14:textId="77777777" w:rsidTr="0073046A">
        <w:tc>
          <w:tcPr>
            <w:tcW w:w="2376" w:type="dxa"/>
          </w:tcPr>
          <w:p w14:paraId="07F95DE1" w14:textId="77777777" w:rsidR="00E0767A" w:rsidRPr="00AB03B8" w:rsidRDefault="00E0767A" w:rsidP="009B5498">
            <w:pPr>
              <w:pStyle w:val="Heading2"/>
              <w:rPr>
                <w:rFonts w:ascii="Arial" w:hAnsi="Arial" w:cs="Arial"/>
                <w:caps w:val="0"/>
                <w:color w:val="15284C"/>
                <w:sz w:val="24"/>
              </w:rPr>
            </w:pPr>
            <w:r w:rsidRPr="00AB03B8">
              <w:rPr>
                <w:rFonts w:ascii="Arial" w:hAnsi="Arial" w:cs="Arial"/>
                <w:caps w:val="0"/>
                <w:color w:val="15284C"/>
                <w:sz w:val="24"/>
              </w:rPr>
              <w:t>Date</w:t>
            </w:r>
          </w:p>
        </w:tc>
        <w:tc>
          <w:tcPr>
            <w:tcW w:w="6838" w:type="dxa"/>
            <w:gridSpan w:val="3"/>
          </w:tcPr>
          <w:p w14:paraId="01E87FFA" w14:textId="58EC9B2B" w:rsidR="00E0767A" w:rsidRPr="000B3E62" w:rsidRDefault="009A19D3" w:rsidP="009B5498">
            <w:pPr>
              <w:pStyle w:val="NoSpacing"/>
              <w:rPr>
                <w:rFonts w:ascii="Arial" w:hAnsi="Arial" w:cs="Arial"/>
                <w:bCs/>
                <w:color w:val="15284C"/>
                <w:sz w:val="22"/>
                <w:highlight w:val="yellow"/>
              </w:rPr>
            </w:pPr>
            <w:r w:rsidRPr="009A19D3">
              <w:rPr>
                <w:rFonts w:ascii="Arial" w:hAnsi="Arial" w:cs="Arial"/>
                <w:bCs/>
                <w:color w:val="15284C"/>
                <w:sz w:val="22"/>
              </w:rPr>
              <w:t>Fixed term 1</w:t>
            </w:r>
            <w:r w:rsidRPr="009A19D3">
              <w:rPr>
                <w:rFonts w:ascii="Arial" w:hAnsi="Arial" w:cs="Arial"/>
                <w:bCs/>
                <w:color w:val="15284C"/>
                <w:sz w:val="22"/>
                <w:vertAlign w:val="superscript"/>
              </w:rPr>
              <w:t>st</w:t>
            </w:r>
            <w:r w:rsidRPr="009A19D3">
              <w:rPr>
                <w:rFonts w:ascii="Arial" w:hAnsi="Arial" w:cs="Arial"/>
                <w:bCs/>
                <w:color w:val="15284C"/>
                <w:sz w:val="22"/>
              </w:rPr>
              <w:t xml:space="preserve"> May 2026 until 30</w:t>
            </w:r>
            <w:r w:rsidRPr="009A19D3">
              <w:rPr>
                <w:rFonts w:ascii="Arial" w:hAnsi="Arial" w:cs="Arial"/>
                <w:bCs/>
                <w:color w:val="15284C"/>
                <w:sz w:val="22"/>
                <w:vertAlign w:val="superscript"/>
              </w:rPr>
              <w:t>th</w:t>
            </w:r>
            <w:r w:rsidRPr="009A19D3">
              <w:rPr>
                <w:rFonts w:ascii="Arial" w:hAnsi="Arial" w:cs="Arial"/>
                <w:bCs/>
                <w:color w:val="15284C"/>
                <w:sz w:val="22"/>
              </w:rPr>
              <w:t xml:space="preserve"> September 2026</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47C968F5" w14:textId="6E97CCCF" w:rsidR="009B5498" w:rsidRPr="002C4DDC" w:rsidRDefault="009B5498" w:rsidP="009B5498">
      <w:pPr>
        <w:pStyle w:val="Heading2"/>
        <w:rPr>
          <w:rFonts w:ascii="Arial" w:hAnsi="Arial" w:cs="Arial"/>
          <w:caps w:val="0"/>
          <w:color w:val="15284C"/>
          <w:sz w:val="24"/>
          <w:szCs w:val="24"/>
        </w:rPr>
      </w:pPr>
      <w:bookmarkStart w:id="0" w:name="_Hlk104803960"/>
      <w:r>
        <w:rPr>
          <w:rFonts w:ascii="Arial" w:hAnsi="Arial" w:cs="Arial"/>
          <w:caps w:val="0"/>
          <w:color w:val="15284C"/>
          <w:sz w:val="24"/>
          <w:szCs w:val="24"/>
        </w:rPr>
        <w:t>About Us</w:t>
      </w:r>
    </w:p>
    <w:p w14:paraId="14CC66C8" w14:textId="77777777" w:rsidR="009B5498" w:rsidRPr="002C4DDC" w:rsidRDefault="009A19D3" w:rsidP="009B5498">
      <w:pPr>
        <w:pStyle w:val="Heading2"/>
        <w:rPr>
          <w:rFonts w:ascii="Arial" w:hAnsi="Arial" w:cs="Arial"/>
          <w:caps w:val="0"/>
          <w:color w:val="009C98"/>
          <w:sz w:val="22"/>
          <w:szCs w:val="22"/>
        </w:rPr>
      </w:pPr>
      <w:r>
        <w:rPr>
          <w:rFonts w:ascii="Arial" w:hAnsi="Arial" w:cs="Arial"/>
          <w:caps w:val="0"/>
          <w:color w:val="009C98"/>
          <w:sz w:val="22"/>
          <w:szCs w:val="22"/>
        </w:rPr>
        <w:pict w14:anchorId="20B48119">
          <v:rect id="_x0000_i1025" style="width:451.3pt;height:1.5pt" o:hralign="center" o:hrstd="t" o:hrnoshade="t" o:hr="t" fillcolor="#15284c" stroked="f"/>
        </w:pict>
      </w:r>
    </w:p>
    <w:p w14:paraId="5C2A4394" w14:textId="77777777" w:rsidR="009B5498" w:rsidRPr="009B5498" w:rsidRDefault="009B5498" w:rsidP="009B5498">
      <w:pPr>
        <w:spacing w:after="0"/>
        <w:jc w:val="both"/>
        <w:rPr>
          <w:rFonts w:ascii="Arial" w:eastAsia="Segoe UI" w:hAnsi="Arial" w:cs="Arial"/>
          <w:color w:val="000000" w:themeColor="text1"/>
        </w:rPr>
      </w:pPr>
      <w:r w:rsidRPr="009B5498">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534A94C4" w14:textId="77777777" w:rsidR="009B5498" w:rsidRDefault="009B5498" w:rsidP="009B5498">
      <w:pPr>
        <w:spacing w:after="0"/>
        <w:jc w:val="both"/>
        <w:rPr>
          <w:rFonts w:ascii="Arial" w:eastAsia="Segoe UI" w:hAnsi="Arial" w:cs="Arial"/>
          <w:color w:val="000000" w:themeColor="text1"/>
        </w:rPr>
      </w:pPr>
      <w:r w:rsidRPr="009B5498">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The reforms are expected to achieve five system shifts. </w:t>
      </w:r>
    </w:p>
    <w:p w14:paraId="20EF26AD" w14:textId="77777777" w:rsidR="009B5498" w:rsidRDefault="009B5498" w:rsidP="009B5498">
      <w:pPr>
        <w:spacing w:after="0"/>
        <w:jc w:val="both"/>
        <w:rPr>
          <w:rFonts w:ascii="Arial" w:eastAsia="Segoe UI" w:hAnsi="Arial" w:cs="Arial"/>
          <w:color w:val="000000" w:themeColor="text1"/>
        </w:rPr>
      </w:pPr>
    </w:p>
    <w:p w14:paraId="5C6F7681" w14:textId="6F3A0C1A" w:rsidR="009B5498" w:rsidRPr="009B5498" w:rsidRDefault="009B5498" w:rsidP="009B5498">
      <w:pPr>
        <w:spacing w:after="0"/>
        <w:jc w:val="both"/>
        <w:rPr>
          <w:rFonts w:ascii="Arial" w:eastAsia="Segoe UI" w:hAnsi="Arial" w:cs="Arial"/>
          <w:color w:val="000000" w:themeColor="text1"/>
        </w:rPr>
      </w:pPr>
      <w:r w:rsidRPr="009B5498">
        <w:rPr>
          <w:rFonts w:ascii="Arial" w:eastAsia="Segoe UI" w:hAnsi="Arial" w:cs="Arial"/>
          <w:color w:val="000000" w:themeColor="text1"/>
        </w:rPr>
        <w:t>These are:</w:t>
      </w:r>
    </w:p>
    <w:p w14:paraId="3B2228BA" w14:textId="568EC79C"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 xml:space="preserve">The health system will reinforce Te Tiriti principles and </w:t>
      </w:r>
      <w:r w:rsidR="003A2286" w:rsidRPr="009B5498">
        <w:rPr>
          <w:rFonts w:ascii="Arial" w:eastAsia="Segoe UI" w:hAnsi="Arial" w:cs="Arial"/>
          <w:color w:val="000000" w:themeColor="text1"/>
        </w:rPr>
        <w:t>obligations.</w:t>
      </w:r>
    </w:p>
    <w:p w14:paraId="288136B2" w14:textId="33503F52"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 xml:space="preserve">All people will be able to access a comprehensive range of support in their local communities to help them stay </w:t>
      </w:r>
      <w:r w:rsidR="003A2286" w:rsidRPr="009B5498">
        <w:rPr>
          <w:rFonts w:ascii="Arial" w:eastAsia="Segoe UI" w:hAnsi="Arial" w:cs="Arial"/>
          <w:color w:val="000000" w:themeColor="text1"/>
        </w:rPr>
        <w:t>well.</w:t>
      </w:r>
    </w:p>
    <w:p w14:paraId="001C1D50" w14:textId="0627FD1E"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 xml:space="preserve">Everyone will have equal access to high quality emergency and specialist care when they need </w:t>
      </w:r>
      <w:r w:rsidR="003A2286" w:rsidRPr="009B5498">
        <w:rPr>
          <w:rFonts w:ascii="Arial" w:eastAsia="Segoe UI" w:hAnsi="Arial" w:cs="Arial"/>
          <w:color w:val="000000" w:themeColor="text1"/>
        </w:rPr>
        <w:t>it.</w:t>
      </w:r>
    </w:p>
    <w:p w14:paraId="519D46F3" w14:textId="7F320F32"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 xml:space="preserve">Digital services will provide more people the care they need in their homes and </w:t>
      </w:r>
      <w:r w:rsidR="003A2286" w:rsidRPr="009B5498">
        <w:rPr>
          <w:rFonts w:ascii="Arial" w:eastAsia="Segoe UI" w:hAnsi="Arial" w:cs="Arial"/>
          <w:color w:val="000000" w:themeColor="text1"/>
        </w:rPr>
        <w:t>communities.</w:t>
      </w:r>
    </w:p>
    <w:p w14:paraId="6C0B03E7" w14:textId="11AB7D9D"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Health and care workers will be valued and well-trained for the future health system</w:t>
      </w:r>
      <w:r>
        <w:rPr>
          <w:rFonts w:ascii="Arial" w:eastAsia="Segoe UI" w:hAnsi="Arial" w:cs="Arial"/>
          <w:color w:val="000000" w:themeColor="text1"/>
        </w:rPr>
        <w:t>.</w:t>
      </w:r>
    </w:p>
    <w:p w14:paraId="3EFEEB5D" w14:textId="77777777" w:rsidR="009B5498" w:rsidRDefault="009B5498" w:rsidP="00156E9A">
      <w:pPr>
        <w:spacing w:after="0"/>
        <w:jc w:val="both"/>
        <w:rPr>
          <w:rFonts w:ascii="Arial" w:eastAsia="Segoe UI" w:hAnsi="Arial" w:cs="Arial"/>
          <w:color w:val="000000" w:themeColor="text1"/>
        </w:rPr>
      </w:pPr>
    </w:p>
    <w:p w14:paraId="22219E65" w14:textId="367C17B7" w:rsidR="009B5498" w:rsidRPr="002C4DDC" w:rsidRDefault="009B5498" w:rsidP="009B5498">
      <w:pPr>
        <w:pStyle w:val="Heading2"/>
        <w:rPr>
          <w:rFonts w:ascii="Arial" w:hAnsi="Arial" w:cs="Arial"/>
          <w:caps w:val="0"/>
          <w:color w:val="15284C"/>
          <w:sz w:val="24"/>
          <w:szCs w:val="24"/>
        </w:rPr>
      </w:pPr>
      <w:r>
        <w:rPr>
          <w:rFonts w:ascii="Arial" w:hAnsi="Arial" w:cs="Arial"/>
          <w:caps w:val="0"/>
          <w:color w:val="15284C"/>
          <w:sz w:val="24"/>
          <w:szCs w:val="24"/>
        </w:rPr>
        <w:t>The Role</w:t>
      </w:r>
    </w:p>
    <w:p w14:paraId="7EC64DD9" w14:textId="77777777" w:rsidR="009B5498" w:rsidRPr="002C4DDC" w:rsidRDefault="009A19D3" w:rsidP="009B5498">
      <w:pPr>
        <w:pStyle w:val="Heading2"/>
        <w:rPr>
          <w:rFonts w:ascii="Arial" w:hAnsi="Arial" w:cs="Arial"/>
          <w:caps w:val="0"/>
          <w:color w:val="009C98"/>
          <w:sz w:val="22"/>
          <w:szCs w:val="22"/>
        </w:rPr>
      </w:pPr>
      <w:r>
        <w:rPr>
          <w:rFonts w:ascii="Arial" w:hAnsi="Arial" w:cs="Arial"/>
          <w:caps w:val="0"/>
          <w:color w:val="009C98"/>
          <w:sz w:val="22"/>
          <w:szCs w:val="22"/>
        </w:rPr>
        <w:pict w14:anchorId="0F008601">
          <v:rect id="_x0000_i1026" style="width:451.3pt;height:1.5pt" o:hralign="center" o:hrstd="t" o:hrnoshade="t" o:hr="t" fillcolor="#15284c" stroked="f"/>
        </w:pict>
      </w:r>
    </w:p>
    <w:p w14:paraId="3EC74FA7" w14:textId="627BE1C5" w:rsidR="00156E9A" w:rsidRDefault="003A2286" w:rsidP="00156E9A">
      <w:pPr>
        <w:spacing w:after="0"/>
        <w:jc w:val="both"/>
        <w:rPr>
          <w:rFonts w:ascii="Arial" w:eastAsia="Segoe UI" w:hAnsi="Arial" w:cs="Arial"/>
          <w:color w:val="000000" w:themeColor="text1"/>
        </w:rPr>
      </w:pPr>
      <w:r>
        <w:rPr>
          <w:rFonts w:ascii="Arial" w:eastAsia="Segoe UI" w:hAnsi="Arial" w:cs="Arial"/>
          <w:color w:val="000000" w:themeColor="text1"/>
        </w:rPr>
        <w:t xml:space="preserve">The Nurse Practitioner (NP) is an expert clinician providing care for the older adult (over 65 years) admitted to the Older Persons Health </w:t>
      </w:r>
      <w:r w:rsidR="00AC7969">
        <w:rPr>
          <w:rFonts w:ascii="Arial" w:eastAsia="Segoe UI" w:hAnsi="Arial" w:cs="Arial"/>
          <w:color w:val="000000" w:themeColor="text1"/>
        </w:rPr>
        <w:t xml:space="preserve">(OPH) </w:t>
      </w:r>
      <w:r>
        <w:rPr>
          <w:rFonts w:ascii="Arial" w:eastAsia="Segoe UI" w:hAnsi="Arial" w:cs="Arial"/>
          <w:color w:val="000000" w:themeColor="text1"/>
        </w:rPr>
        <w:t>Service or referred to this service from admission until discharge.</w:t>
      </w:r>
    </w:p>
    <w:p w14:paraId="749CE7B4" w14:textId="2997D25A" w:rsidR="003A2286" w:rsidRDefault="003A2286" w:rsidP="00156E9A">
      <w:pPr>
        <w:spacing w:after="0"/>
        <w:jc w:val="both"/>
        <w:rPr>
          <w:rFonts w:ascii="Arial" w:eastAsia="Segoe UI" w:hAnsi="Arial" w:cs="Arial"/>
          <w:color w:val="000000" w:themeColor="text1"/>
        </w:rPr>
      </w:pPr>
      <w:r>
        <w:rPr>
          <w:rFonts w:ascii="Arial" w:eastAsia="Segoe UI" w:hAnsi="Arial" w:cs="Arial"/>
          <w:color w:val="000000" w:themeColor="text1"/>
        </w:rPr>
        <w:t xml:space="preserve">The NP uses advanced nursing assessment, and treatment interventions including differential diagnoses, ordering, conducting and interpreting diagnostic and laboratory tests. This includes administering </w:t>
      </w:r>
      <w:r w:rsidR="00131938">
        <w:rPr>
          <w:rFonts w:ascii="Arial" w:eastAsia="Segoe UI" w:hAnsi="Arial" w:cs="Arial"/>
          <w:color w:val="000000" w:themeColor="text1"/>
        </w:rPr>
        <w:t>therapies for</w:t>
      </w:r>
      <w:r>
        <w:rPr>
          <w:rFonts w:ascii="Arial" w:eastAsia="Segoe UI" w:hAnsi="Arial" w:cs="Arial"/>
          <w:color w:val="000000" w:themeColor="text1"/>
        </w:rPr>
        <w:t xml:space="preserve"> the management of potential or actual health </w:t>
      </w:r>
      <w:r w:rsidR="00131938">
        <w:rPr>
          <w:rFonts w:ascii="Arial" w:eastAsia="Segoe UI" w:hAnsi="Arial" w:cs="Arial"/>
          <w:color w:val="000000" w:themeColor="text1"/>
        </w:rPr>
        <w:t>needs</w:t>
      </w:r>
      <w:r>
        <w:rPr>
          <w:rFonts w:ascii="Arial" w:eastAsia="Segoe UI" w:hAnsi="Arial" w:cs="Arial"/>
          <w:color w:val="000000" w:themeColor="text1"/>
        </w:rPr>
        <w:t xml:space="preserve"> of the client</w:t>
      </w:r>
      <w:r w:rsidR="00131938">
        <w:rPr>
          <w:rFonts w:ascii="Arial" w:eastAsia="Segoe UI" w:hAnsi="Arial" w:cs="Arial"/>
          <w:color w:val="000000" w:themeColor="text1"/>
        </w:rPr>
        <w:t>.</w:t>
      </w:r>
    </w:p>
    <w:p w14:paraId="44727AD1" w14:textId="097DC96E" w:rsidR="00131938" w:rsidRDefault="00131938" w:rsidP="00156E9A">
      <w:pPr>
        <w:spacing w:after="0"/>
        <w:jc w:val="both"/>
        <w:rPr>
          <w:rFonts w:ascii="Arial" w:eastAsia="Segoe UI" w:hAnsi="Arial" w:cs="Arial"/>
          <w:color w:val="000000" w:themeColor="text1"/>
        </w:rPr>
      </w:pPr>
      <w:r>
        <w:rPr>
          <w:rFonts w:ascii="Arial" w:eastAsia="Segoe UI" w:hAnsi="Arial" w:cs="Arial"/>
          <w:color w:val="000000" w:themeColor="text1"/>
        </w:rPr>
        <w:t xml:space="preserve">The NP applies and adapts advanced nursing knowledge, </w:t>
      </w:r>
      <w:r w:rsidR="007B1701">
        <w:rPr>
          <w:rFonts w:ascii="Arial" w:eastAsia="Segoe UI" w:hAnsi="Arial" w:cs="Arial"/>
          <w:color w:val="000000" w:themeColor="text1"/>
        </w:rPr>
        <w:t>expertise,</w:t>
      </w:r>
      <w:r>
        <w:rPr>
          <w:rFonts w:ascii="Arial" w:eastAsia="Segoe UI" w:hAnsi="Arial" w:cs="Arial"/>
          <w:color w:val="000000" w:themeColor="text1"/>
        </w:rPr>
        <w:t xml:space="preserve"> and scientific evidence to improve health outcomes.</w:t>
      </w:r>
    </w:p>
    <w:p w14:paraId="330A7626" w14:textId="77777777" w:rsidR="00AC7969" w:rsidRDefault="007B1701" w:rsidP="00156E9A">
      <w:pPr>
        <w:spacing w:after="0"/>
        <w:jc w:val="both"/>
        <w:rPr>
          <w:rFonts w:ascii="Arial" w:eastAsia="Segoe UI" w:hAnsi="Arial" w:cs="Arial"/>
          <w:color w:val="000000" w:themeColor="text1"/>
        </w:rPr>
      </w:pPr>
      <w:r>
        <w:rPr>
          <w:rFonts w:ascii="Arial" w:eastAsia="Segoe UI" w:hAnsi="Arial" w:cs="Arial"/>
          <w:color w:val="000000" w:themeColor="text1"/>
        </w:rPr>
        <w:t>The NP provides professional leadership and generates new evidence-based approaches to the extension of nursing practice and delivery of health care services.</w:t>
      </w:r>
    </w:p>
    <w:p w14:paraId="569CA504" w14:textId="342B175C" w:rsidR="00131938" w:rsidRDefault="007B1701" w:rsidP="00156E9A">
      <w:pPr>
        <w:spacing w:after="0"/>
        <w:jc w:val="both"/>
        <w:rPr>
          <w:rFonts w:ascii="Arial" w:eastAsia="Segoe UI" w:hAnsi="Arial" w:cs="Arial"/>
          <w:color w:val="000000" w:themeColor="text1"/>
        </w:rPr>
      </w:pPr>
      <w:r>
        <w:rPr>
          <w:rFonts w:ascii="Arial" w:eastAsia="Segoe UI" w:hAnsi="Arial" w:cs="Arial"/>
          <w:color w:val="000000" w:themeColor="text1"/>
        </w:rPr>
        <w:t xml:space="preserve">The NP scope includes health promotion, maintenance and restoration of health and preventative care. This </w:t>
      </w:r>
      <w:r w:rsidR="006A2E73">
        <w:rPr>
          <w:rFonts w:ascii="Arial" w:eastAsia="Segoe UI" w:hAnsi="Arial" w:cs="Arial"/>
          <w:color w:val="000000" w:themeColor="text1"/>
        </w:rPr>
        <w:t xml:space="preserve">includes </w:t>
      </w:r>
      <w:r>
        <w:rPr>
          <w:rFonts w:ascii="Arial" w:eastAsia="Segoe UI" w:hAnsi="Arial" w:cs="Arial"/>
          <w:color w:val="000000" w:themeColor="text1"/>
        </w:rPr>
        <w:t xml:space="preserve">addressing and reducing inequalities in health for Māori, </w:t>
      </w:r>
      <w:r w:rsidR="006A2E73">
        <w:rPr>
          <w:rFonts w:ascii="Arial" w:eastAsia="Segoe UI" w:hAnsi="Arial" w:cs="Arial"/>
          <w:color w:val="000000" w:themeColor="text1"/>
        </w:rPr>
        <w:t>Pacifica,</w:t>
      </w:r>
      <w:r>
        <w:rPr>
          <w:rFonts w:ascii="Arial" w:eastAsia="Segoe UI" w:hAnsi="Arial" w:cs="Arial"/>
          <w:color w:val="000000" w:themeColor="text1"/>
        </w:rPr>
        <w:t xml:space="preserve"> </w:t>
      </w:r>
      <w:r w:rsidR="006A2E73">
        <w:rPr>
          <w:rFonts w:ascii="Arial" w:eastAsia="Segoe UI" w:hAnsi="Arial" w:cs="Arial"/>
          <w:color w:val="000000" w:themeColor="text1"/>
        </w:rPr>
        <w:t>and refugee/migrant peoples.</w:t>
      </w:r>
    </w:p>
    <w:p w14:paraId="00A0F1A2" w14:textId="5A24D9D8" w:rsidR="006A2E73" w:rsidRDefault="006A2E73" w:rsidP="00156E9A">
      <w:pPr>
        <w:spacing w:after="0"/>
        <w:jc w:val="both"/>
        <w:rPr>
          <w:rFonts w:ascii="Arial" w:eastAsia="Segoe UI" w:hAnsi="Arial" w:cs="Arial"/>
          <w:color w:val="000000" w:themeColor="text1"/>
        </w:rPr>
      </w:pPr>
      <w:r>
        <w:rPr>
          <w:rFonts w:ascii="Arial" w:eastAsia="Segoe UI" w:hAnsi="Arial" w:cs="Arial"/>
          <w:color w:val="000000" w:themeColor="text1"/>
        </w:rPr>
        <w:lastRenderedPageBreak/>
        <w:t>The NP facilitates linkages and relationships with primary care service</w:t>
      </w:r>
      <w:r w:rsidR="00D10765">
        <w:rPr>
          <w:rFonts w:ascii="Arial" w:eastAsia="Segoe UI" w:hAnsi="Arial" w:cs="Arial"/>
          <w:color w:val="000000" w:themeColor="text1"/>
        </w:rPr>
        <w:t>s (specialist and generalist),</w:t>
      </w:r>
      <w:r w:rsidR="00AC7969">
        <w:rPr>
          <w:rFonts w:ascii="Arial" w:eastAsia="Segoe UI" w:hAnsi="Arial" w:cs="Arial"/>
          <w:color w:val="000000" w:themeColor="text1"/>
        </w:rPr>
        <w:t xml:space="preserve"> and</w:t>
      </w:r>
      <w:r w:rsidR="00D10765">
        <w:rPr>
          <w:rFonts w:ascii="Arial" w:eastAsia="Segoe UI" w:hAnsi="Arial" w:cs="Arial"/>
          <w:color w:val="000000" w:themeColor="text1"/>
        </w:rPr>
        <w:t xml:space="preserve"> relevant hospital services to ensure an integrated approach to service delivery.</w:t>
      </w:r>
    </w:p>
    <w:p w14:paraId="00B59665" w14:textId="77777777" w:rsidR="009B5498" w:rsidRDefault="009B5498" w:rsidP="00156E9A">
      <w:pPr>
        <w:spacing w:after="0"/>
        <w:jc w:val="both"/>
        <w:rPr>
          <w:rFonts w:ascii="Arial" w:eastAsia="Segoe UI" w:hAnsi="Arial" w:cs="Arial"/>
          <w:color w:val="000000" w:themeColor="text1"/>
        </w:rPr>
      </w:pPr>
    </w:p>
    <w:bookmarkEnd w:id="0"/>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9A19D3"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7"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0F7B2596" w14:textId="77777777" w:rsidR="004E3CC5" w:rsidRDefault="004E3CC5" w:rsidP="008C18D3">
      <w:pPr>
        <w:spacing w:after="0" w:line="240" w:lineRule="auto"/>
        <w:rPr>
          <w:rFonts w:ascii="Arial" w:eastAsia="Times New Roman" w:hAnsi="Arial" w:cs="Arial"/>
          <w:lang w:eastAsia="en-NZ"/>
        </w:rPr>
      </w:pPr>
    </w:p>
    <w:p w14:paraId="343FD741" w14:textId="1793784F"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715D5580"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recognising, </w:t>
      </w:r>
      <w:r w:rsidR="00D10765" w:rsidRPr="000B3E62">
        <w:rPr>
          <w:rFonts w:ascii="Arial" w:eastAsia="Segoe UI" w:hAnsi="Arial" w:cs="Arial"/>
        </w:rPr>
        <w:t>supporting,</w:t>
      </w:r>
      <w:r w:rsidRPr="000B3E62">
        <w:rPr>
          <w:rFonts w:ascii="Arial" w:eastAsia="Segoe UI" w:hAnsi="Arial" w:cs="Arial"/>
        </w:rPr>
        <w:t xml:space="preserve">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Default="009A19D3" w:rsidP="00D448C7">
      <w:pPr>
        <w:rPr>
          <w:rFonts w:ascii="Arial" w:hAnsi="Arial" w:cs="Arial"/>
        </w:rPr>
      </w:pPr>
      <w:r>
        <w:rPr>
          <w:rFonts w:ascii="Arial" w:hAnsi="Arial" w:cs="Arial"/>
          <w:color w:val="15284C"/>
        </w:rPr>
        <w:pict w14:anchorId="7B930C44">
          <v:rect id="_x0000_i1028" style="width:451.3pt;height:1.5pt" o:hralign="center" o:hrstd="t" o:hrnoshade="t" o:hr="t" fillcolor="#15284c" stroked="f"/>
        </w:pict>
      </w:r>
      <w:r w:rsidR="00DF3A52" w:rsidRPr="002C4DDC">
        <w:rPr>
          <w:rFonts w:ascii="Arial" w:hAnsi="Arial" w:cs="Arial"/>
        </w:rPr>
        <w:t xml:space="preserve">The primary purpose of the role is to: </w:t>
      </w:r>
    </w:p>
    <w:p w14:paraId="6AA79858" w14:textId="170CB1A9" w:rsidR="00D10765" w:rsidRDefault="00D10765" w:rsidP="005C0BE9">
      <w:pPr>
        <w:pStyle w:val="ListParagraph"/>
        <w:numPr>
          <w:ilvl w:val="0"/>
          <w:numId w:val="33"/>
        </w:numPr>
        <w:spacing w:after="0"/>
        <w:rPr>
          <w:rFonts w:ascii="Arial" w:hAnsi="Arial" w:cs="Arial"/>
        </w:rPr>
      </w:pPr>
      <w:r>
        <w:rPr>
          <w:rFonts w:ascii="Arial" w:hAnsi="Arial" w:cs="Arial"/>
        </w:rPr>
        <w:t>Undertake advanced autonomous comprehensive patient health assessments and diagnostic decision making relevant to OPH.</w:t>
      </w:r>
    </w:p>
    <w:p w14:paraId="2688C107" w14:textId="0A16421B" w:rsidR="00D10765" w:rsidRDefault="00D10765" w:rsidP="005C0BE9">
      <w:pPr>
        <w:pStyle w:val="ListParagraph"/>
        <w:numPr>
          <w:ilvl w:val="0"/>
          <w:numId w:val="33"/>
        </w:numPr>
        <w:spacing w:after="0"/>
        <w:rPr>
          <w:rFonts w:ascii="Arial" w:hAnsi="Arial" w:cs="Arial"/>
        </w:rPr>
      </w:pPr>
      <w:r>
        <w:rPr>
          <w:rFonts w:ascii="Arial" w:hAnsi="Arial" w:cs="Arial"/>
        </w:rPr>
        <w:t>Appropriately request, monitor, and interpret diagnostic investigations and subsequent results.</w:t>
      </w:r>
    </w:p>
    <w:p w14:paraId="05FCE8B6" w14:textId="5D212978" w:rsidR="00D10765" w:rsidRDefault="00D10765" w:rsidP="005C0BE9">
      <w:pPr>
        <w:pStyle w:val="ListParagraph"/>
        <w:numPr>
          <w:ilvl w:val="0"/>
          <w:numId w:val="33"/>
        </w:numPr>
        <w:spacing w:after="0"/>
        <w:rPr>
          <w:rFonts w:ascii="Arial" w:hAnsi="Arial" w:cs="Arial"/>
        </w:rPr>
      </w:pPr>
      <w:r>
        <w:rPr>
          <w:rFonts w:ascii="Arial" w:hAnsi="Arial" w:cs="Arial"/>
        </w:rPr>
        <w:t xml:space="preserve">Demonstrate </w:t>
      </w:r>
      <w:r w:rsidR="009A19D3">
        <w:rPr>
          <w:rFonts w:ascii="Arial" w:hAnsi="Arial" w:cs="Arial"/>
        </w:rPr>
        <w:t>advanced specialist</w:t>
      </w:r>
      <w:r w:rsidR="00AD2D15">
        <w:rPr>
          <w:rFonts w:ascii="Arial" w:hAnsi="Arial" w:cs="Arial"/>
        </w:rPr>
        <w:t xml:space="preserve"> nursing</w:t>
      </w:r>
      <w:r>
        <w:rPr>
          <w:rFonts w:ascii="Arial" w:hAnsi="Arial" w:cs="Arial"/>
        </w:rPr>
        <w:t xml:space="preserve"> care, working alongside Geriatrician</w:t>
      </w:r>
      <w:r w:rsidR="00AD2D15">
        <w:rPr>
          <w:rFonts w:ascii="Arial" w:hAnsi="Arial" w:cs="Arial"/>
        </w:rPr>
        <w:t xml:space="preserve">s and other members of the healthcare delivery team providing </w:t>
      </w:r>
      <w:r>
        <w:rPr>
          <w:rFonts w:ascii="Arial" w:hAnsi="Arial" w:cs="Arial"/>
        </w:rPr>
        <w:t>inpatient and outpatient care</w:t>
      </w:r>
    </w:p>
    <w:p w14:paraId="5D8FD7B4" w14:textId="1BE7A68F" w:rsidR="00D10765" w:rsidRDefault="00D10765" w:rsidP="005C0BE9">
      <w:pPr>
        <w:pStyle w:val="ListParagraph"/>
        <w:numPr>
          <w:ilvl w:val="0"/>
          <w:numId w:val="33"/>
        </w:numPr>
        <w:spacing w:after="0"/>
        <w:rPr>
          <w:rFonts w:ascii="Arial" w:hAnsi="Arial" w:cs="Arial"/>
        </w:rPr>
      </w:pPr>
      <w:r>
        <w:rPr>
          <w:rFonts w:ascii="Arial" w:hAnsi="Arial" w:cs="Arial"/>
        </w:rPr>
        <w:t>Demonstrate professional judgement to discuss and refer patients to other health professional appropriately.</w:t>
      </w:r>
    </w:p>
    <w:p w14:paraId="50B8B02E" w14:textId="7EDDEB49" w:rsidR="00D10765" w:rsidRDefault="00D10765" w:rsidP="005C0BE9">
      <w:pPr>
        <w:pStyle w:val="ListParagraph"/>
        <w:numPr>
          <w:ilvl w:val="0"/>
          <w:numId w:val="33"/>
        </w:numPr>
        <w:spacing w:after="0"/>
        <w:rPr>
          <w:rFonts w:ascii="Arial" w:hAnsi="Arial" w:cs="Arial"/>
        </w:rPr>
      </w:pPr>
      <w:r>
        <w:rPr>
          <w:rFonts w:ascii="Arial" w:hAnsi="Arial" w:cs="Arial"/>
        </w:rPr>
        <w:lastRenderedPageBreak/>
        <w:t>Consistently involve the patient</w:t>
      </w:r>
      <w:r w:rsidR="00AC7969">
        <w:rPr>
          <w:rFonts w:ascii="Arial" w:hAnsi="Arial" w:cs="Arial"/>
        </w:rPr>
        <w:t xml:space="preserve"> </w:t>
      </w:r>
      <w:r w:rsidR="009A19D3">
        <w:rPr>
          <w:rFonts w:ascii="Arial" w:hAnsi="Arial" w:cs="Arial"/>
        </w:rPr>
        <w:t>and whānau</w:t>
      </w:r>
      <w:r>
        <w:rPr>
          <w:rFonts w:ascii="Arial" w:hAnsi="Arial" w:cs="Arial"/>
        </w:rPr>
        <w:t xml:space="preserve"> in decision making </w:t>
      </w:r>
      <w:r w:rsidR="009A19D3">
        <w:rPr>
          <w:rFonts w:ascii="Arial" w:hAnsi="Arial" w:cs="Arial"/>
        </w:rPr>
        <w:t>processes and</w:t>
      </w:r>
      <w:r>
        <w:rPr>
          <w:rFonts w:ascii="Arial" w:hAnsi="Arial" w:cs="Arial"/>
        </w:rPr>
        <w:t xml:space="preserve"> uses patient information to inform strategies and plans of care. </w:t>
      </w:r>
    </w:p>
    <w:p w14:paraId="3B58DE64" w14:textId="64F9EEF8" w:rsidR="00D10765" w:rsidRDefault="00D10765" w:rsidP="005C0BE9">
      <w:pPr>
        <w:pStyle w:val="ListParagraph"/>
        <w:numPr>
          <w:ilvl w:val="0"/>
          <w:numId w:val="33"/>
        </w:numPr>
        <w:spacing w:after="0"/>
        <w:rPr>
          <w:rFonts w:ascii="Arial" w:hAnsi="Arial" w:cs="Arial"/>
        </w:rPr>
      </w:pPr>
      <w:r>
        <w:rPr>
          <w:rFonts w:ascii="Arial" w:hAnsi="Arial" w:cs="Arial"/>
        </w:rPr>
        <w:t>Ensure all treatments, medications and care provided complies with current legislation, professional codes</w:t>
      </w:r>
      <w:r w:rsidR="00677D95">
        <w:rPr>
          <w:rFonts w:ascii="Arial" w:hAnsi="Arial" w:cs="Arial"/>
        </w:rPr>
        <w:t>,</w:t>
      </w:r>
      <w:r>
        <w:rPr>
          <w:rFonts w:ascii="Arial" w:hAnsi="Arial" w:cs="Arial"/>
        </w:rPr>
        <w:t xml:space="preserve"> scopes of practice</w:t>
      </w:r>
      <w:r w:rsidR="005C3A02">
        <w:rPr>
          <w:rFonts w:ascii="Arial" w:hAnsi="Arial" w:cs="Arial"/>
        </w:rPr>
        <w:t>,</w:t>
      </w:r>
      <w:r>
        <w:rPr>
          <w:rFonts w:ascii="Arial" w:hAnsi="Arial" w:cs="Arial"/>
        </w:rPr>
        <w:t xml:space="preserve"> and is relevant to established clinical guidelines.</w:t>
      </w:r>
    </w:p>
    <w:p w14:paraId="771B0B8A" w14:textId="63519ECC" w:rsidR="004E3CC5" w:rsidRDefault="005C3A02" w:rsidP="005C0BE9">
      <w:pPr>
        <w:pStyle w:val="ListParagraph"/>
        <w:numPr>
          <w:ilvl w:val="0"/>
          <w:numId w:val="33"/>
        </w:numPr>
        <w:spacing w:after="0"/>
        <w:rPr>
          <w:rFonts w:ascii="Arial" w:hAnsi="Arial" w:cs="Arial"/>
        </w:rPr>
      </w:pPr>
      <w:r>
        <w:rPr>
          <w:rFonts w:ascii="Arial" w:hAnsi="Arial" w:cs="Arial"/>
        </w:rPr>
        <w:t>A</w:t>
      </w:r>
      <w:r w:rsidR="005C0BE9">
        <w:rPr>
          <w:rFonts w:ascii="Arial" w:hAnsi="Arial" w:cs="Arial"/>
        </w:rPr>
        <w:t>ssist and support advanced clinical practice to patients.</w:t>
      </w:r>
    </w:p>
    <w:p w14:paraId="59AC4AC9" w14:textId="0B773EBC" w:rsidR="005C0BE9" w:rsidRDefault="005C3A02" w:rsidP="005C0BE9">
      <w:pPr>
        <w:pStyle w:val="ListParagraph"/>
        <w:numPr>
          <w:ilvl w:val="0"/>
          <w:numId w:val="33"/>
        </w:numPr>
        <w:spacing w:after="0"/>
        <w:rPr>
          <w:rFonts w:ascii="Arial" w:hAnsi="Arial" w:cs="Arial"/>
        </w:rPr>
      </w:pPr>
      <w:r>
        <w:rPr>
          <w:rFonts w:ascii="Arial" w:hAnsi="Arial" w:cs="Arial"/>
        </w:rPr>
        <w:t>A</w:t>
      </w:r>
      <w:r w:rsidR="005C0BE9">
        <w:rPr>
          <w:rFonts w:ascii="Arial" w:hAnsi="Arial" w:cs="Arial"/>
        </w:rPr>
        <w:t xml:space="preserve">dvise, </w:t>
      </w:r>
      <w:r w:rsidR="00B502E7">
        <w:rPr>
          <w:rFonts w:ascii="Arial" w:hAnsi="Arial" w:cs="Arial"/>
        </w:rPr>
        <w:t>educate,</w:t>
      </w:r>
      <w:r w:rsidR="005C0BE9">
        <w:rPr>
          <w:rFonts w:ascii="Arial" w:hAnsi="Arial" w:cs="Arial"/>
        </w:rPr>
        <w:t xml:space="preserve"> and support clinical staff in relation to clinical practice.</w:t>
      </w:r>
    </w:p>
    <w:p w14:paraId="141485A4" w14:textId="40983EFC" w:rsidR="005C0BE9" w:rsidRDefault="005C0BE9" w:rsidP="005C0BE9">
      <w:pPr>
        <w:pStyle w:val="ListParagraph"/>
        <w:numPr>
          <w:ilvl w:val="0"/>
          <w:numId w:val="33"/>
        </w:numPr>
        <w:spacing w:after="0"/>
        <w:rPr>
          <w:rFonts w:ascii="Arial" w:hAnsi="Arial" w:cs="Arial"/>
        </w:rPr>
      </w:pPr>
      <w:r>
        <w:rPr>
          <w:rFonts w:ascii="Arial" w:hAnsi="Arial" w:cs="Arial"/>
        </w:rPr>
        <w:t>Work alongside medical and nursing colleagues to facilitate timely interventions.</w:t>
      </w:r>
    </w:p>
    <w:p w14:paraId="3D73EDBD" w14:textId="77777777" w:rsidR="005C0BE9" w:rsidRDefault="005C0BE9" w:rsidP="005C0BE9">
      <w:pPr>
        <w:spacing w:after="0"/>
        <w:rPr>
          <w:rFonts w:ascii="Arial" w:hAnsi="Arial" w:cs="Arial"/>
        </w:rPr>
      </w:pPr>
    </w:p>
    <w:p w14:paraId="40BD389A" w14:textId="77777777" w:rsidR="005C0BE9" w:rsidRDefault="005C0BE9" w:rsidP="005C0BE9">
      <w:pPr>
        <w:spacing w:after="0"/>
        <w:rPr>
          <w:rFonts w:ascii="Arial" w:hAnsi="Arial" w:cs="Arial"/>
        </w:rPr>
      </w:pPr>
    </w:p>
    <w:p w14:paraId="18E21DA1" w14:textId="77777777" w:rsidR="005C0BE9" w:rsidRPr="005C0BE9" w:rsidRDefault="005C0BE9" w:rsidP="005C0BE9">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879"/>
        <w:gridCol w:w="7507"/>
        <w:gridCol w:w="6839"/>
      </w:tblGrid>
      <w:tr w:rsidR="00DF3A52" w:rsidRPr="002C4DDC" w14:paraId="322C38CC" w14:textId="77777777" w:rsidTr="009B5498">
        <w:trPr>
          <w:gridAfter w:val="1"/>
          <w:wAfter w:w="6839" w:type="dxa"/>
          <w:tblHeader/>
        </w:trPr>
        <w:tc>
          <w:tcPr>
            <w:tcW w:w="1879"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507"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bookmarkStart w:id="1" w:name="_Hlk201046174"/>
          </w:p>
        </w:tc>
        <w:tc>
          <w:tcPr>
            <w:tcW w:w="7507" w:type="dxa"/>
            <w:tcBorders>
              <w:top w:val="single" w:sz="4" w:space="0" w:color="D9D9D9"/>
              <w:left w:val="single" w:sz="4" w:space="0" w:color="D9D9D9"/>
              <w:bottom w:val="single" w:sz="4" w:space="0" w:color="D9D9D9"/>
            </w:tcBorders>
          </w:tcPr>
          <w:p w14:paraId="3A541C34" w14:textId="78AE7907" w:rsidR="00DF3A52" w:rsidRPr="004E3CC5"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Provide advanced nursing knowledge in the management of patient care within defined areas of specialty practice including rehabilitation</w:t>
            </w:r>
            <w:r w:rsidR="005C0BE9">
              <w:rPr>
                <w:rFonts w:ascii="Arial" w:eastAsia="Segoe UI" w:hAnsi="Arial" w:cs="Arial"/>
              </w:rPr>
              <w:t>, Older Persons H</w:t>
            </w:r>
            <w:r w:rsidRPr="00156E9A">
              <w:rPr>
                <w:rFonts w:ascii="Arial" w:eastAsia="Segoe UI" w:hAnsi="Arial" w:cs="Arial"/>
              </w:rPr>
              <w:t>ealth, working with the patient, family/wh</w:t>
            </w:r>
            <w:r w:rsidR="00B502E7">
              <w:rPr>
                <w:rFonts w:ascii="Arial" w:eastAsia="Segoe UI" w:hAnsi="Arial" w:cs="Arial"/>
              </w:rPr>
              <w:t>ā</w:t>
            </w:r>
            <w:r w:rsidRPr="00156E9A">
              <w:rPr>
                <w:rFonts w:ascii="Arial" w:eastAsia="Segoe UI" w:hAnsi="Arial" w:cs="Arial"/>
              </w:rPr>
              <w:t>nau or other health professionals to provide timely nursing care to optimise outcomes.</w:t>
            </w:r>
          </w:p>
        </w:tc>
      </w:tr>
      <w:tr w:rsidR="00DF3A52" w:rsidRPr="002C4DDC" w14:paraId="2E6371D1"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4C2EF6AA"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40B9AE60" w14:textId="4F36A297" w:rsidR="00DF3A52" w:rsidRPr="004E3CC5" w:rsidRDefault="00156E9A" w:rsidP="004E3CC5">
            <w:pPr>
              <w:pStyle w:val="ListParagraph"/>
              <w:numPr>
                <w:ilvl w:val="0"/>
                <w:numId w:val="17"/>
              </w:numPr>
              <w:spacing w:after="0" w:line="240" w:lineRule="auto"/>
              <w:ind w:left="714" w:hanging="357"/>
              <w:contextualSpacing w:val="0"/>
              <w:jc w:val="both"/>
              <w:rPr>
                <w:rFonts w:ascii="Arial" w:eastAsia="Segoe UI" w:hAnsi="Arial" w:cs="Arial"/>
              </w:rPr>
            </w:pPr>
            <w:r w:rsidRPr="00156E9A">
              <w:rPr>
                <w:rFonts w:ascii="Arial" w:eastAsia="Segoe UI" w:hAnsi="Arial" w:cs="Arial"/>
              </w:rPr>
              <w:t>Uses advanced health assessment skills in the assessment of patients and critiques own practice to maintain clinical competence</w:t>
            </w:r>
            <w:r w:rsidR="003C2009">
              <w:rPr>
                <w:rFonts w:ascii="Arial" w:eastAsia="Segoe UI" w:hAnsi="Arial" w:cs="Arial"/>
              </w:rPr>
              <w:t>.</w:t>
            </w:r>
          </w:p>
        </w:tc>
      </w:tr>
      <w:tr w:rsidR="00DF3A52" w:rsidRPr="002C4DDC" w14:paraId="68FEAEBD"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381229B4"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4562AE19" w14:textId="4E77FAE3" w:rsidR="00156E9A" w:rsidRPr="00156E9A" w:rsidRDefault="00156E9A" w:rsidP="00156E9A">
            <w:pPr>
              <w:pStyle w:val="ListParagraph"/>
              <w:numPr>
                <w:ilvl w:val="0"/>
                <w:numId w:val="17"/>
              </w:numPr>
              <w:spacing w:after="0"/>
              <w:rPr>
                <w:rFonts w:ascii="Arial" w:eastAsia="Segoe UI" w:hAnsi="Arial" w:cs="Arial"/>
              </w:rPr>
            </w:pPr>
            <w:r w:rsidRPr="00156E9A">
              <w:rPr>
                <w:rFonts w:ascii="Arial" w:eastAsia="Segoe UI" w:hAnsi="Arial" w:cs="Arial"/>
              </w:rPr>
              <w:t xml:space="preserve">Prescribes advanced evidence-based nursing therapeutics, pharmacological/non-pharmacological interventions, diagnostic measures, equipment, procedures, and treatments to meet the needs of patients, </w:t>
            </w:r>
            <w:r w:rsidR="00677D95">
              <w:rPr>
                <w:rFonts w:ascii="Arial" w:eastAsia="Segoe UI" w:hAnsi="Arial" w:cs="Arial"/>
              </w:rPr>
              <w:t>whanau, cares</w:t>
            </w:r>
            <w:r w:rsidR="00677D95" w:rsidRPr="00156E9A">
              <w:rPr>
                <w:rFonts w:ascii="Arial" w:eastAsia="Segoe UI" w:hAnsi="Arial" w:cs="Arial"/>
              </w:rPr>
              <w:t>,</w:t>
            </w:r>
            <w:r w:rsidRPr="00156E9A">
              <w:rPr>
                <w:rFonts w:ascii="Arial" w:eastAsia="Segoe UI" w:hAnsi="Arial" w:cs="Arial"/>
              </w:rPr>
              <w:t xml:space="preserve"> and</w:t>
            </w:r>
            <w:r w:rsidR="00677D95">
              <w:rPr>
                <w:rFonts w:ascii="Arial" w:eastAsia="Segoe UI" w:hAnsi="Arial" w:cs="Arial"/>
              </w:rPr>
              <w:t xml:space="preserve"> other</w:t>
            </w:r>
            <w:r w:rsidRPr="00156E9A">
              <w:rPr>
                <w:rFonts w:ascii="Arial" w:eastAsia="Segoe UI" w:hAnsi="Arial" w:cs="Arial"/>
              </w:rPr>
              <w:t xml:space="preserve"> groups, in accordance with professional preparation, institutional policies and scope of </w:t>
            </w:r>
            <w:r w:rsidR="00677D95" w:rsidRPr="00156E9A">
              <w:rPr>
                <w:rFonts w:ascii="Arial" w:eastAsia="Segoe UI" w:hAnsi="Arial" w:cs="Arial"/>
              </w:rPr>
              <w:t>practice.</w:t>
            </w:r>
          </w:p>
          <w:p w14:paraId="75BDCFD1" w14:textId="77777777" w:rsidR="00156E9A" w:rsidRPr="00156E9A" w:rsidRDefault="00156E9A" w:rsidP="00156E9A">
            <w:pPr>
              <w:pStyle w:val="ListParagraph"/>
              <w:spacing w:after="0"/>
              <w:rPr>
                <w:rFonts w:ascii="Arial" w:eastAsia="Segoe UI" w:hAnsi="Arial" w:cs="Arial"/>
              </w:rPr>
            </w:pPr>
            <w:r w:rsidRPr="00156E9A">
              <w:rPr>
                <w:rFonts w:ascii="Arial" w:eastAsia="Segoe UI" w:hAnsi="Arial" w:cs="Arial"/>
              </w:rPr>
              <w:t>Undertakes extended interventions as authorised by Nursing Council</w:t>
            </w:r>
          </w:p>
          <w:p w14:paraId="2BD6C2DF" w14:textId="69356DBA" w:rsidR="00DF3A52" w:rsidRPr="004E3CC5" w:rsidRDefault="00156E9A" w:rsidP="00156E9A">
            <w:pPr>
              <w:pStyle w:val="ListParagraph"/>
              <w:spacing w:after="0"/>
              <w:rPr>
                <w:rFonts w:ascii="Arial" w:eastAsia="Segoe UI" w:hAnsi="Arial" w:cs="Arial"/>
              </w:rPr>
            </w:pPr>
            <w:r w:rsidRPr="00156E9A">
              <w:rPr>
                <w:rFonts w:ascii="Arial" w:eastAsia="Segoe UI" w:hAnsi="Arial" w:cs="Arial"/>
              </w:rPr>
              <w:t xml:space="preserve">Role models expert evidence based clinical practice, is seen as highly effective, </w:t>
            </w:r>
            <w:r w:rsidR="00677D95" w:rsidRPr="00156E9A">
              <w:rPr>
                <w:rFonts w:ascii="Arial" w:eastAsia="Segoe UI" w:hAnsi="Arial" w:cs="Arial"/>
              </w:rPr>
              <w:t>progressive,</w:t>
            </w:r>
            <w:r w:rsidRPr="00156E9A">
              <w:rPr>
                <w:rFonts w:ascii="Arial" w:eastAsia="Segoe UI" w:hAnsi="Arial" w:cs="Arial"/>
              </w:rPr>
              <w:t xml:space="preserve"> and knowledgeable</w:t>
            </w:r>
            <w:r w:rsidR="003C2009">
              <w:rPr>
                <w:rFonts w:ascii="Arial" w:eastAsia="Segoe UI" w:hAnsi="Arial" w:cs="Arial"/>
              </w:rPr>
              <w:t>.</w:t>
            </w:r>
          </w:p>
        </w:tc>
      </w:tr>
      <w:bookmarkEnd w:id="1"/>
      <w:tr w:rsidR="00DF3A52" w:rsidRPr="002C4DDC" w14:paraId="28D7EA44"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0D827EAD"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6242698B" w14:textId="78DDFA9E" w:rsidR="00DF3A52" w:rsidRPr="004E3CC5"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 xml:space="preserve">Guides and supports others in the speciality in their assessment, clinical decision-making, implementation, </w:t>
            </w:r>
            <w:r w:rsidR="00677D95" w:rsidRPr="00156E9A">
              <w:rPr>
                <w:rFonts w:ascii="Arial" w:eastAsia="Segoe UI" w:hAnsi="Arial" w:cs="Arial"/>
              </w:rPr>
              <w:t>evaluation,</w:t>
            </w:r>
            <w:r w:rsidRPr="00156E9A">
              <w:rPr>
                <w:rFonts w:ascii="Arial" w:eastAsia="Segoe UI" w:hAnsi="Arial" w:cs="Arial"/>
              </w:rPr>
              <w:t xml:space="preserve"> and documentation of care.</w:t>
            </w:r>
          </w:p>
        </w:tc>
      </w:tr>
      <w:tr w:rsidR="00156E9A" w:rsidRPr="002C4DDC" w14:paraId="4FA544DD"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272F17A9" w14:textId="77777777" w:rsidR="00156E9A" w:rsidRPr="002C4DDC" w:rsidRDefault="00156E9A"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54AB6DEF" w14:textId="00A5C85F" w:rsidR="00156E9A" w:rsidRPr="00156E9A"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 xml:space="preserve">Provides leadership, role models and guides others in nursing practice that is consistent with the principles of the </w:t>
            </w:r>
            <w:r w:rsidR="00677D95" w:rsidRPr="00156E9A">
              <w:rPr>
                <w:rFonts w:ascii="Arial" w:eastAsia="Segoe UI" w:hAnsi="Arial" w:cs="Arial"/>
              </w:rPr>
              <w:t>T</w:t>
            </w:r>
            <w:r w:rsidR="00677D95">
              <w:rPr>
                <w:rFonts w:ascii="Arial" w:eastAsia="Segoe UI" w:hAnsi="Arial" w:cs="Arial"/>
              </w:rPr>
              <w:t>e Tiriti</w:t>
            </w:r>
            <w:r w:rsidRPr="00156E9A">
              <w:rPr>
                <w:rFonts w:ascii="Arial" w:eastAsia="Segoe UI" w:hAnsi="Arial" w:cs="Arial"/>
              </w:rPr>
              <w:t xml:space="preserve"> of Waitangi</w:t>
            </w:r>
            <w:r w:rsidR="003C2009">
              <w:rPr>
                <w:rFonts w:ascii="Arial" w:eastAsia="Segoe UI" w:hAnsi="Arial" w:cs="Arial"/>
              </w:rPr>
              <w:t>.</w:t>
            </w:r>
          </w:p>
        </w:tc>
      </w:tr>
      <w:tr w:rsidR="00156E9A" w:rsidRPr="002C4DDC" w14:paraId="01806106"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68274B29" w14:textId="77777777" w:rsidR="00156E9A" w:rsidRPr="002C4DDC" w:rsidRDefault="00156E9A"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467B412E" w14:textId="3F473C06" w:rsidR="00156E9A" w:rsidRPr="00156E9A"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Networks nationally and internationally to identify and implement nursing advances and changes in practice</w:t>
            </w:r>
          </w:p>
        </w:tc>
      </w:tr>
      <w:tr w:rsidR="00DF3A52" w:rsidRPr="002C4DDC" w14:paraId="68996A66"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7E42F456"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69A48BF0" w14:textId="10A9A936" w:rsidR="00DF3A52" w:rsidRPr="004E3CC5"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 xml:space="preserve">Identifies opportunities for general health / wellness </w:t>
            </w:r>
            <w:r w:rsidR="00677D95" w:rsidRPr="00156E9A">
              <w:rPr>
                <w:rFonts w:ascii="Arial" w:eastAsia="Segoe UI" w:hAnsi="Arial" w:cs="Arial"/>
              </w:rPr>
              <w:t>education smoking</w:t>
            </w:r>
            <w:r w:rsidRPr="00156E9A">
              <w:rPr>
                <w:rFonts w:ascii="Arial" w:eastAsia="Segoe UI" w:hAnsi="Arial" w:cs="Arial"/>
              </w:rPr>
              <w:t xml:space="preserve"> cessation</w:t>
            </w:r>
            <w:r w:rsidR="003C2009">
              <w:rPr>
                <w:rFonts w:ascii="Arial" w:eastAsia="Segoe UI" w:hAnsi="Arial" w:cs="Arial"/>
              </w:rPr>
              <w:t>.</w:t>
            </w:r>
          </w:p>
        </w:tc>
      </w:tr>
      <w:tr w:rsidR="00DF3A52" w:rsidRPr="002C4DDC" w14:paraId="346EA7D3" w14:textId="77777777" w:rsidTr="009B5498">
        <w:trPr>
          <w:gridAfter w:val="1"/>
          <w:wAfter w:w="6839" w:type="dxa"/>
          <w:trHeight w:val="1677"/>
        </w:trPr>
        <w:tc>
          <w:tcPr>
            <w:tcW w:w="1879"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2" w:name="_Hlk104804046"/>
            <w:r w:rsidRPr="002C4DDC">
              <w:rPr>
                <w:rFonts w:ascii="Arial" w:hAnsi="Arial" w:cs="Arial"/>
                <w:b/>
                <w:bCs/>
              </w:rPr>
              <w:t>Te Tiriti o Waitangi</w:t>
            </w:r>
          </w:p>
        </w:tc>
        <w:tc>
          <w:tcPr>
            <w:tcW w:w="7507" w:type="dxa"/>
            <w:tcBorders>
              <w:top w:val="single" w:sz="4" w:space="0" w:color="D9D9D9"/>
              <w:left w:val="single" w:sz="4" w:space="0" w:color="D9D9D9"/>
              <w:bottom w:val="single" w:sz="4" w:space="0" w:color="D9D9D9"/>
            </w:tcBorders>
          </w:tcPr>
          <w:p w14:paraId="43B63B94" w14:textId="57CD26C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r w:rsidR="00677D95">
              <w:rPr>
                <w:rFonts w:ascii="Arial" w:eastAsia="Segoe UI" w:hAnsi="Arial" w:cs="Arial"/>
              </w:rPr>
              <w:t>.</w:t>
            </w:r>
          </w:p>
          <w:p w14:paraId="41187A5A" w14:textId="764CC86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w:t>
            </w:r>
            <w:r w:rsidR="00677D95" w:rsidRPr="000B3E62">
              <w:rPr>
                <w:rFonts w:ascii="Arial" w:eastAsia="Segoe UI" w:hAnsi="Arial" w:cs="Arial"/>
              </w:rPr>
              <w:t>delivery,</w:t>
            </w:r>
            <w:r w:rsidRPr="000B3E62">
              <w:rPr>
                <w:rFonts w:ascii="Arial" w:eastAsia="Segoe UI" w:hAnsi="Arial" w:cs="Arial"/>
              </w:rPr>
              <w:t xml:space="preserve"> and monitoring of health </w:t>
            </w:r>
            <w:r w:rsidR="002D1098" w:rsidRPr="000B3E62">
              <w:rPr>
                <w:rFonts w:ascii="Arial" w:eastAsia="Segoe UI" w:hAnsi="Arial" w:cs="Arial"/>
              </w:rPr>
              <w:t>care</w:t>
            </w:r>
            <w:r w:rsidR="00677D95">
              <w:rPr>
                <w:rFonts w:ascii="Arial" w:eastAsia="Segoe UI" w:hAnsi="Arial" w:cs="Arial"/>
              </w:rPr>
              <w:t>.</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9B5498">
        <w:trPr>
          <w:gridAfter w:val="1"/>
          <w:wAfter w:w="6839" w:type="dxa"/>
          <w:trHeight w:val="2028"/>
        </w:trPr>
        <w:tc>
          <w:tcPr>
            <w:tcW w:w="1879" w:type="dxa"/>
            <w:tcBorders>
              <w:top w:val="single" w:sz="4" w:space="0" w:color="D9D9D9"/>
              <w:bottom w:val="single" w:sz="4" w:space="0" w:color="D9D9D9"/>
              <w:right w:val="single" w:sz="4" w:space="0" w:color="D9D9D9"/>
            </w:tcBorders>
          </w:tcPr>
          <w:p w14:paraId="347C8897" w14:textId="0DFCB2B3" w:rsidR="00814011" w:rsidRDefault="00814011" w:rsidP="00B9274B">
            <w:pPr>
              <w:spacing w:after="0" w:line="240" w:lineRule="auto"/>
              <w:rPr>
                <w:rFonts w:ascii="Arial" w:hAnsi="Arial" w:cs="Arial"/>
                <w:b/>
                <w:bCs/>
              </w:rPr>
            </w:pPr>
            <w:r>
              <w:rPr>
                <w:rFonts w:ascii="Arial" w:hAnsi="Arial" w:cs="Arial"/>
                <w:b/>
                <w:bCs/>
              </w:rPr>
              <w:lastRenderedPageBreak/>
              <w:t>Leadership</w:t>
            </w:r>
          </w:p>
          <w:p w14:paraId="1429151C" w14:textId="6ADA0B93"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6EF2F282" w14:textId="6EA87C39"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Takes the leadership role through both direct and indirect patient care </w:t>
            </w:r>
            <w:r w:rsidR="00677D95" w:rsidRPr="00814011">
              <w:rPr>
                <w:rFonts w:ascii="Arial" w:eastAsia="Segoe UI" w:hAnsi="Arial" w:cs="Arial"/>
              </w:rPr>
              <w:t>delivery.</w:t>
            </w:r>
          </w:p>
          <w:p w14:paraId="794E474E" w14:textId="2119CE2D"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Provides senior nursing leadership for the service and consultation to a broad range of hospital, </w:t>
            </w:r>
            <w:r w:rsidR="00677D95" w:rsidRPr="00814011">
              <w:rPr>
                <w:rFonts w:ascii="Arial" w:eastAsia="Segoe UI" w:hAnsi="Arial" w:cs="Arial"/>
              </w:rPr>
              <w:t>community,</w:t>
            </w:r>
            <w:r w:rsidRPr="00814011">
              <w:rPr>
                <w:rFonts w:ascii="Arial" w:eastAsia="Segoe UI" w:hAnsi="Arial" w:cs="Arial"/>
              </w:rPr>
              <w:t xml:space="preserve"> and professional groups to achieve positive outcomes for patient groups.</w:t>
            </w:r>
          </w:p>
          <w:p w14:paraId="4B1272B2" w14:textId="760765CB"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Supports a culture of evaluation and the ongoing quality improvement of nursing practice</w:t>
            </w:r>
            <w:r w:rsidR="00677D95">
              <w:rPr>
                <w:rFonts w:ascii="Arial" w:eastAsia="Segoe UI" w:hAnsi="Arial" w:cs="Arial"/>
              </w:rPr>
              <w:t>.</w:t>
            </w:r>
          </w:p>
          <w:p w14:paraId="76107EFF" w14:textId="129A8B92"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Leads system change to improve health outcomes through </w:t>
            </w:r>
            <w:r w:rsidR="00C954D4" w:rsidRPr="00814011">
              <w:rPr>
                <w:rFonts w:ascii="Arial" w:eastAsia="Segoe UI" w:hAnsi="Arial" w:cs="Arial"/>
              </w:rPr>
              <w:t>evidence-based</w:t>
            </w:r>
            <w:r w:rsidRPr="00814011">
              <w:rPr>
                <w:rFonts w:ascii="Arial" w:eastAsia="Segoe UI" w:hAnsi="Arial" w:cs="Arial"/>
              </w:rPr>
              <w:t xml:space="preserve"> practice</w:t>
            </w:r>
            <w:r w:rsidR="00677D95">
              <w:rPr>
                <w:rFonts w:ascii="Arial" w:eastAsia="Segoe UI" w:hAnsi="Arial" w:cs="Arial"/>
              </w:rPr>
              <w:t>.</w:t>
            </w:r>
          </w:p>
          <w:p w14:paraId="54824781" w14:textId="039F5260" w:rsidR="00DF3A52" w:rsidRPr="000B3E62" w:rsidRDefault="00814011" w:rsidP="00814011">
            <w:pPr>
              <w:pStyle w:val="ListParagraph"/>
              <w:numPr>
                <w:ilvl w:val="0"/>
                <w:numId w:val="17"/>
              </w:numPr>
              <w:spacing w:after="0" w:line="240" w:lineRule="auto"/>
              <w:contextualSpacing w:val="0"/>
              <w:jc w:val="both"/>
              <w:rPr>
                <w:rFonts w:ascii="Arial" w:eastAsia="Segoe UI" w:hAnsi="Arial" w:cs="Arial"/>
              </w:rPr>
            </w:pPr>
            <w:r w:rsidRPr="00814011">
              <w:rPr>
                <w:rFonts w:ascii="Arial" w:eastAsia="Segoe UI" w:hAnsi="Arial" w:cs="Arial"/>
              </w:rPr>
              <w:t>Participates in clinical governance activities</w:t>
            </w:r>
            <w:r>
              <w:rPr>
                <w:rFonts w:ascii="Arial" w:eastAsia="Segoe UI" w:hAnsi="Arial" w:cs="Arial"/>
              </w:rPr>
              <w:t>.</w:t>
            </w:r>
          </w:p>
        </w:tc>
      </w:tr>
      <w:tr w:rsidR="004E3CC5" w:rsidRPr="002C4DDC" w14:paraId="7DC93737" w14:textId="0649BB35" w:rsidTr="009B5498">
        <w:trPr>
          <w:trHeight w:val="699"/>
        </w:trPr>
        <w:tc>
          <w:tcPr>
            <w:tcW w:w="1879" w:type="dxa"/>
            <w:tcBorders>
              <w:top w:val="single" w:sz="4" w:space="0" w:color="D9D9D9"/>
              <w:bottom w:val="single" w:sz="4" w:space="0" w:color="D9D9D9"/>
              <w:right w:val="single" w:sz="4" w:space="0" w:color="D9D9D9"/>
            </w:tcBorders>
          </w:tcPr>
          <w:p w14:paraId="44EFA36F" w14:textId="1F43106E" w:rsidR="004E3CC5" w:rsidRPr="002C4DDC" w:rsidRDefault="00814011" w:rsidP="0065237B">
            <w:pPr>
              <w:spacing w:after="0" w:line="240" w:lineRule="auto"/>
              <w:rPr>
                <w:rFonts w:ascii="Arial" w:hAnsi="Arial" w:cs="Arial"/>
                <w:b/>
                <w:bCs/>
              </w:rPr>
            </w:pPr>
            <w:r>
              <w:rPr>
                <w:rFonts w:ascii="Arial" w:hAnsi="Arial" w:cs="Arial"/>
                <w:b/>
                <w:bCs/>
              </w:rPr>
              <w:t>Care co-ordination / Case management</w:t>
            </w:r>
          </w:p>
        </w:tc>
        <w:tc>
          <w:tcPr>
            <w:tcW w:w="7507" w:type="dxa"/>
            <w:tcBorders>
              <w:top w:val="single" w:sz="4" w:space="0" w:color="D9D9D9"/>
              <w:left w:val="single" w:sz="4" w:space="0" w:color="D9D9D9"/>
              <w:bottom w:val="single" w:sz="4" w:space="0" w:color="D9D9D9"/>
            </w:tcBorders>
          </w:tcPr>
          <w:p w14:paraId="762830CA" w14:textId="4DE92E5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Collaborates with the patient and multidisciplinary team to plan and implement diagnostic strategies and therapeutic interventions to attain, promote, maintain and/or restore health</w:t>
            </w:r>
            <w:r w:rsidR="00677D95">
              <w:rPr>
                <w:rFonts w:ascii="Arial" w:eastAsia="Segoe UI" w:hAnsi="Arial" w:cs="Arial"/>
              </w:rPr>
              <w:t>.</w:t>
            </w:r>
          </w:p>
          <w:p w14:paraId="7EE4AF4A" w14:textId="05A39255"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Coordinates the care of patients utilising organisational and community resources to enhance delivery of care and optimal patient outcomes</w:t>
            </w:r>
            <w:r w:rsidR="00677D95">
              <w:rPr>
                <w:rFonts w:ascii="Arial" w:eastAsia="Segoe UI" w:hAnsi="Arial" w:cs="Arial"/>
              </w:rPr>
              <w:t>.</w:t>
            </w:r>
          </w:p>
          <w:p w14:paraId="0B48FEC8" w14:textId="78BA9001"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Evaluates results of interventions using accepted outcome criteria, revises the plan of care and initiates appropriate and timely consultation and/or referral with relevant services/agencies when </w:t>
            </w:r>
            <w:r w:rsidR="006C1127" w:rsidRPr="00814011">
              <w:rPr>
                <w:rFonts w:ascii="Arial" w:eastAsia="Segoe UI" w:hAnsi="Arial" w:cs="Arial"/>
              </w:rPr>
              <w:t>appropriate.</w:t>
            </w:r>
          </w:p>
          <w:p w14:paraId="0A62F043" w14:textId="59E487B6"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Establishes collaborative relationships within and across departments, hospitals, primary and secondary health to promote patient safety, continuity of care and clinical </w:t>
            </w:r>
            <w:r w:rsidR="00677D95" w:rsidRPr="00814011">
              <w:rPr>
                <w:rFonts w:ascii="Arial" w:eastAsia="Segoe UI" w:hAnsi="Arial" w:cs="Arial"/>
              </w:rPr>
              <w:t>excellence.</w:t>
            </w:r>
          </w:p>
          <w:p w14:paraId="10A7F742" w14:textId="39EE90B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Provides leadership in the interdisciplinary team through the development of collaborative practice or innovative partnerships: this may include patient conferences, multidisciplinary </w:t>
            </w:r>
            <w:r w:rsidR="00677D95" w:rsidRPr="00814011">
              <w:rPr>
                <w:rFonts w:ascii="Arial" w:eastAsia="Segoe UI" w:hAnsi="Arial" w:cs="Arial"/>
              </w:rPr>
              <w:t>meetings,</w:t>
            </w:r>
            <w:r w:rsidRPr="00814011">
              <w:rPr>
                <w:rFonts w:ascii="Arial" w:eastAsia="Segoe UI" w:hAnsi="Arial" w:cs="Arial"/>
              </w:rPr>
              <w:t xml:space="preserve"> and strategic planning of the </w:t>
            </w:r>
            <w:r w:rsidR="00677D95" w:rsidRPr="00814011">
              <w:rPr>
                <w:rFonts w:ascii="Arial" w:eastAsia="Segoe UI" w:hAnsi="Arial" w:cs="Arial"/>
              </w:rPr>
              <w:t>service.</w:t>
            </w:r>
          </w:p>
          <w:p w14:paraId="16C56C4E" w14:textId="7A2674CC"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Is an effective resource and consultant for interdisciplinary clinical staff and disseminates research findings</w:t>
            </w:r>
            <w:r w:rsidR="00677D95">
              <w:rPr>
                <w:rFonts w:ascii="Arial" w:eastAsia="Segoe UI" w:hAnsi="Arial" w:cs="Arial"/>
              </w:rPr>
              <w:t>.</w:t>
            </w:r>
          </w:p>
          <w:p w14:paraId="2ED8B132" w14:textId="0C1BBB83"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Leads nursing and interdisciplinary groups in designing and implementing innovative, </w:t>
            </w:r>
            <w:r w:rsidR="00677D95" w:rsidRPr="00814011">
              <w:rPr>
                <w:rFonts w:ascii="Arial" w:eastAsia="Segoe UI" w:hAnsi="Arial" w:cs="Arial"/>
              </w:rPr>
              <w:t>cost-effective</w:t>
            </w:r>
            <w:r w:rsidRPr="00814011">
              <w:rPr>
                <w:rFonts w:ascii="Arial" w:eastAsia="Segoe UI" w:hAnsi="Arial" w:cs="Arial"/>
              </w:rPr>
              <w:t xml:space="preserve"> patient care and </w:t>
            </w:r>
            <w:r w:rsidR="00C954D4" w:rsidRPr="00814011">
              <w:rPr>
                <w:rFonts w:ascii="Arial" w:eastAsia="Segoe UI" w:hAnsi="Arial" w:cs="Arial"/>
              </w:rPr>
              <w:t>evidence-based</w:t>
            </w:r>
            <w:r w:rsidRPr="00814011">
              <w:rPr>
                <w:rFonts w:ascii="Arial" w:eastAsia="Segoe UI" w:hAnsi="Arial" w:cs="Arial"/>
              </w:rPr>
              <w:t xml:space="preserve"> </w:t>
            </w:r>
            <w:r w:rsidR="00677D95" w:rsidRPr="00814011">
              <w:rPr>
                <w:rFonts w:ascii="Arial" w:eastAsia="Segoe UI" w:hAnsi="Arial" w:cs="Arial"/>
              </w:rPr>
              <w:t>change.</w:t>
            </w:r>
          </w:p>
          <w:p w14:paraId="5A1341F1" w14:textId="77777777" w:rsidR="004E3CC5" w:rsidRDefault="00C954D4" w:rsidP="00814011">
            <w:pPr>
              <w:pStyle w:val="ListParagraph"/>
              <w:numPr>
                <w:ilvl w:val="0"/>
                <w:numId w:val="17"/>
              </w:numPr>
              <w:spacing w:after="0" w:line="240" w:lineRule="auto"/>
              <w:contextualSpacing w:val="0"/>
              <w:jc w:val="both"/>
              <w:rPr>
                <w:rFonts w:ascii="Arial" w:eastAsia="Segoe UI" w:hAnsi="Arial" w:cs="Arial"/>
              </w:rPr>
            </w:pPr>
            <w:r w:rsidRPr="00814011">
              <w:rPr>
                <w:rFonts w:ascii="Arial" w:eastAsia="Segoe UI" w:hAnsi="Arial" w:cs="Arial"/>
              </w:rPr>
              <w:t>Contributes to the development of interdisciplinary standards of</w:t>
            </w:r>
            <w:r w:rsidR="00814011" w:rsidRPr="00814011">
              <w:rPr>
                <w:rFonts w:ascii="Arial" w:eastAsia="Segoe UI" w:hAnsi="Arial" w:cs="Arial"/>
              </w:rPr>
              <w:t xml:space="preserve"> practice and evidence-based guidelines for care</w:t>
            </w:r>
            <w:r w:rsidR="00814011">
              <w:rPr>
                <w:rFonts w:ascii="Arial" w:eastAsia="Segoe UI" w:hAnsi="Arial" w:cs="Arial"/>
              </w:rPr>
              <w:t>.</w:t>
            </w:r>
          </w:p>
          <w:p w14:paraId="2F80DDC9" w14:textId="74FBEF4F" w:rsidR="006C1127" w:rsidRPr="000B3E62" w:rsidRDefault="006C1127" w:rsidP="00814011">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Support, </w:t>
            </w:r>
            <w:r w:rsidR="00677D95">
              <w:rPr>
                <w:rFonts w:ascii="Arial" w:eastAsia="Segoe UI" w:hAnsi="Arial" w:cs="Arial"/>
              </w:rPr>
              <w:t>guide,</w:t>
            </w:r>
            <w:r>
              <w:rPr>
                <w:rFonts w:ascii="Arial" w:eastAsia="Segoe UI" w:hAnsi="Arial" w:cs="Arial"/>
              </w:rPr>
              <w:t xml:space="preserve"> and direct staff in the management of clinical emergencies or the deteriorating patient.</w:t>
            </w:r>
          </w:p>
        </w:tc>
        <w:tc>
          <w:tcPr>
            <w:tcW w:w="6839" w:type="dxa"/>
          </w:tcPr>
          <w:p w14:paraId="559F8544" w14:textId="37B6FE32" w:rsidR="004E3CC5" w:rsidRPr="002C4DDC" w:rsidRDefault="004E3CC5" w:rsidP="0065237B">
            <w:pPr>
              <w:rPr>
                <w:rFonts w:ascii="Arial" w:hAnsi="Arial" w:cs="Arial"/>
              </w:rPr>
            </w:pPr>
          </w:p>
        </w:tc>
      </w:tr>
      <w:tr w:rsidR="004E3CC5" w:rsidRPr="002C4DDC" w14:paraId="60297B8A" w14:textId="77777777" w:rsidTr="009B5498">
        <w:trPr>
          <w:gridAfter w:val="1"/>
          <w:wAfter w:w="6839" w:type="dxa"/>
          <w:trHeight w:val="274"/>
        </w:trPr>
        <w:tc>
          <w:tcPr>
            <w:tcW w:w="1879" w:type="dxa"/>
            <w:tcBorders>
              <w:top w:val="single" w:sz="4" w:space="0" w:color="D9D9D9"/>
              <w:bottom w:val="single" w:sz="4" w:space="0" w:color="D9D9D9"/>
              <w:right w:val="single" w:sz="4" w:space="0" w:color="D9D9D9"/>
            </w:tcBorders>
          </w:tcPr>
          <w:p w14:paraId="505AC9B4" w14:textId="29F1F4EC" w:rsidR="004E3CC5" w:rsidRPr="002C4DDC" w:rsidRDefault="00814011" w:rsidP="00D45004">
            <w:pPr>
              <w:spacing w:after="0" w:line="240" w:lineRule="auto"/>
              <w:rPr>
                <w:rFonts w:ascii="Arial" w:hAnsi="Arial" w:cs="Arial"/>
                <w:b/>
                <w:bCs/>
              </w:rPr>
            </w:pPr>
            <w:r>
              <w:rPr>
                <w:rFonts w:ascii="Arial" w:hAnsi="Arial" w:cs="Arial"/>
                <w:b/>
                <w:bCs/>
              </w:rPr>
              <w:t>Communication / Relationships</w:t>
            </w:r>
          </w:p>
        </w:tc>
        <w:tc>
          <w:tcPr>
            <w:tcW w:w="7507" w:type="dxa"/>
            <w:tcBorders>
              <w:top w:val="single" w:sz="4" w:space="0" w:color="D9D9D9"/>
              <w:left w:val="single" w:sz="4" w:space="0" w:color="D9D9D9"/>
              <w:bottom w:val="single" w:sz="4" w:space="0" w:color="D9D9D9"/>
            </w:tcBorders>
          </w:tcPr>
          <w:p w14:paraId="50AAAA02" w14:textId="0018A8EF"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Establishes collaborative relationships within and across services, hospitals, primary and secondary health to promote patient safety, continuity of care</w:t>
            </w:r>
            <w:r w:rsidR="00677D95">
              <w:rPr>
                <w:rFonts w:ascii="Arial" w:eastAsia="Segoe UI" w:hAnsi="Arial" w:cs="Arial"/>
              </w:rPr>
              <w:t>.</w:t>
            </w:r>
            <w:r w:rsidRPr="00814011">
              <w:rPr>
                <w:rFonts w:ascii="Arial" w:eastAsia="Segoe UI" w:hAnsi="Arial" w:cs="Arial"/>
              </w:rPr>
              <w:t xml:space="preserve">  </w:t>
            </w:r>
          </w:p>
          <w:p w14:paraId="3E48FDD8" w14:textId="2BABCE5C"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Demonstrates knowledge and skills in communication, advocacy, </w:t>
            </w:r>
            <w:r w:rsidR="00677D95" w:rsidRPr="00814011">
              <w:rPr>
                <w:rFonts w:ascii="Arial" w:eastAsia="Segoe UI" w:hAnsi="Arial" w:cs="Arial"/>
              </w:rPr>
              <w:t>negotiation,</w:t>
            </w:r>
            <w:r w:rsidRPr="00814011">
              <w:rPr>
                <w:rFonts w:ascii="Arial" w:eastAsia="Segoe UI" w:hAnsi="Arial" w:cs="Arial"/>
              </w:rPr>
              <w:t xml:space="preserve"> and conflict resolution</w:t>
            </w:r>
            <w:r w:rsidR="00677D95">
              <w:rPr>
                <w:rFonts w:ascii="Arial" w:eastAsia="Segoe UI" w:hAnsi="Arial" w:cs="Arial"/>
              </w:rPr>
              <w:t>.</w:t>
            </w:r>
          </w:p>
          <w:p w14:paraId="113F2F9F" w14:textId="479B3BD2"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Works collaboratively as part of a team, sharing knowledge and engendering trust in </w:t>
            </w:r>
            <w:r w:rsidR="00677D95" w:rsidRPr="00814011">
              <w:rPr>
                <w:rFonts w:ascii="Arial" w:eastAsia="Segoe UI" w:hAnsi="Arial" w:cs="Arial"/>
              </w:rPr>
              <w:t>colleagues.</w:t>
            </w:r>
          </w:p>
          <w:p w14:paraId="4012ACAC" w14:textId="79704375"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Utilises and acknowledge other team members expertise to manage issues so that patient care is streamlined and well-co-</w:t>
            </w:r>
            <w:r w:rsidR="00677D95" w:rsidRPr="00814011">
              <w:rPr>
                <w:rFonts w:ascii="Arial" w:eastAsia="Segoe UI" w:hAnsi="Arial" w:cs="Arial"/>
              </w:rPr>
              <w:t>ordinated.</w:t>
            </w:r>
          </w:p>
          <w:p w14:paraId="27770805" w14:textId="62D8C6D4"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Is an effective resource and consultant for all staff involved in the elective transfer process</w:t>
            </w:r>
            <w:r w:rsidR="00677D95">
              <w:rPr>
                <w:rFonts w:ascii="Arial" w:eastAsia="Segoe UI" w:hAnsi="Arial" w:cs="Arial"/>
              </w:rPr>
              <w:t>.</w:t>
            </w:r>
          </w:p>
          <w:p w14:paraId="1C7B70E0" w14:textId="31509F70"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lastRenderedPageBreak/>
              <w:t>Provides information and advice to other health professionals to ensure continuity of care, and transfer of information as patients move across care boundaries</w:t>
            </w:r>
            <w:r w:rsidR="00677D95">
              <w:rPr>
                <w:rFonts w:ascii="Arial" w:eastAsia="Segoe UI" w:hAnsi="Arial" w:cs="Arial"/>
              </w:rPr>
              <w:t>.</w:t>
            </w:r>
            <w:r w:rsidRPr="00814011">
              <w:rPr>
                <w:rFonts w:ascii="Arial" w:eastAsia="Segoe UI" w:hAnsi="Arial" w:cs="Arial"/>
              </w:rPr>
              <w:t xml:space="preserve"> </w:t>
            </w:r>
          </w:p>
          <w:p w14:paraId="46A5F8AC" w14:textId="7D015F2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Proactively raise issues affecting patient care or access to transfer/discharge</w:t>
            </w:r>
            <w:r w:rsidR="00677D95">
              <w:rPr>
                <w:rFonts w:ascii="Arial" w:eastAsia="Segoe UI" w:hAnsi="Arial" w:cs="Arial"/>
              </w:rPr>
              <w:t>.</w:t>
            </w:r>
          </w:p>
          <w:p w14:paraId="0FB2F9E5" w14:textId="3C93D676" w:rsidR="004E3CC5" w:rsidRPr="000B3E62" w:rsidRDefault="00814011" w:rsidP="00814011">
            <w:pPr>
              <w:pStyle w:val="ListParagraph"/>
              <w:numPr>
                <w:ilvl w:val="0"/>
                <w:numId w:val="17"/>
              </w:numPr>
              <w:spacing w:after="0" w:line="240" w:lineRule="auto"/>
              <w:contextualSpacing w:val="0"/>
              <w:jc w:val="both"/>
              <w:rPr>
                <w:rFonts w:ascii="Arial" w:eastAsia="Segoe UI" w:hAnsi="Arial" w:cs="Arial"/>
              </w:rPr>
            </w:pPr>
            <w:r w:rsidRPr="00814011">
              <w:rPr>
                <w:rFonts w:ascii="Arial" w:eastAsia="Segoe UI" w:hAnsi="Arial" w:cs="Arial"/>
              </w:rPr>
              <w:t>Develop and maintain functional relationships with other care co-ordination health professionals locally and regionally</w:t>
            </w:r>
            <w:r>
              <w:rPr>
                <w:rFonts w:ascii="Arial" w:eastAsia="Segoe UI" w:hAnsi="Arial" w:cs="Arial"/>
              </w:rPr>
              <w:t>.</w:t>
            </w:r>
          </w:p>
        </w:tc>
      </w:tr>
      <w:tr w:rsidR="004E3CC5" w:rsidRPr="002C4DDC" w14:paraId="03F73213" w14:textId="77777777" w:rsidTr="009B5498">
        <w:trPr>
          <w:gridAfter w:val="1"/>
          <w:wAfter w:w="6839" w:type="dxa"/>
          <w:trHeight w:val="841"/>
        </w:trPr>
        <w:tc>
          <w:tcPr>
            <w:tcW w:w="1879" w:type="dxa"/>
            <w:tcBorders>
              <w:top w:val="single" w:sz="4" w:space="0" w:color="D9D9D9"/>
              <w:bottom w:val="single" w:sz="4" w:space="0" w:color="D9D9D9"/>
              <w:right w:val="single" w:sz="4" w:space="0" w:color="D9D9D9"/>
            </w:tcBorders>
          </w:tcPr>
          <w:p w14:paraId="7BA1E9FE" w14:textId="6F92EE3D" w:rsidR="004E3CC5" w:rsidRPr="002C4DDC" w:rsidRDefault="00814011" w:rsidP="00D45004">
            <w:pPr>
              <w:spacing w:after="0" w:line="240" w:lineRule="auto"/>
              <w:rPr>
                <w:rFonts w:ascii="Arial" w:hAnsi="Arial" w:cs="Arial"/>
                <w:b/>
                <w:bCs/>
              </w:rPr>
            </w:pPr>
            <w:r>
              <w:rPr>
                <w:rFonts w:ascii="Arial" w:hAnsi="Arial" w:cs="Arial"/>
                <w:b/>
                <w:bCs/>
              </w:rPr>
              <w:lastRenderedPageBreak/>
              <w:t>Education</w:t>
            </w:r>
          </w:p>
        </w:tc>
        <w:tc>
          <w:tcPr>
            <w:tcW w:w="7507" w:type="dxa"/>
            <w:tcBorders>
              <w:top w:val="single" w:sz="4" w:space="0" w:color="D9D9D9"/>
              <w:left w:val="single" w:sz="4" w:space="0" w:color="D9D9D9"/>
              <w:bottom w:val="single" w:sz="4" w:space="0" w:color="D9D9D9"/>
            </w:tcBorders>
          </w:tcPr>
          <w:p w14:paraId="6B2CEB2C" w14:textId="38AC68B5"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Shares specialist knowledge and skills in formal and informal education activities and ensures that nurses are supported in their development of culturally safe practice</w:t>
            </w:r>
            <w:r w:rsidR="00677D95">
              <w:rPr>
                <w:rFonts w:ascii="Arial" w:eastAsia="Segoe UI" w:hAnsi="Arial" w:cs="Arial"/>
              </w:rPr>
              <w:t>.</w:t>
            </w:r>
          </w:p>
          <w:p w14:paraId="3546F0BE"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Acts as a resource person for patients and health professionals</w:t>
            </w:r>
          </w:p>
          <w:p w14:paraId="7D8E894E" w14:textId="4939C63D"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Provides clinical guidance and mentoring to nursing and allied health colleagues</w:t>
            </w:r>
            <w:r w:rsidR="00677D95">
              <w:rPr>
                <w:rFonts w:ascii="Arial" w:eastAsia="Segoe UI" w:hAnsi="Arial" w:cs="Arial"/>
              </w:rPr>
              <w:t>.</w:t>
            </w:r>
          </w:p>
          <w:p w14:paraId="0D9ABAA6" w14:textId="0568A48C" w:rsidR="004E3CC5" w:rsidRPr="000B3E62" w:rsidRDefault="00677D95" w:rsidP="00814011">
            <w:pPr>
              <w:pStyle w:val="ListParagraph"/>
              <w:numPr>
                <w:ilvl w:val="0"/>
                <w:numId w:val="17"/>
              </w:numPr>
              <w:spacing w:line="240" w:lineRule="auto"/>
              <w:rPr>
                <w:rFonts w:ascii="Arial" w:eastAsia="Segoe UI" w:hAnsi="Arial" w:cs="Arial"/>
              </w:rPr>
            </w:pPr>
            <w:r w:rsidRPr="00814011">
              <w:rPr>
                <w:rFonts w:ascii="Arial" w:eastAsia="Segoe UI" w:hAnsi="Arial" w:cs="Arial"/>
              </w:rPr>
              <w:t>Assists in the compilation of resource material for educational</w:t>
            </w:r>
            <w:r w:rsidR="00814011" w:rsidRPr="00814011">
              <w:rPr>
                <w:rFonts w:ascii="Arial" w:eastAsia="Segoe UI" w:hAnsi="Arial" w:cs="Arial"/>
              </w:rPr>
              <w:t xml:space="preserve"> purposes for </w:t>
            </w:r>
            <w:r w:rsidRPr="00814011">
              <w:rPr>
                <w:rFonts w:ascii="Arial" w:eastAsia="Segoe UI" w:hAnsi="Arial" w:cs="Arial"/>
              </w:rPr>
              <w:t xml:space="preserve">patients, </w:t>
            </w:r>
            <w:r>
              <w:rPr>
                <w:rFonts w:ascii="Arial" w:eastAsia="Segoe UI" w:hAnsi="Arial" w:cs="Arial"/>
              </w:rPr>
              <w:t xml:space="preserve">whanau, </w:t>
            </w:r>
            <w:r w:rsidR="00361325">
              <w:rPr>
                <w:rFonts w:ascii="Arial" w:eastAsia="Segoe UI" w:hAnsi="Arial" w:cs="Arial"/>
              </w:rPr>
              <w:t>carers,</w:t>
            </w:r>
            <w:r w:rsidR="00814011" w:rsidRPr="00814011">
              <w:rPr>
                <w:rFonts w:ascii="Arial" w:eastAsia="Segoe UI" w:hAnsi="Arial" w:cs="Arial"/>
              </w:rPr>
              <w:t xml:space="preserve"> and health professionals</w:t>
            </w:r>
            <w:r w:rsidR="00814011">
              <w:rPr>
                <w:rFonts w:ascii="Arial" w:eastAsia="Segoe UI" w:hAnsi="Arial" w:cs="Arial"/>
              </w:rPr>
              <w:t>.</w:t>
            </w:r>
          </w:p>
        </w:tc>
      </w:tr>
      <w:tr w:rsidR="004E3CC5" w:rsidRPr="002C4DDC" w14:paraId="676B210F" w14:textId="77777777" w:rsidTr="009B5498">
        <w:trPr>
          <w:gridAfter w:val="1"/>
          <w:wAfter w:w="6839" w:type="dxa"/>
          <w:trHeight w:val="2449"/>
        </w:trPr>
        <w:tc>
          <w:tcPr>
            <w:tcW w:w="1879" w:type="dxa"/>
            <w:tcBorders>
              <w:top w:val="single" w:sz="4" w:space="0" w:color="D9D9D9"/>
              <w:bottom w:val="single" w:sz="4" w:space="0" w:color="D9D9D9"/>
              <w:right w:val="single" w:sz="4" w:space="0" w:color="D9D9D9"/>
            </w:tcBorders>
          </w:tcPr>
          <w:p w14:paraId="2B5838F6" w14:textId="09C9E5BC" w:rsidR="004E3CC5" w:rsidRPr="002C4DDC" w:rsidRDefault="00814011" w:rsidP="0065237B">
            <w:pPr>
              <w:spacing w:after="0" w:line="240" w:lineRule="auto"/>
              <w:rPr>
                <w:rFonts w:ascii="Arial" w:hAnsi="Arial" w:cs="Arial"/>
                <w:b/>
                <w:bCs/>
              </w:rPr>
            </w:pPr>
            <w:r>
              <w:rPr>
                <w:rFonts w:ascii="Arial" w:hAnsi="Arial" w:cs="Arial"/>
                <w:b/>
                <w:bCs/>
              </w:rPr>
              <w:t>Research</w:t>
            </w:r>
          </w:p>
        </w:tc>
        <w:tc>
          <w:tcPr>
            <w:tcW w:w="7507" w:type="dxa"/>
            <w:tcBorders>
              <w:top w:val="single" w:sz="4" w:space="0" w:color="D9D9D9"/>
              <w:left w:val="single" w:sz="4" w:space="0" w:color="D9D9D9"/>
              <w:bottom w:val="single" w:sz="4" w:space="0" w:color="D9D9D9"/>
            </w:tcBorders>
          </w:tcPr>
          <w:p w14:paraId="1B021226" w14:textId="4507A15F"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Cultivates a climate of clinical inquiry within the service, evaluating the need for improvement or redesign of care delivery processes to improve safety, efficiency, </w:t>
            </w:r>
            <w:r w:rsidR="00677D95" w:rsidRPr="00814011">
              <w:rPr>
                <w:rFonts w:ascii="Arial" w:eastAsia="Segoe UI" w:hAnsi="Arial" w:cs="Arial"/>
              </w:rPr>
              <w:t>reliability,</w:t>
            </w:r>
            <w:r w:rsidRPr="00814011">
              <w:rPr>
                <w:rFonts w:ascii="Arial" w:eastAsia="Segoe UI" w:hAnsi="Arial" w:cs="Arial"/>
              </w:rPr>
              <w:t xml:space="preserve"> and </w:t>
            </w:r>
            <w:r w:rsidR="00677D95" w:rsidRPr="00814011">
              <w:rPr>
                <w:rFonts w:ascii="Arial" w:eastAsia="Segoe UI" w:hAnsi="Arial" w:cs="Arial"/>
              </w:rPr>
              <w:t>quality.</w:t>
            </w:r>
          </w:p>
          <w:p w14:paraId="397EFE58" w14:textId="2CDE2DED"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Fosters an interdisciplinary approach to quality improvement, </w:t>
            </w:r>
            <w:r w:rsidR="00677D95" w:rsidRPr="00814011">
              <w:rPr>
                <w:rFonts w:ascii="Arial" w:eastAsia="Segoe UI" w:hAnsi="Arial" w:cs="Arial"/>
              </w:rPr>
              <w:t>evidence-based</w:t>
            </w:r>
            <w:r w:rsidRPr="00814011">
              <w:rPr>
                <w:rFonts w:ascii="Arial" w:eastAsia="Segoe UI" w:hAnsi="Arial" w:cs="Arial"/>
              </w:rPr>
              <w:t xml:space="preserve"> </w:t>
            </w:r>
            <w:r w:rsidR="00677D95" w:rsidRPr="00814011">
              <w:rPr>
                <w:rFonts w:ascii="Arial" w:eastAsia="Segoe UI" w:hAnsi="Arial" w:cs="Arial"/>
              </w:rPr>
              <w:t>practice,</w:t>
            </w:r>
            <w:r w:rsidRPr="00814011">
              <w:rPr>
                <w:rFonts w:ascii="Arial" w:eastAsia="Segoe UI" w:hAnsi="Arial" w:cs="Arial"/>
              </w:rPr>
              <w:t xml:space="preserve"> and </w:t>
            </w:r>
            <w:r w:rsidR="00677D95" w:rsidRPr="00814011">
              <w:rPr>
                <w:rFonts w:ascii="Arial" w:eastAsia="Segoe UI" w:hAnsi="Arial" w:cs="Arial"/>
              </w:rPr>
              <w:t>research.</w:t>
            </w:r>
          </w:p>
          <w:p w14:paraId="57F04BD6" w14:textId="30EF511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Provides leadership in design, </w:t>
            </w:r>
            <w:r w:rsidR="00677D95" w:rsidRPr="00814011">
              <w:rPr>
                <w:rFonts w:ascii="Arial" w:eastAsia="Segoe UI" w:hAnsi="Arial" w:cs="Arial"/>
              </w:rPr>
              <w:t>implementation,</w:t>
            </w:r>
            <w:r w:rsidRPr="00814011">
              <w:rPr>
                <w:rFonts w:ascii="Arial" w:eastAsia="Segoe UI" w:hAnsi="Arial" w:cs="Arial"/>
              </w:rPr>
              <w:t xml:space="preserve"> and evaluation of process improvement </w:t>
            </w:r>
            <w:r w:rsidR="00677D95" w:rsidRPr="00814011">
              <w:rPr>
                <w:rFonts w:ascii="Arial" w:eastAsia="Segoe UI" w:hAnsi="Arial" w:cs="Arial"/>
              </w:rPr>
              <w:t>initiatives.</w:t>
            </w:r>
          </w:p>
          <w:p w14:paraId="389A30BA" w14:textId="51453BB5"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Assesses system barriers and facilitators </w:t>
            </w:r>
            <w:r w:rsidR="00677D95" w:rsidRPr="00814011">
              <w:rPr>
                <w:rFonts w:ascii="Arial" w:eastAsia="Segoe UI" w:hAnsi="Arial" w:cs="Arial"/>
              </w:rPr>
              <w:t>to</w:t>
            </w:r>
            <w:r w:rsidRPr="00814011">
              <w:rPr>
                <w:rFonts w:ascii="Arial" w:eastAsia="Segoe UI" w:hAnsi="Arial" w:cs="Arial"/>
              </w:rPr>
              <w:t xml:space="preserve"> design programs for effective integration of evidence into </w:t>
            </w:r>
            <w:r w:rsidR="00677D95" w:rsidRPr="00814011">
              <w:rPr>
                <w:rFonts w:ascii="Arial" w:eastAsia="Segoe UI" w:hAnsi="Arial" w:cs="Arial"/>
              </w:rPr>
              <w:t>practice.</w:t>
            </w:r>
          </w:p>
          <w:p w14:paraId="0E4C1D33" w14:textId="50F52FE2"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Evaluates health outcomes and in response helps to shape nursing practice/service </w:t>
            </w:r>
            <w:r w:rsidR="00677D95" w:rsidRPr="00814011">
              <w:rPr>
                <w:rFonts w:ascii="Arial" w:eastAsia="Segoe UI" w:hAnsi="Arial" w:cs="Arial"/>
              </w:rPr>
              <w:t>delivery.</w:t>
            </w:r>
          </w:p>
          <w:p w14:paraId="1908E7E6"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Demonstrates ability to interpret and implement research findings relevant to the area of specialty practice.</w:t>
            </w:r>
          </w:p>
          <w:p w14:paraId="4A8EE81B" w14:textId="69D25911" w:rsidR="004E3CC5" w:rsidRPr="000B3E62" w:rsidRDefault="00814011" w:rsidP="00814011">
            <w:pPr>
              <w:numPr>
                <w:ilvl w:val="0"/>
                <w:numId w:val="17"/>
              </w:numPr>
              <w:spacing w:before="100" w:beforeAutospacing="1" w:after="0" w:line="240" w:lineRule="auto"/>
              <w:jc w:val="both"/>
              <w:rPr>
                <w:rFonts w:ascii="Arial" w:eastAsia="Segoe UI" w:hAnsi="Arial" w:cs="Arial"/>
              </w:rPr>
            </w:pPr>
            <w:r w:rsidRPr="00814011">
              <w:rPr>
                <w:rFonts w:ascii="Arial" w:eastAsia="Segoe UI" w:hAnsi="Arial" w:cs="Arial"/>
              </w:rPr>
              <w:t>Disseminates appropriate research in an easily interpreted format within teaching sessions, patient information leaflets etc</w:t>
            </w:r>
            <w:r>
              <w:rPr>
                <w:rFonts w:ascii="Arial" w:eastAsia="Segoe UI" w:hAnsi="Arial" w:cs="Arial"/>
              </w:rPr>
              <w:t>.</w:t>
            </w:r>
          </w:p>
        </w:tc>
      </w:tr>
      <w:tr w:rsidR="004E3CC5" w:rsidRPr="002C4DDC" w14:paraId="374AACD4" w14:textId="77777777" w:rsidTr="009B5498">
        <w:trPr>
          <w:gridAfter w:val="1"/>
          <w:wAfter w:w="6839" w:type="dxa"/>
          <w:trHeight w:val="1006"/>
        </w:trPr>
        <w:tc>
          <w:tcPr>
            <w:tcW w:w="1879" w:type="dxa"/>
            <w:tcBorders>
              <w:top w:val="single" w:sz="4" w:space="0" w:color="D9D9D9"/>
              <w:bottom w:val="single" w:sz="4" w:space="0" w:color="D9D9D9"/>
              <w:right w:val="single" w:sz="4" w:space="0" w:color="D9D9D9"/>
            </w:tcBorders>
          </w:tcPr>
          <w:p w14:paraId="3AE7F87E" w14:textId="23F17B8D" w:rsidR="004E3CC5" w:rsidRPr="002C4DDC" w:rsidRDefault="00814011" w:rsidP="0065237B">
            <w:pPr>
              <w:spacing w:after="0" w:line="240" w:lineRule="auto"/>
              <w:rPr>
                <w:rFonts w:ascii="Arial" w:hAnsi="Arial" w:cs="Arial"/>
                <w:b/>
                <w:bCs/>
              </w:rPr>
            </w:pPr>
            <w:r>
              <w:rPr>
                <w:rFonts w:ascii="Arial" w:hAnsi="Arial" w:cs="Arial"/>
                <w:b/>
                <w:bCs/>
              </w:rPr>
              <w:t>Professional Development</w:t>
            </w:r>
          </w:p>
        </w:tc>
        <w:tc>
          <w:tcPr>
            <w:tcW w:w="7507" w:type="dxa"/>
            <w:tcBorders>
              <w:top w:val="single" w:sz="4" w:space="0" w:color="D9D9D9"/>
              <w:left w:val="single" w:sz="4" w:space="0" w:color="D9D9D9"/>
              <w:bottom w:val="single" w:sz="4" w:space="0" w:color="D9D9D9"/>
            </w:tcBorders>
          </w:tcPr>
          <w:p w14:paraId="112C1075" w14:textId="693ADD39"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Maintains own clinical competence within specialty area</w:t>
            </w:r>
            <w:r w:rsidR="00677D95">
              <w:rPr>
                <w:rFonts w:ascii="Arial" w:eastAsia="Segoe UI" w:hAnsi="Arial" w:cs="Arial"/>
                <w:color w:val="000000" w:themeColor="text1"/>
              </w:rPr>
              <w:t>.</w:t>
            </w:r>
          </w:p>
          <w:p w14:paraId="62800130" w14:textId="77777777"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Develops and maintains a professional portfolio utilising NZ Nursing</w:t>
            </w:r>
          </w:p>
          <w:p w14:paraId="63BA807A" w14:textId="2467E0A0"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Councils’ Standards for advanced nursing practice</w:t>
            </w:r>
          </w:p>
          <w:p w14:paraId="04DFB3B2" w14:textId="083EEBC9"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 xml:space="preserve">Networks nationally and internationally to maintain current knowledge of trends and developments in specialty </w:t>
            </w:r>
            <w:r w:rsidR="00677D95" w:rsidRPr="00814011">
              <w:rPr>
                <w:rFonts w:ascii="Arial" w:eastAsia="Segoe UI" w:hAnsi="Arial" w:cs="Arial"/>
                <w:color w:val="000000" w:themeColor="text1"/>
              </w:rPr>
              <w:t>area.</w:t>
            </w:r>
          </w:p>
          <w:p w14:paraId="14FD724F" w14:textId="0270CF9F"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 xml:space="preserve">Attends educational opportunities and conferences relevant to role and scope of </w:t>
            </w:r>
            <w:r w:rsidR="00677D95" w:rsidRPr="00814011">
              <w:rPr>
                <w:rFonts w:ascii="Arial" w:eastAsia="Segoe UI" w:hAnsi="Arial" w:cs="Arial"/>
                <w:color w:val="000000" w:themeColor="text1"/>
              </w:rPr>
              <w:t>practice.</w:t>
            </w:r>
          </w:p>
          <w:p w14:paraId="5A16EE7B" w14:textId="01F9EF54"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In conjunction with D</w:t>
            </w:r>
            <w:r w:rsidR="005C0BE9">
              <w:rPr>
                <w:rFonts w:ascii="Arial" w:eastAsia="Segoe UI" w:hAnsi="Arial" w:cs="Arial"/>
                <w:color w:val="000000" w:themeColor="text1"/>
              </w:rPr>
              <w:t xml:space="preserve">irector of </w:t>
            </w:r>
            <w:r w:rsidRPr="00814011">
              <w:rPr>
                <w:rFonts w:ascii="Arial" w:eastAsia="Segoe UI" w:hAnsi="Arial" w:cs="Arial"/>
                <w:color w:val="000000" w:themeColor="text1"/>
              </w:rPr>
              <w:t>N</w:t>
            </w:r>
            <w:r w:rsidR="00B431DF">
              <w:rPr>
                <w:rFonts w:ascii="Arial" w:eastAsia="Segoe UI" w:hAnsi="Arial" w:cs="Arial"/>
                <w:color w:val="000000" w:themeColor="text1"/>
              </w:rPr>
              <w:t>ursing</w:t>
            </w:r>
            <w:r w:rsidRPr="00814011">
              <w:rPr>
                <w:rFonts w:ascii="Arial" w:eastAsia="Segoe UI" w:hAnsi="Arial" w:cs="Arial"/>
                <w:color w:val="000000" w:themeColor="text1"/>
              </w:rPr>
              <w:t xml:space="preserve"> develops the role to meet professional and organisational needs</w:t>
            </w:r>
          </w:p>
          <w:p w14:paraId="7034DE8D" w14:textId="55CB0D84" w:rsidR="004E3CC5" w:rsidRPr="002C4DDC" w:rsidRDefault="00814011" w:rsidP="00814011">
            <w:pPr>
              <w:pStyle w:val="ListParagraph"/>
              <w:numPr>
                <w:ilvl w:val="0"/>
                <w:numId w:val="17"/>
              </w:numPr>
              <w:spacing w:after="0" w:line="240" w:lineRule="auto"/>
              <w:contextualSpacing w:val="0"/>
              <w:jc w:val="both"/>
              <w:rPr>
                <w:rFonts w:ascii="Arial" w:eastAsia="Segoe UI" w:hAnsi="Arial" w:cs="Arial"/>
                <w:color w:val="000000" w:themeColor="text1"/>
              </w:rPr>
            </w:pPr>
            <w:r w:rsidRPr="00814011">
              <w:rPr>
                <w:rFonts w:ascii="Arial" w:eastAsia="Segoe UI" w:hAnsi="Arial" w:cs="Arial"/>
                <w:color w:val="000000" w:themeColor="text1"/>
              </w:rPr>
              <w:t>Participates in annual performance appraisal</w:t>
            </w:r>
            <w:r>
              <w:rPr>
                <w:rFonts w:ascii="Arial" w:eastAsia="Segoe UI" w:hAnsi="Arial" w:cs="Arial"/>
                <w:color w:val="000000" w:themeColor="text1"/>
              </w:rPr>
              <w:t>.</w:t>
            </w:r>
          </w:p>
        </w:tc>
      </w:tr>
    </w:tbl>
    <w:p w14:paraId="69548AF6" w14:textId="77777777" w:rsidR="00ED362B" w:rsidRDefault="00ED362B"/>
    <w:tbl>
      <w:tblPr>
        <w:tblW w:w="9386" w:type="dxa"/>
        <w:tblBorders>
          <w:top w:val="single" w:sz="4" w:space="0" w:color="7F7F7F"/>
          <w:bottom w:val="single" w:sz="4" w:space="0" w:color="7F7F7F"/>
        </w:tblBorders>
        <w:tblLook w:val="00A0" w:firstRow="1" w:lastRow="0" w:firstColumn="1" w:lastColumn="0" w:noHBand="0" w:noVBand="0"/>
      </w:tblPr>
      <w:tblGrid>
        <w:gridCol w:w="9386"/>
      </w:tblGrid>
      <w:tr w:rsidR="00ED362B" w:rsidRPr="002C4DDC" w14:paraId="31C16196" w14:textId="77777777" w:rsidTr="00ED362B">
        <w:trPr>
          <w:trHeight w:val="405"/>
        </w:trPr>
        <w:tc>
          <w:tcPr>
            <w:tcW w:w="9386" w:type="dxa"/>
            <w:tcBorders>
              <w:top w:val="single" w:sz="4" w:space="0" w:color="D9D9D9"/>
              <w:bottom w:val="single" w:sz="4" w:space="0" w:color="D9D9D9"/>
            </w:tcBorders>
          </w:tcPr>
          <w:p w14:paraId="59AF3642" w14:textId="1A611649" w:rsidR="00ED362B" w:rsidRPr="00ED362B" w:rsidRDefault="00ED362B" w:rsidP="00ED362B">
            <w:pPr>
              <w:spacing w:after="0" w:line="240" w:lineRule="auto"/>
              <w:jc w:val="both"/>
              <w:rPr>
                <w:rFonts w:ascii="Arial" w:eastAsia="Segoe UI" w:hAnsi="Arial" w:cs="Arial"/>
                <w:color w:val="000000" w:themeColor="text1"/>
              </w:rPr>
            </w:pPr>
            <w:r w:rsidRPr="00ED362B">
              <w:rPr>
                <w:rFonts w:ascii="Arial" w:hAnsi="Arial" w:cs="Arial"/>
                <w:b/>
                <w:bCs/>
              </w:rPr>
              <w:t>Health &amp; Safety</w:t>
            </w:r>
          </w:p>
        </w:tc>
      </w:tr>
      <w:tr w:rsidR="00ED362B" w:rsidRPr="002C4DDC" w14:paraId="6DEC69CB" w14:textId="77777777" w:rsidTr="00416A87">
        <w:trPr>
          <w:trHeight w:val="1006"/>
        </w:trPr>
        <w:tc>
          <w:tcPr>
            <w:tcW w:w="9386" w:type="dxa"/>
            <w:tcBorders>
              <w:top w:val="single" w:sz="4" w:space="0" w:color="D9D9D9"/>
              <w:bottom w:val="single" w:sz="4" w:space="0" w:color="D9D9D9"/>
            </w:tcBorders>
          </w:tcPr>
          <w:p w14:paraId="5710BE50" w14:textId="1E62FAD2" w:rsidR="00ED362B" w:rsidRPr="00ED362B" w:rsidRDefault="00ED362B" w:rsidP="00ED362B">
            <w:p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Managers are to take all practicable steps to ensure the health and safety of employees at work and maintain knowledge of </w:t>
            </w:r>
            <w:r w:rsidR="00361325">
              <w:rPr>
                <w:rFonts w:ascii="Arial" w:eastAsia="Segoe UI" w:hAnsi="Arial" w:cs="Arial"/>
                <w:color w:val="000000" w:themeColor="text1"/>
              </w:rPr>
              <w:t>Health New Zealand, Waitaha, Canterbury</w:t>
            </w:r>
            <w:r w:rsidRPr="00ED362B">
              <w:rPr>
                <w:rFonts w:ascii="Arial" w:eastAsia="Segoe UI" w:hAnsi="Arial" w:cs="Arial"/>
                <w:color w:val="000000" w:themeColor="text1"/>
              </w:rPr>
              <w:t xml:space="preserve"> health and safety systems and policies.</w:t>
            </w:r>
          </w:p>
          <w:p w14:paraId="3861DD21" w14:textId="77777777" w:rsidR="00ED362B" w:rsidRPr="00ED362B" w:rsidRDefault="00ED362B" w:rsidP="00ED362B">
            <w:pPr>
              <w:spacing w:after="0" w:line="240" w:lineRule="auto"/>
              <w:jc w:val="both"/>
              <w:rPr>
                <w:rFonts w:ascii="Arial" w:eastAsia="Segoe UI" w:hAnsi="Arial" w:cs="Arial"/>
                <w:color w:val="000000" w:themeColor="text1"/>
              </w:rPr>
            </w:pPr>
          </w:p>
          <w:p w14:paraId="1D6CFB34" w14:textId="77777777" w:rsidR="00ED362B" w:rsidRPr="00ED362B" w:rsidRDefault="00ED362B" w:rsidP="00ED362B">
            <w:p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This will be achieved by ensuring:</w:t>
            </w:r>
          </w:p>
          <w:p w14:paraId="78EDC6EA" w14:textId="01A37277"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lastRenderedPageBreak/>
              <w:t>Health and safety programmes are sustained by allocating sufficient resources for health and safety to function effectively. This includes regular liaison with the Health and Safety Advisor</w:t>
            </w:r>
          </w:p>
          <w:p w14:paraId="54F4F4B8" w14:textId="42851FC3"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Employee participation is encouraged and supported in processes for improving health and safety in the workplace and by employee attendance at health and safety </w:t>
            </w:r>
            <w:r w:rsidR="00677D95" w:rsidRPr="00ED362B">
              <w:rPr>
                <w:rFonts w:ascii="Arial" w:eastAsia="Segoe UI" w:hAnsi="Arial" w:cs="Arial"/>
                <w:color w:val="000000" w:themeColor="text1"/>
              </w:rPr>
              <w:t>meetings.</w:t>
            </w:r>
          </w:p>
          <w:p w14:paraId="545D1E78" w14:textId="46357398"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 system is in place for identifying and regularly assessing hazards in the workplace and controlling significant </w:t>
            </w:r>
            <w:r w:rsidR="00677D95" w:rsidRPr="00ED362B">
              <w:rPr>
                <w:rFonts w:ascii="Arial" w:eastAsia="Segoe UI" w:hAnsi="Arial" w:cs="Arial"/>
                <w:color w:val="000000" w:themeColor="text1"/>
              </w:rPr>
              <w:t>hazards.</w:t>
            </w:r>
          </w:p>
          <w:p w14:paraId="1366C374" w14:textId="77629E25"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All employees are provided with information about the hazards and controls that they will encounter at </w:t>
            </w:r>
            <w:r w:rsidR="00677D95" w:rsidRPr="00ED362B">
              <w:rPr>
                <w:rFonts w:ascii="Arial" w:eastAsia="Segoe UI" w:hAnsi="Arial" w:cs="Arial"/>
                <w:color w:val="000000" w:themeColor="text1"/>
              </w:rPr>
              <w:t>work.</w:t>
            </w:r>
          </w:p>
          <w:p w14:paraId="6864F528" w14:textId="502037DF"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Regular workplace audits are carried </w:t>
            </w:r>
            <w:r w:rsidR="00677D95" w:rsidRPr="00ED362B">
              <w:rPr>
                <w:rFonts w:ascii="Arial" w:eastAsia="Segoe UI" w:hAnsi="Arial" w:cs="Arial"/>
                <w:color w:val="000000" w:themeColor="text1"/>
              </w:rPr>
              <w:t>out.</w:t>
            </w:r>
          </w:p>
          <w:p w14:paraId="041DEC55" w14:textId="7119B143"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All employees receive and have signed off an induction to their workplace and to health and safety policies and </w:t>
            </w:r>
            <w:r w:rsidR="00677D95" w:rsidRPr="00ED362B">
              <w:rPr>
                <w:rFonts w:ascii="Arial" w:eastAsia="Segoe UI" w:hAnsi="Arial" w:cs="Arial"/>
                <w:color w:val="000000" w:themeColor="text1"/>
              </w:rPr>
              <w:t>procedures.</w:t>
            </w:r>
          </w:p>
          <w:p w14:paraId="0B002278" w14:textId="103F4BCF"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All employees receive relevant information and training on health and safety including emergency procedures relevant to their area of work and the appropriate use of personal protective equipment they may need to </w:t>
            </w:r>
            <w:r w:rsidR="00677D95" w:rsidRPr="00ED362B">
              <w:rPr>
                <w:rFonts w:ascii="Arial" w:eastAsia="Segoe UI" w:hAnsi="Arial" w:cs="Arial"/>
                <w:color w:val="000000" w:themeColor="text1"/>
              </w:rPr>
              <w:t>use.</w:t>
            </w:r>
          </w:p>
          <w:p w14:paraId="1F3701CE" w14:textId="3B478859"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All accidents and injuries are accurately reported, investigated and documentation is forwarded on to the Health and Safety Advisor within agreed </w:t>
            </w:r>
            <w:r w:rsidR="00677D95" w:rsidRPr="00ED362B">
              <w:rPr>
                <w:rFonts w:ascii="Arial" w:eastAsia="Segoe UI" w:hAnsi="Arial" w:cs="Arial"/>
                <w:color w:val="000000" w:themeColor="text1"/>
              </w:rPr>
              <w:t>timeframes.</w:t>
            </w:r>
          </w:p>
          <w:p w14:paraId="2E02C80F" w14:textId="26B37F67" w:rsid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Support and participation </w:t>
            </w:r>
            <w:r w:rsidR="00677D95" w:rsidRPr="00ED362B">
              <w:rPr>
                <w:rFonts w:ascii="Arial" w:eastAsia="Segoe UI" w:hAnsi="Arial" w:cs="Arial"/>
                <w:color w:val="000000" w:themeColor="text1"/>
              </w:rPr>
              <w:t>occur</w:t>
            </w:r>
            <w:r w:rsidRPr="00ED362B">
              <w:rPr>
                <w:rFonts w:ascii="Arial" w:eastAsia="Segoe UI" w:hAnsi="Arial" w:cs="Arial"/>
                <w:color w:val="000000" w:themeColor="text1"/>
              </w:rPr>
              <w:t xml:space="preserve"> in employee’s rehabilitation for an early and durable return to work following injury or illness.</w:t>
            </w:r>
          </w:p>
          <w:p w14:paraId="5E25DF17" w14:textId="7571E8F4" w:rsidR="00ED362B" w:rsidRPr="00ED362B" w:rsidRDefault="00ED362B" w:rsidP="00ED362B">
            <w:pPr>
              <w:pStyle w:val="ListParagraph"/>
              <w:spacing w:after="0" w:line="240" w:lineRule="auto"/>
              <w:jc w:val="both"/>
              <w:rPr>
                <w:rFonts w:ascii="Arial" w:eastAsia="Segoe UI" w:hAnsi="Arial" w:cs="Arial"/>
                <w:color w:val="000000" w:themeColor="text1"/>
              </w:rPr>
            </w:pPr>
          </w:p>
        </w:tc>
      </w:tr>
      <w:tr w:rsidR="00ED362B" w:rsidRPr="002C4DDC" w14:paraId="4858B496" w14:textId="77777777" w:rsidTr="00ED362B">
        <w:trPr>
          <w:trHeight w:val="403"/>
        </w:trPr>
        <w:tc>
          <w:tcPr>
            <w:tcW w:w="9386" w:type="dxa"/>
            <w:tcBorders>
              <w:top w:val="single" w:sz="4" w:space="0" w:color="D9D9D9"/>
              <w:bottom w:val="single" w:sz="4" w:space="0" w:color="D9D9D9"/>
            </w:tcBorders>
          </w:tcPr>
          <w:p w14:paraId="737E1E2E" w14:textId="49AFBE38" w:rsidR="00ED362B" w:rsidRPr="00ED362B" w:rsidRDefault="00ED362B" w:rsidP="00ED362B">
            <w:pPr>
              <w:spacing w:after="0" w:line="240" w:lineRule="auto"/>
              <w:jc w:val="both"/>
              <w:rPr>
                <w:rFonts w:ascii="Arial" w:eastAsia="Segoe UI" w:hAnsi="Arial" w:cs="Arial"/>
                <w:color w:val="000000" w:themeColor="text1"/>
              </w:rPr>
            </w:pPr>
            <w:r>
              <w:rPr>
                <w:rFonts w:ascii="Arial" w:hAnsi="Arial" w:cs="Arial"/>
                <w:b/>
                <w:bCs/>
              </w:rPr>
              <w:lastRenderedPageBreak/>
              <w:t>Quality</w:t>
            </w:r>
          </w:p>
        </w:tc>
      </w:tr>
      <w:tr w:rsidR="00ED362B" w:rsidRPr="002C4DDC" w14:paraId="6CBF0FA2" w14:textId="77777777" w:rsidTr="00416A87">
        <w:trPr>
          <w:trHeight w:val="1006"/>
        </w:trPr>
        <w:tc>
          <w:tcPr>
            <w:tcW w:w="9386" w:type="dxa"/>
            <w:tcBorders>
              <w:top w:val="single" w:sz="4" w:space="0" w:color="D9D9D9"/>
              <w:bottom w:val="single" w:sz="4" w:space="0" w:color="D9D9D9"/>
            </w:tcBorders>
          </w:tcPr>
          <w:p w14:paraId="46D1AC06" w14:textId="3ABBF1FB"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Every staff member within </w:t>
            </w:r>
            <w:r w:rsidR="00B431DF">
              <w:rPr>
                <w:rFonts w:ascii="Arial" w:eastAsia="Segoe UI" w:hAnsi="Arial" w:cs="Arial"/>
                <w:color w:val="000000" w:themeColor="text1"/>
              </w:rPr>
              <w:t xml:space="preserve">Health New Zealand </w:t>
            </w:r>
            <w:r w:rsidRPr="00ED362B">
              <w:rPr>
                <w:rFonts w:ascii="Arial" w:eastAsia="Segoe UI" w:hAnsi="Arial" w:cs="Arial"/>
                <w:color w:val="000000" w:themeColor="text1"/>
              </w:rPr>
              <w:t>is responsible for ensuring a quality service is provided in</w:t>
            </w:r>
            <w:r w:rsidR="007B60D9">
              <w:rPr>
                <w:rFonts w:ascii="Arial" w:eastAsia="Segoe UI" w:hAnsi="Arial" w:cs="Arial"/>
                <w:color w:val="000000" w:themeColor="text1"/>
              </w:rPr>
              <w:t>:</w:t>
            </w:r>
            <w:r w:rsidRPr="00ED362B">
              <w:rPr>
                <w:rFonts w:ascii="Arial" w:eastAsia="Segoe UI" w:hAnsi="Arial" w:cs="Arial"/>
                <w:color w:val="000000" w:themeColor="text1"/>
              </w:rPr>
              <w:t xml:space="preserve"> </w:t>
            </w:r>
          </w:p>
          <w:p w14:paraId="74C14D66" w14:textId="3722FA98"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their area of expertise</w:t>
            </w:r>
          </w:p>
          <w:p w14:paraId="36C33F7C" w14:textId="6A2EBFC0"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All staff are to be involved in quality activities and should identify areas of </w:t>
            </w:r>
            <w:r w:rsidR="00677D95" w:rsidRPr="00ED362B">
              <w:rPr>
                <w:rFonts w:ascii="Arial" w:eastAsia="Segoe UI" w:hAnsi="Arial" w:cs="Arial"/>
                <w:color w:val="000000" w:themeColor="text1"/>
              </w:rPr>
              <w:t>improvement.</w:t>
            </w:r>
          </w:p>
          <w:p w14:paraId="10053414" w14:textId="77777777"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All staff are to be familiar with and apply the appropriate organisational and divisional policies and procedures.</w:t>
            </w:r>
          </w:p>
          <w:p w14:paraId="49FC3D0E" w14:textId="0AAC5352" w:rsidR="00ED362B" w:rsidRPr="00ED362B" w:rsidRDefault="00ED362B" w:rsidP="00ED362B">
            <w:pPr>
              <w:spacing w:after="0" w:line="240" w:lineRule="auto"/>
              <w:jc w:val="both"/>
              <w:rPr>
                <w:rFonts w:ascii="Arial" w:eastAsia="Segoe UI" w:hAnsi="Arial" w:cs="Arial"/>
                <w:color w:val="000000" w:themeColor="text1"/>
              </w:rPr>
            </w:pPr>
          </w:p>
        </w:tc>
      </w:tr>
      <w:tr w:rsidR="00ED362B" w:rsidRPr="00ED362B" w14:paraId="2ACF052F" w14:textId="77777777" w:rsidTr="00ED362B">
        <w:trPr>
          <w:trHeight w:val="403"/>
        </w:trPr>
        <w:tc>
          <w:tcPr>
            <w:tcW w:w="9386" w:type="dxa"/>
            <w:tcBorders>
              <w:top w:val="single" w:sz="4" w:space="0" w:color="D9D9D9"/>
              <w:bottom w:val="single" w:sz="4" w:space="0" w:color="D9D9D9"/>
            </w:tcBorders>
          </w:tcPr>
          <w:p w14:paraId="2D15724F" w14:textId="5C4C5F4A" w:rsidR="00ED362B" w:rsidRPr="00ED362B" w:rsidRDefault="00ED362B" w:rsidP="00C96B6F">
            <w:pPr>
              <w:spacing w:after="0" w:line="240" w:lineRule="auto"/>
              <w:jc w:val="both"/>
              <w:rPr>
                <w:rFonts w:ascii="Arial" w:eastAsia="Segoe UI" w:hAnsi="Arial" w:cs="Arial"/>
                <w:b/>
                <w:bCs/>
                <w:color w:val="000000" w:themeColor="text1"/>
              </w:rPr>
            </w:pPr>
            <w:r w:rsidRPr="00ED362B">
              <w:rPr>
                <w:rFonts w:ascii="Arial" w:eastAsia="Segoe UI" w:hAnsi="Arial" w:cs="Arial"/>
                <w:b/>
                <w:bCs/>
                <w:color w:val="000000" w:themeColor="text1"/>
              </w:rPr>
              <w:t>Personal Attributes</w:t>
            </w:r>
          </w:p>
        </w:tc>
      </w:tr>
      <w:tr w:rsidR="00ED362B" w:rsidRPr="00ED362B" w14:paraId="72D1CE0E" w14:textId="77777777" w:rsidTr="00ED362B">
        <w:trPr>
          <w:trHeight w:val="1006"/>
        </w:trPr>
        <w:tc>
          <w:tcPr>
            <w:tcW w:w="9386" w:type="dxa"/>
            <w:tcBorders>
              <w:top w:val="single" w:sz="4" w:space="0" w:color="D9D9D9"/>
              <w:bottom w:val="single" w:sz="4" w:space="0" w:color="D9D9D9"/>
            </w:tcBorders>
          </w:tcPr>
          <w:p w14:paraId="543D1382" w14:textId="3ACA16CF"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Displays a high degree of confidence, </w:t>
            </w:r>
            <w:r w:rsidR="00677D95" w:rsidRPr="00ED362B">
              <w:rPr>
                <w:rFonts w:ascii="Arial" w:eastAsia="Segoe UI" w:hAnsi="Arial" w:cs="Arial"/>
                <w:color w:val="000000" w:themeColor="text1"/>
              </w:rPr>
              <w:t>assertiveness,</w:t>
            </w:r>
            <w:r w:rsidRPr="00ED362B">
              <w:rPr>
                <w:rFonts w:ascii="Arial" w:eastAsia="Segoe UI" w:hAnsi="Arial" w:cs="Arial"/>
                <w:color w:val="000000" w:themeColor="text1"/>
              </w:rPr>
              <w:t xml:space="preserve"> and </w:t>
            </w:r>
            <w:r w:rsidR="00677D95" w:rsidRPr="00ED362B">
              <w:rPr>
                <w:rFonts w:ascii="Arial" w:eastAsia="Segoe UI" w:hAnsi="Arial" w:cs="Arial"/>
                <w:color w:val="000000" w:themeColor="text1"/>
              </w:rPr>
              <w:t>motivation.</w:t>
            </w:r>
            <w:r w:rsidRPr="00ED362B">
              <w:rPr>
                <w:rFonts w:ascii="Arial" w:eastAsia="Segoe UI" w:hAnsi="Arial" w:cs="Arial"/>
                <w:color w:val="000000" w:themeColor="text1"/>
              </w:rPr>
              <w:t xml:space="preserve"> </w:t>
            </w:r>
          </w:p>
          <w:p w14:paraId="462251F2"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Acts as a clinical role model for nurses </w:t>
            </w:r>
          </w:p>
          <w:p w14:paraId="2DAE8416"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Excellent communication skills </w:t>
            </w:r>
          </w:p>
          <w:p w14:paraId="1B0E0B4C"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Excellent personal organisational skills</w:t>
            </w:r>
          </w:p>
          <w:p w14:paraId="3CF08958" w14:textId="11ED35FE" w:rsidR="00ED362B" w:rsidRPr="00ED362B" w:rsidRDefault="00ED362B" w:rsidP="00ED362B">
            <w:pPr>
              <w:spacing w:after="0" w:line="240" w:lineRule="auto"/>
              <w:jc w:val="both"/>
              <w:rPr>
                <w:rFonts w:ascii="Arial" w:eastAsia="Segoe UI" w:hAnsi="Arial" w:cs="Arial"/>
                <w:color w:val="000000" w:themeColor="text1"/>
              </w:rPr>
            </w:pPr>
          </w:p>
        </w:tc>
      </w:tr>
      <w:tr w:rsidR="00ED362B" w:rsidRPr="00ED362B" w14:paraId="430E60FC" w14:textId="77777777" w:rsidTr="00ED362B">
        <w:trPr>
          <w:trHeight w:val="403"/>
        </w:trPr>
        <w:tc>
          <w:tcPr>
            <w:tcW w:w="9386" w:type="dxa"/>
            <w:tcBorders>
              <w:top w:val="single" w:sz="4" w:space="0" w:color="D9D9D9"/>
              <w:bottom w:val="single" w:sz="4" w:space="0" w:color="D9D9D9"/>
            </w:tcBorders>
          </w:tcPr>
          <w:p w14:paraId="54CFCD93" w14:textId="5E5BA69A" w:rsidR="00ED362B" w:rsidRPr="00ED362B" w:rsidRDefault="00ED362B" w:rsidP="00ED362B">
            <w:pPr>
              <w:pStyle w:val="ListParagraph"/>
              <w:ind w:left="38"/>
              <w:rPr>
                <w:rFonts w:ascii="Arial" w:eastAsia="Segoe UI" w:hAnsi="Arial" w:cs="Arial"/>
                <w:b/>
                <w:bCs/>
                <w:color w:val="000000" w:themeColor="text1"/>
              </w:rPr>
            </w:pPr>
            <w:r>
              <w:rPr>
                <w:rFonts w:ascii="Arial" w:eastAsia="Segoe UI" w:hAnsi="Arial" w:cs="Arial"/>
                <w:b/>
                <w:bCs/>
                <w:color w:val="000000" w:themeColor="text1"/>
              </w:rPr>
              <w:t>Mandatory Key Behaviours</w:t>
            </w:r>
          </w:p>
        </w:tc>
      </w:tr>
      <w:tr w:rsidR="00ED362B" w:rsidRPr="00ED362B" w14:paraId="710DC633" w14:textId="77777777" w:rsidTr="00ED362B">
        <w:trPr>
          <w:trHeight w:val="1006"/>
        </w:trPr>
        <w:tc>
          <w:tcPr>
            <w:tcW w:w="9386" w:type="dxa"/>
            <w:tcBorders>
              <w:top w:val="single" w:sz="4" w:space="0" w:color="D9D9D9"/>
              <w:bottom w:val="single" w:sz="4" w:space="0" w:color="D9D9D9"/>
            </w:tcBorders>
          </w:tcPr>
          <w:p w14:paraId="02165CFA" w14:textId="4254B69A"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Demonstrates practice that is patient and </w:t>
            </w:r>
            <w:r w:rsidR="00677D95">
              <w:rPr>
                <w:rFonts w:ascii="Arial" w:eastAsia="Segoe UI" w:hAnsi="Arial" w:cs="Arial"/>
                <w:color w:val="000000" w:themeColor="text1"/>
              </w:rPr>
              <w:t xml:space="preserve">whanau </w:t>
            </w:r>
            <w:r w:rsidR="00677D95" w:rsidRPr="00ED362B">
              <w:rPr>
                <w:rFonts w:ascii="Arial" w:eastAsia="Segoe UI" w:hAnsi="Arial" w:cs="Arial"/>
                <w:color w:val="000000" w:themeColor="text1"/>
              </w:rPr>
              <w:t>focused.</w:t>
            </w:r>
          </w:p>
          <w:p w14:paraId="2EF99B18" w14:textId="6DE5B165"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Ability to work autonomously within the </w:t>
            </w:r>
            <w:r w:rsidR="00677D95" w:rsidRPr="00ED362B">
              <w:rPr>
                <w:rFonts w:ascii="Arial" w:eastAsia="Segoe UI" w:hAnsi="Arial" w:cs="Arial"/>
                <w:color w:val="000000" w:themeColor="text1"/>
              </w:rPr>
              <w:t>team.</w:t>
            </w:r>
          </w:p>
          <w:p w14:paraId="38BFAB02" w14:textId="24E65D49"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Accepts responsibility for </w:t>
            </w:r>
            <w:r w:rsidR="00677D95" w:rsidRPr="00ED362B">
              <w:rPr>
                <w:rFonts w:ascii="Arial" w:eastAsia="Segoe UI" w:hAnsi="Arial" w:cs="Arial"/>
                <w:color w:val="000000" w:themeColor="text1"/>
              </w:rPr>
              <w:t>actions.</w:t>
            </w:r>
          </w:p>
          <w:p w14:paraId="2C103A8D" w14:textId="4D55BED0"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Assists with quality improvement by being innovative and </w:t>
            </w:r>
            <w:r w:rsidR="00677D95" w:rsidRPr="00ED362B">
              <w:rPr>
                <w:rFonts w:ascii="Arial" w:eastAsia="Segoe UI" w:hAnsi="Arial" w:cs="Arial"/>
                <w:color w:val="000000" w:themeColor="text1"/>
              </w:rPr>
              <w:t>proactive.</w:t>
            </w:r>
          </w:p>
          <w:p w14:paraId="04028DFD" w14:textId="5BB76ACB" w:rsidR="00ED362B" w:rsidRPr="00ED362B" w:rsidRDefault="00ED362B" w:rsidP="00ED362B">
            <w:pPr>
              <w:pStyle w:val="ListParagraph"/>
              <w:numPr>
                <w:ilvl w:val="0"/>
                <w:numId w:val="30"/>
              </w:numPr>
              <w:rPr>
                <w:rFonts w:ascii="Arial" w:eastAsia="Segoe UI" w:hAnsi="Arial" w:cs="Arial"/>
                <w:color w:val="000000" w:themeColor="text1"/>
              </w:rPr>
            </w:pPr>
            <w:r w:rsidRPr="00ED362B">
              <w:rPr>
                <w:rFonts w:ascii="Arial" w:eastAsia="Segoe UI" w:hAnsi="Arial" w:cs="Arial"/>
                <w:color w:val="000000" w:themeColor="text1"/>
              </w:rPr>
              <w:t>Displays a commitment to ongoing professional development</w:t>
            </w:r>
            <w:r>
              <w:rPr>
                <w:rFonts w:ascii="Arial" w:eastAsia="Segoe UI" w:hAnsi="Arial" w:cs="Arial"/>
                <w:color w:val="000000" w:themeColor="text1"/>
              </w:rPr>
              <w:t>.</w:t>
            </w:r>
          </w:p>
        </w:tc>
      </w:tr>
    </w:tbl>
    <w:p w14:paraId="3F0CEB74" w14:textId="77777777" w:rsidR="00CB61F1" w:rsidRDefault="00CB61F1"/>
    <w:tbl>
      <w:tblPr>
        <w:tblW w:w="9386" w:type="dxa"/>
        <w:tblBorders>
          <w:top w:val="single" w:sz="4" w:space="0" w:color="7F7F7F"/>
          <w:bottom w:val="single" w:sz="4" w:space="0" w:color="7F7F7F"/>
        </w:tblBorders>
        <w:tblLook w:val="00A0" w:firstRow="1" w:lastRow="0" w:firstColumn="1" w:lastColumn="0" w:noHBand="0" w:noVBand="0"/>
      </w:tblPr>
      <w:tblGrid>
        <w:gridCol w:w="1879"/>
        <w:gridCol w:w="7507"/>
      </w:tblGrid>
      <w:tr w:rsidR="009B5498" w:rsidRPr="002C4DDC" w14:paraId="402E42C8" w14:textId="77777777" w:rsidTr="00CB61F1">
        <w:trPr>
          <w:trHeight w:val="1006"/>
        </w:trPr>
        <w:tc>
          <w:tcPr>
            <w:tcW w:w="9386" w:type="dxa"/>
            <w:gridSpan w:val="2"/>
            <w:tcBorders>
              <w:top w:val="single" w:sz="4" w:space="0" w:color="D9D9D9"/>
              <w:bottom w:val="single" w:sz="4" w:space="0" w:color="D9D9D9"/>
            </w:tcBorders>
          </w:tcPr>
          <w:p w14:paraId="292A0A98" w14:textId="77777777" w:rsidR="009B5498" w:rsidRPr="001F5163" w:rsidRDefault="009B5498" w:rsidP="009B5498">
            <w:pPr>
              <w:keepNext/>
              <w:spacing w:after="0" w:line="240" w:lineRule="auto"/>
              <w:outlineLvl w:val="3"/>
              <w:rPr>
                <w:rFonts w:ascii="Arial" w:hAnsi="Arial" w:cs="Arial"/>
                <w:b/>
                <w:lang w:val="en-GB"/>
              </w:rPr>
            </w:pPr>
            <w:r w:rsidRPr="001F5163">
              <w:rPr>
                <w:rFonts w:ascii="Arial" w:hAnsi="Arial" w:cs="Arial"/>
                <w:b/>
                <w:lang w:val="en-GB"/>
              </w:rPr>
              <w:lastRenderedPageBreak/>
              <w:t>Role and Service Context - A collaborative and whole of system approach</w:t>
            </w:r>
          </w:p>
          <w:p w14:paraId="4CE53E69" w14:textId="77777777" w:rsidR="009B5498" w:rsidRPr="001F5163" w:rsidRDefault="009B5498" w:rsidP="009B5498">
            <w:pPr>
              <w:keepNext/>
              <w:spacing w:after="0" w:line="240" w:lineRule="auto"/>
              <w:outlineLvl w:val="3"/>
              <w:rPr>
                <w:rFonts w:ascii="Arial" w:hAnsi="Arial" w:cs="Arial"/>
                <w:b/>
                <w:lang w:val="en-GB"/>
              </w:rPr>
            </w:pPr>
          </w:p>
          <w:p w14:paraId="11983024" w14:textId="77777777" w:rsidR="009B5498" w:rsidRPr="001F5163" w:rsidRDefault="009B5498" w:rsidP="009B5498">
            <w:pPr>
              <w:keepNext/>
              <w:spacing w:after="0" w:line="240" w:lineRule="auto"/>
              <w:outlineLvl w:val="3"/>
              <w:rPr>
                <w:rFonts w:ascii="Arial" w:hAnsi="Arial" w:cs="Arial"/>
                <w:b/>
                <w:lang w:val="en-GB"/>
              </w:rPr>
            </w:pPr>
            <w:r w:rsidRPr="001F5163">
              <w:rPr>
                <w:rFonts w:ascii="Arial" w:hAnsi="Arial" w:cs="Arial"/>
                <w:b/>
                <w:lang w:val="en-GB"/>
              </w:rPr>
              <w:t xml:space="preserve">Vision </w:t>
            </w:r>
          </w:p>
          <w:p w14:paraId="167BA16F" w14:textId="77777777" w:rsidR="009B5498" w:rsidRPr="001F5163" w:rsidRDefault="009B5498" w:rsidP="009B5498">
            <w:pPr>
              <w:numPr>
                <w:ilvl w:val="12"/>
                <w:numId w:val="0"/>
              </w:numPr>
              <w:tabs>
                <w:tab w:val="left" w:pos="3261"/>
              </w:tabs>
              <w:spacing w:after="0" w:line="240" w:lineRule="auto"/>
              <w:jc w:val="both"/>
              <w:rPr>
                <w:rFonts w:ascii="Arial" w:hAnsi="Arial" w:cs="Arial"/>
                <w:lang w:val="en-AU"/>
              </w:rPr>
            </w:pPr>
            <w:r w:rsidRPr="001F5163">
              <w:rPr>
                <w:rFonts w:ascii="Arial" w:hAnsi="Arial" w:cs="Arial"/>
                <w:lang w:val="en-GB"/>
              </w:rPr>
              <w:t xml:space="preserve">The Canterbury Health system’s vision </w:t>
            </w:r>
            <w:r w:rsidRPr="001F5163">
              <w:rPr>
                <w:rFonts w:ascii="Arial" w:hAnsi="Arial" w:cs="Arial"/>
                <w:lang w:val="en-AU"/>
              </w:rPr>
              <w:t>is “a truly integrated health system that keeps people healthy and well in their own homes by ensuring the right care and support is provided in the right place at the right time by the right person.”</w:t>
            </w:r>
          </w:p>
          <w:p w14:paraId="1FECD653" w14:textId="77777777" w:rsidR="009B5498" w:rsidRPr="001F5163" w:rsidRDefault="009B5498" w:rsidP="009B5498">
            <w:pPr>
              <w:numPr>
                <w:ilvl w:val="12"/>
                <w:numId w:val="0"/>
              </w:numPr>
              <w:tabs>
                <w:tab w:val="left" w:pos="3261"/>
              </w:tabs>
              <w:spacing w:after="0" w:line="240" w:lineRule="auto"/>
              <w:rPr>
                <w:rFonts w:ascii="Arial" w:hAnsi="Arial" w:cs="Arial"/>
                <w:lang w:val="en-AU"/>
              </w:rPr>
            </w:pPr>
          </w:p>
          <w:p w14:paraId="5BE6EE11" w14:textId="77777777" w:rsidR="009B5498" w:rsidRPr="001F5163" w:rsidRDefault="009B5498" w:rsidP="009B5498">
            <w:pPr>
              <w:numPr>
                <w:ilvl w:val="12"/>
                <w:numId w:val="0"/>
              </w:numPr>
              <w:tabs>
                <w:tab w:val="left" w:pos="3261"/>
              </w:tabs>
              <w:spacing w:after="0" w:line="240" w:lineRule="auto"/>
              <w:rPr>
                <w:rFonts w:ascii="Arial" w:hAnsi="Arial" w:cs="Arial"/>
                <w:b/>
                <w:lang w:val="en-GB"/>
              </w:rPr>
            </w:pPr>
            <w:r w:rsidRPr="001F5163">
              <w:rPr>
                <w:rFonts w:ascii="Arial" w:hAnsi="Arial" w:cs="Arial"/>
                <w:b/>
                <w:lang w:val="en-GB"/>
              </w:rPr>
              <w:t xml:space="preserve">Strategic objectives </w:t>
            </w:r>
          </w:p>
          <w:p w14:paraId="4547D9B1" w14:textId="77777777" w:rsidR="009B5498" w:rsidRPr="00CB61F1" w:rsidRDefault="009B5498" w:rsidP="00CB61F1">
            <w:pPr>
              <w:pStyle w:val="ListParagraph"/>
              <w:numPr>
                <w:ilvl w:val="0"/>
                <w:numId w:val="27"/>
              </w:numPr>
              <w:tabs>
                <w:tab w:val="left" w:pos="62"/>
              </w:tabs>
              <w:spacing w:after="0" w:line="240" w:lineRule="auto"/>
              <w:ind w:left="605"/>
              <w:rPr>
                <w:rFonts w:ascii="Arial" w:hAnsi="Arial" w:cs="Arial"/>
                <w:lang w:val="en-GB"/>
              </w:rPr>
            </w:pPr>
            <w:r w:rsidRPr="00CB61F1">
              <w:rPr>
                <w:rFonts w:ascii="Arial" w:hAnsi="Arial" w:cs="Arial"/>
                <w:lang w:val="en-GB"/>
              </w:rPr>
              <w:t>Developing services that support people/whanau to stay well and take greater responsibility for their own health and wellbeing.</w:t>
            </w:r>
          </w:p>
          <w:p w14:paraId="70773B22" w14:textId="77777777" w:rsidR="009B5498" w:rsidRPr="00CB61F1" w:rsidRDefault="009B5498" w:rsidP="00CB61F1">
            <w:pPr>
              <w:pStyle w:val="ListParagraph"/>
              <w:numPr>
                <w:ilvl w:val="0"/>
                <w:numId w:val="27"/>
              </w:numPr>
              <w:tabs>
                <w:tab w:val="left" w:pos="62"/>
              </w:tabs>
              <w:spacing w:after="0" w:line="240" w:lineRule="auto"/>
              <w:ind w:left="605"/>
              <w:rPr>
                <w:rFonts w:ascii="Arial" w:hAnsi="Arial" w:cs="Arial"/>
                <w:lang w:val="en-GB"/>
              </w:rPr>
            </w:pPr>
            <w:r w:rsidRPr="00CB61F1">
              <w:rPr>
                <w:rFonts w:ascii="Arial" w:hAnsi="Arial" w:cs="Arial"/>
                <w:lang w:val="en-GB"/>
              </w:rPr>
              <w:t>Developing primary care and community services to support people/whanau in a community-based setting and provides a point of ongoing continuity, which for most people is the General Practice team.</w:t>
            </w:r>
          </w:p>
          <w:p w14:paraId="29246D68" w14:textId="416F00E7" w:rsidR="009B5498" w:rsidRPr="00CB61F1" w:rsidRDefault="009B5498" w:rsidP="00CB61F1">
            <w:pPr>
              <w:pStyle w:val="ListParagraph"/>
              <w:numPr>
                <w:ilvl w:val="0"/>
                <w:numId w:val="27"/>
              </w:numPr>
              <w:tabs>
                <w:tab w:val="left" w:pos="62"/>
              </w:tabs>
              <w:spacing w:after="0" w:line="240" w:lineRule="auto"/>
              <w:ind w:left="605"/>
              <w:rPr>
                <w:rFonts w:ascii="Arial" w:hAnsi="Arial" w:cs="Arial"/>
                <w:b/>
                <w:i/>
              </w:rPr>
            </w:pPr>
            <w:r w:rsidRPr="00CB61F1">
              <w:rPr>
                <w:rFonts w:ascii="Arial" w:hAnsi="Arial" w:cs="Arial"/>
                <w:lang w:val="en-GB"/>
              </w:rPr>
              <w:t xml:space="preserve">Freeing-up of </w:t>
            </w:r>
            <w:r w:rsidR="00677D95" w:rsidRPr="00CB61F1">
              <w:rPr>
                <w:rFonts w:ascii="Arial" w:hAnsi="Arial" w:cs="Arial"/>
                <w:lang w:val="en-GB"/>
              </w:rPr>
              <w:t>hospital-based</w:t>
            </w:r>
            <w:r w:rsidRPr="00CB61F1">
              <w:rPr>
                <w:rFonts w:ascii="Arial" w:hAnsi="Arial" w:cs="Arial"/>
                <w:lang w:val="en-GB"/>
              </w:rPr>
              <w:t xml:space="preserve"> specialist resources to be responsive to episodic events and the provision of complex care and support and specialist advice to primary care. </w:t>
            </w:r>
          </w:p>
          <w:p w14:paraId="3FDD56A9" w14:textId="77777777" w:rsidR="00CB61F1" w:rsidRPr="00CB61F1" w:rsidRDefault="00CB61F1" w:rsidP="00CB61F1">
            <w:pPr>
              <w:tabs>
                <w:tab w:val="left" w:pos="62"/>
              </w:tabs>
              <w:spacing w:after="0" w:line="240" w:lineRule="auto"/>
              <w:rPr>
                <w:rFonts w:ascii="Arial" w:hAnsi="Arial" w:cs="Arial"/>
                <w:b/>
                <w:i/>
              </w:rPr>
            </w:pPr>
          </w:p>
          <w:p w14:paraId="73B7E51F" w14:textId="77529932" w:rsidR="00CB61F1" w:rsidRPr="002C4DDC" w:rsidRDefault="00CB61F1" w:rsidP="00CB61F1">
            <w:pPr>
              <w:spacing w:after="0"/>
              <w:rPr>
                <w:rFonts w:ascii="Arial" w:hAnsi="Arial" w:cs="Arial"/>
                <w:b/>
                <w:bCs/>
                <w:caps/>
                <w:color w:val="15284C"/>
                <w:sz w:val="24"/>
                <w:szCs w:val="24"/>
              </w:rPr>
            </w:pPr>
            <w:r>
              <w:rPr>
                <w:rFonts w:ascii="Arial" w:hAnsi="Arial" w:cs="Arial"/>
                <w:b/>
                <w:bCs/>
                <w:color w:val="15284C"/>
                <w:sz w:val="24"/>
                <w:szCs w:val="24"/>
              </w:rPr>
              <w:t>Role Specific Responsibilities</w:t>
            </w:r>
          </w:p>
          <w:p w14:paraId="3DD8C5EF" w14:textId="70DDC77A" w:rsidR="009B5498" w:rsidRPr="00814011" w:rsidRDefault="009A19D3" w:rsidP="00CB61F1">
            <w:pPr>
              <w:pStyle w:val="ListParagraph"/>
              <w:spacing w:after="0" w:line="240" w:lineRule="auto"/>
              <w:ind w:left="0"/>
              <w:jc w:val="both"/>
              <w:rPr>
                <w:rFonts w:ascii="Arial" w:eastAsia="Segoe UI" w:hAnsi="Arial" w:cs="Arial"/>
                <w:color w:val="000000" w:themeColor="text1"/>
              </w:rPr>
            </w:pPr>
            <w:r>
              <w:rPr>
                <w:rFonts w:ascii="Arial" w:hAnsi="Arial" w:cs="Arial"/>
                <w:color w:val="15284C"/>
              </w:rPr>
              <w:pict w14:anchorId="1AB02CEB">
                <v:rect id="_x0000_i1029" style="width:451.3pt;height:1.5pt" o:hralign="center" o:hrstd="t" o:hrnoshade="t" o:hr="t" fillcolor="#15284c" stroked="f"/>
              </w:pict>
            </w:r>
          </w:p>
        </w:tc>
      </w:tr>
      <w:tr w:rsidR="00CB61F1" w:rsidRPr="002C4DDC" w14:paraId="5E569EE2" w14:textId="77777777" w:rsidTr="00CB61F1">
        <w:trPr>
          <w:trHeight w:val="20"/>
        </w:trPr>
        <w:tc>
          <w:tcPr>
            <w:tcW w:w="1879" w:type="dxa"/>
            <w:tcBorders>
              <w:top w:val="single" w:sz="4" w:space="0" w:color="D9D9D9"/>
              <w:bottom w:val="single" w:sz="4" w:space="0" w:color="D9D9D9"/>
              <w:right w:val="single" w:sz="4" w:space="0" w:color="D9D9D9"/>
            </w:tcBorders>
          </w:tcPr>
          <w:p w14:paraId="6DAB49B1" w14:textId="5AD7A6B2" w:rsidR="00CB61F1" w:rsidRPr="00CB61F1" w:rsidRDefault="00CB61F1" w:rsidP="00CB61F1">
            <w:pPr>
              <w:spacing w:after="0" w:line="240" w:lineRule="auto"/>
              <w:rPr>
                <w:rFonts w:ascii="Arial" w:hAnsi="Arial" w:cs="Arial"/>
                <w:b/>
                <w:bCs/>
              </w:rPr>
            </w:pPr>
            <w:r w:rsidRPr="00CB61F1">
              <w:rPr>
                <w:rFonts w:ascii="Arial" w:hAnsi="Arial" w:cs="Arial"/>
                <w:b/>
                <w:bCs/>
                <w:color w:val="15284C"/>
              </w:rPr>
              <w:t>Key Result Area</w:t>
            </w:r>
          </w:p>
        </w:tc>
        <w:tc>
          <w:tcPr>
            <w:tcW w:w="7507" w:type="dxa"/>
            <w:tcBorders>
              <w:top w:val="single" w:sz="4" w:space="0" w:color="D9D9D9"/>
              <w:left w:val="single" w:sz="4" w:space="0" w:color="D9D9D9"/>
              <w:bottom w:val="single" w:sz="4" w:space="0" w:color="D9D9D9"/>
            </w:tcBorders>
          </w:tcPr>
          <w:p w14:paraId="5F370F66" w14:textId="1E22EC7C" w:rsidR="00CB61F1" w:rsidRPr="00CB61F1" w:rsidRDefault="00CB61F1" w:rsidP="00CB61F1">
            <w:pPr>
              <w:spacing w:after="0" w:line="240" w:lineRule="auto"/>
              <w:jc w:val="both"/>
              <w:rPr>
                <w:rFonts w:ascii="Arial" w:eastAsia="Segoe UI" w:hAnsi="Arial" w:cs="Arial"/>
                <w:b/>
                <w:bCs/>
                <w:color w:val="000000" w:themeColor="text1"/>
              </w:rPr>
            </w:pPr>
            <w:r w:rsidRPr="00CB61F1">
              <w:rPr>
                <w:rFonts w:ascii="Arial" w:hAnsi="Arial" w:cs="Arial"/>
                <w:b/>
                <w:bCs/>
                <w:color w:val="15284C"/>
              </w:rPr>
              <w:t>Expected Outcomes / Performance Indicators</w:t>
            </w:r>
          </w:p>
        </w:tc>
      </w:tr>
      <w:tr w:rsidR="00CB61F1" w:rsidRPr="002C4DDC" w14:paraId="770C4AC3" w14:textId="77777777" w:rsidTr="00CB61F1">
        <w:trPr>
          <w:trHeight w:val="20"/>
        </w:trPr>
        <w:tc>
          <w:tcPr>
            <w:tcW w:w="1879" w:type="dxa"/>
            <w:tcBorders>
              <w:top w:val="single" w:sz="4" w:space="0" w:color="D9D9D9"/>
              <w:bottom w:val="single" w:sz="4" w:space="0" w:color="D9D9D9"/>
              <w:right w:val="single" w:sz="4" w:space="0" w:color="D9D9D9"/>
            </w:tcBorders>
          </w:tcPr>
          <w:p w14:paraId="23473873" w14:textId="66D60795" w:rsidR="00CB61F1" w:rsidRDefault="00CB61F1" w:rsidP="00CB61F1">
            <w:pPr>
              <w:spacing w:after="0" w:line="240" w:lineRule="auto"/>
              <w:rPr>
                <w:rFonts w:ascii="Arial" w:hAnsi="Arial" w:cs="Arial"/>
                <w:b/>
                <w:bCs/>
              </w:rPr>
            </w:pPr>
            <w:r>
              <w:rPr>
                <w:rFonts w:ascii="Arial" w:hAnsi="Arial" w:cs="Arial"/>
                <w:b/>
                <w:bCs/>
              </w:rPr>
              <w:t>Service development</w:t>
            </w:r>
          </w:p>
        </w:tc>
        <w:tc>
          <w:tcPr>
            <w:tcW w:w="7507" w:type="dxa"/>
            <w:tcBorders>
              <w:top w:val="single" w:sz="4" w:space="0" w:color="D9D9D9"/>
              <w:left w:val="single" w:sz="4" w:space="0" w:color="D9D9D9"/>
              <w:bottom w:val="single" w:sz="4" w:space="0" w:color="D9D9D9"/>
            </w:tcBorders>
          </w:tcPr>
          <w:p w14:paraId="2388D75C" w14:textId="4051B476"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Work as part of a wider health system team, particularly with A</w:t>
            </w:r>
            <w:r w:rsidR="00B431DF">
              <w:rPr>
                <w:rFonts w:ascii="Arial" w:eastAsia="Segoe UI" w:hAnsi="Arial" w:cs="Arial"/>
              </w:rPr>
              <w:t>llied Health and medical</w:t>
            </w:r>
            <w:r w:rsidRPr="00CB61F1">
              <w:rPr>
                <w:rFonts w:ascii="Arial" w:eastAsia="Segoe UI" w:hAnsi="Arial" w:cs="Arial"/>
              </w:rPr>
              <w:t xml:space="preserve"> specialists to assist in the development and improvement of care pathways for patients requiring treatment and rehabilitation at Burwood Hospital. </w:t>
            </w:r>
          </w:p>
          <w:p w14:paraId="7E4D503E" w14:textId="3CFA3D60" w:rsidR="00CB61F1" w:rsidRPr="00CB61F1" w:rsidRDefault="00CB61F1" w:rsidP="00CB61F1">
            <w:pPr>
              <w:spacing w:after="0" w:line="240" w:lineRule="auto"/>
              <w:jc w:val="both"/>
              <w:rPr>
                <w:rFonts w:ascii="Arial" w:eastAsia="Segoe UI" w:hAnsi="Arial" w:cs="Arial"/>
                <w:color w:val="000000" w:themeColor="text1"/>
              </w:rPr>
            </w:pPr>
          </w:p>
        </w:tc>
      </w:tr>
      <w:tr w:rsidR="00CB61F1" w:rsidRPr="002C4DDC" w14:paraId="660A6833" w14:textId="77777777" w:rsidTr="00CB61F1">
        <w:trPr>
          <w:trHeight w:val="20"/>
        </w:trPr>
        <w:tc>
          <w:tcPr>
            <w:tcW w:w="1879" w:type="dxa"/>
            <w:tcBorders>
              <w:top w:val="single" w:sz="4" w:space="0" w:color="D9D9D9"/>
              <w:bottom w:val="single" w:sz="4" w:space="0" w:color="D9D9D9"/>
              <w:right w:val="single" w:sz="4" w:space="0" w:color="D9D9D9"/>
            </w:tcBorders>
          </w:tcPr>
          <w:p w14:paraId="3ED84EC1" w14:textId="0DE7430E" w:rsidR="00CB61F1" w:rsidRDefault="00CB61F1" w:rsidP="00CB61F1">
            <w:pPr>
              <w:spacing w:after="0" w:line="240" w:lineRule="auto"/>
              <w:rPr>
                <w:rFonts w:ascii="Arial" w:hAnsi="Arial" w:cs="Arial"/>
                <w:b/>
                <w:bCs/>
              </w:rPr>
            </w:pPr>
            <w:r>
              <w:rPr>
                <w:rFonts w:ascii="Arial" w:hAnsi="Arial" w:cs="Arial"/>
                <w:b/>
                <w:bCs/>
              </w:rPr>
              <w:t>Education provision</w:t>
            </w:r>
          </w:p>
        </w:tc>
        <w:tc>
          <w:tcPr>
            <w:tcW w:w="7507" w:type="dxa"/>
            <w:tcBorders>
              <w:top w:val="single" w:sz="4" w:space="0" w:color="D9D9D9"/>
              <w:left w:val="single" w:sz="4" w:space="0" w:color="D9D9D9"/>
              <w:bottom w:val="single" w:sz="4" w:space="0" w:color="D9D9D9"/>
            </w:tcBorders>
          </w:tcPr>
          <w:p w14:paraId="72C05492" w14:textId="77777777" w:rsid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Provide education sessions across the system for clinicians that role model the rehabilitation principles</w:t>
            </w:r>
            <w:r w:rsidR="00B431DF">
              <w:rPr>
                <w:rFonts w:ascii="Arial" w:eastAsia="Segoe UI" w:hAnsi="Arial" w:cs="Arial"/>
              </w:rPr>
              <w:t xml:space="preserve"> and the deteriorating patient</w:t>
            </w:r>
            <w:r w:rsidRPr="00CB61F1">
              <w:rPr>
                <w:rFonts w:ascii="Arial" w:eastAsia="Segoe UI" w:hAnsi="Arial" w:cs="Arial"/>
              </w:rPr>
              <w:t>.</w:t>
            </w:r>
          </w:p>
          <w:p w14:paraId="0B520EB2" w14:textId="0678363C" w:rsidR="006C1127" w:rsidRPr="00814011" w:rsidRDefault="006C1127" w:rsidP="00CB61F1">
            <w:pPr>
              <w:pStyle w:val="ListParagraph"/>
              <w:numPr>
                <w:ilvl w:val="0"/>
                <w:numId w:val="17"/>
              </w:numPr>
              <w:spacing w:after="0" w:line="240" w:lineRule="auto"/>
              <w:jc w:val="both"/>
              <w:rPr>
                <w:rFonts w:ascii="Arial" w:eastAsia="Segoe UI" w:hAnsi="Arial" w:cs="Arial"/>
              </w:rPr>
            </w:pPr>
            <w:r>
              <w:rPr>
                <w:rFonts w:ascii="Arial" w:eastAsia="Segoe UI" w:hAnsi="Arial" w:cs="Arial"/>
              </w:rPr>
              <w:t>Support, guide, direct and educate in the management of clinical emergencies.</w:t>
            </w:r>
          </w:p>
        </w:tc>
      </w:tr>
      <w:tr w:rsidR="00CB61F1" w:rsidRPr="002C4DDC" w14:paraId="7D670E7E" w14:textId="77777777" w:rsidTr="00CB61F1">
        <w:trPr>
          <w:trHeight w:val="20"/>
        </w:trPr>
        <w:tc>
          <w:tcPr>
            <w:tcW w:w="1879" w:type="dxa"/>
            <w:tcBorders>
              <w:top w:val="single" w:sz="4" w:space="0" w:color="D9D9D9"/>
              <w:bottom w:val="single" w:sz="4" w:space="0" w:color="D9D9D9"/>
              <w:right w:val="single" w:sz="4" w:space="0" w:color="D9D9D9"/>
            </w:tcBorders>
          </w:tcPr>
          <w:p w14:paraId="1A38C91F" w14:textId="4EF34B7D" w:rsidR="00CB61F1" w:rsidRDefault="00CB61F1" w:rsidP="00CB61F1">
            <w:pPr>
              <w:spacing w:after="0" w:line="240" w:lineRule="auto"/>
              <w:rPr>
                <w:rFonts w:ascii="Arial" w:hAnsi="Arial" w:cs="Arial"/>
                <w:b/>
                <w:bCs/>
              </w:rPr>
            </w:pPr>
            <w:r>
              <w:rPr>
                <w:rFonts w:ascii="Arial" w:hAnsi="Arial" w:cs="Arial"/>
                <w:b/>
                <w:bCs/>
              </w:rPr>
              <w:t>Advocacy</w:t>
            </w:r>
          </w:p>
        </w:tc>
        <w:tc>
          <w:tcPr>
            <w:tcW w:w="7507" w:type="dxa"/>
            <w:tcBorders>
              <w:top w:val="single" w:sz="4" w:space="0" w:color="D9D9D9"/>
              <w:left w:val="single" w:sz="4" w:space="0" w:color="D9D9D9"/>
              <w:bottom w:val="single" w:sz="4" w:space="0" w:color="D9D9D9"/>
            </w:tcBorders>
          </w:tcPr>
          <w:p w14:paraId="13A961D1" w14:textId="77777777" w:rsid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Advocate for patient access and patient flow through the health system</w:t>
            </w:r>
            <w:r>
              <w:rPr>
                <w:rFonts w:ascii="Arial" w:eastAsia="Segoe UI" w:hAnsi="Arial" w:cs="Arial"/>
              </w:rPr>
              <w:t>.</w:t>
            </w:r>
          </w:p>
          <w:p w14:paraId="346D49B1" w14:textId="77777777" w:rsidR="00B431DF" w:rsidRDefault="00B431DF" w:rsidP="00CB61F1">
            <w:pPr>
              <w:pStyle w:val="ListParagraph"/>
              <w:numPr>
                <w:ilvl w:val="0"/>
                <w:numId w:val="17"/>
              </w:numPr>
              <w:spacing w:after="0" w:line="240" w:lineRule="auto"/>
              <w:jc w:val="both"/>
              <w:rPr>
                <w:rFonts w:ascii="Arial" w:eastAsia="Segoe UI" w:hAnsi="Arial" w:cs="Arial"/>
              </w:rPr>
            </w:pPr>
            <w:r>
              <w:rPr>
                <w:rFonts w:ascii="Arial" w:eastAsia="Segoe UI" w:hAnsi="Arial" w:cs="Arial"/>
              </w:rPr>
              <w:t>Support the team when end of life conversations and support are required.</w:t>
            </w:r>
          </w:p>
          <w:p w14:paraId="0F885D11" w14:textId="726BAF0F" w:rsidR="00B431DF" w:rsidRPr="00814011" w:rsidRDefault="00B431DF" w:rsidP="00CB61F1">
            <w:pPr>
              <w:pStyle w:val="ListParagraph"/>
              <w:numPr>
                <w:ilvl w:val="0"/>
                <w:numId w:val="17"/>
              </w:numPr>
              <w:spacing w:after="0" w:line="240" w:lineRule="auto"/>
              <w:jc w:val="both"/>
              <w:rPr>
                <w:rFonts w:ascii="Arial" w:eastAsia="Segoe UI" w:hAnsi="Arial" w:cs="Arial"/>
              </w:rPr>
            </w:pPr>
            <w:r>
              <w:rPr>
                <w:rFonts w:ascii="Arial" w:eastAsia="Segoe UI" w:hAnsi="Arial" w:cs="Arial"/>
              </w:rPr>
              <w:t>Ensure that patients and whanau are provided access to other supports that may be required.</w:t>
            </w:r>
          </w:p>
        </w:tc>
      </w:tr>
      <w:tr w:rsidR="00CB61F1" w:rsidRPr="002C4DDC" w14:paraId="419E6102" w14:textId="77777777" w:rsidTr="00CB61F1">
        <w:trPr>
          <w:trHeight w:val="20"/>
        </w:trPr>
        <w:tc>
          <w:tcPr>
            <w:tcW w:w="1879" w:type="dxa"/>
            <w:tcBorders>
              <w:top w:val="single" w:sz="4" w:space="0" w:color="D9D9D9"/>
              <w:bottom w:val="single" w:sz="4" w:space="0" w:color="D9D9D9"/>
              <w:right w:val="single" w:sz="4" w:space="0" w:color="D9D9D9"/>
            </w:tcBorders>
          </w:tcPr>
          <w:p w14:paraId="4393A443" w14:textId="4518A359" w:rsidR="00CB61F1" w:rsidRDefault="00CB61F1" w:rsidP="00CB61F1">
            <w:pPr>
              <w:spacing w:after="0" w:line="240" w:lineRule="auto"/>
              <w:rPr>
                <w:rFonts w:ascii="Arial" w:hAnsi="Arial" w:cs="Arial"/>
                <w:b/>
                <w:bCs/>
              </w:rPr>
            </w:pPr>
            <w:r>
              <w:rPr>
                <w:rFonts w:ascii="Arial" w:hAnsi="Arial" w:cs="Arial"/>
                <w:b/>
                <w:bCs/>
              </w:rPr>
              <w:t>Liaison / collaborative practice</w:t>
            </w:r>
          </w:p>
        </w:tc>
        <w:tc>
          <w:tcPr>
            <w:tcW w:w="7507" w:type="dxa"/>
            <w:tcBorders>
              <w:top w:val="single" w:sz="4" w:space="0" w:color="D9D9D9"/>
              <w:left w:val="single" w:sz="4" w:space="0" w:color="D9D9D9"/>
              <w:bottom w:val="single" w:sz="4" w:space="0" w:color="D9D9D9"/>
            </w:tcBorders>
          </w:tcPr>
          <w:p w14:paraId="25818780" w14:textId="308967DD"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Develop and maintain an understanding of all health professional roles across the system that contribute to enhancing a re</w:t>
            </w:r>
            <w:r w:rsidR="00B431DF">
              <w:rPr>
                <w:rFonts w:ascii="Arial" w:eastAsia="Segoe UI" w:hAnsi="Arial" w:cs="Arial"/>
              </w:rPr>
              <w:t>storative</w:t>
            </w:r>
            <w:r w:rsidRPr="00CB61F1">
              <w:rPr>
                <w:rFonts w:ascii="Arial" w:eastAsia="Segoe UI" w:hAnsi="Arial" w:cs="Arial"/>
              </w:rPr>
              <w:t xml:space="preserve"> model of care.</w:t>
            </w:r>
          </w:p>
          <w:p w14:paraId="753807F2" w14:textId="6AE94C72"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Establish and maintain effective relationships with these providers to ensure appropriate identification of </w:t>
            </w:r>
            <w:r w:rsidR="00677D95" w:rsidRPr="00CB61F1">
              <w:rPr>
                <w:rFonts w:ascii="Arial" w:eastAsia="Segoe UI" w:hAnsi="Arial" w:cs="Arial"/>
              </w:rPr>
              <w:t>at-risk</w:t>
            </w:r>
            <w:r w:rsidRPr="00CB61F1">
              <w:rPr>
                <w:rFonts w:ascii="Arial" w:eastAsia="Segoe UI" w:hAnsi="Arial" w:cs="Arial"/>
              </w:rPr>
              <w:t xml:space="preserve"> patients, </w:t>
            </w:r>
            <w:r w:rsidR="00B502E7" w:rsidRPr="00CB61F1">
              <w:rPr>
                <w:rFonts w:ascii="Arial" w:eastAsia="Segoe UI" w:hAnsi="Arial" w:cs="Arial"/>
              </w:rPr>
              <w:t>treatment,</w:t>
            </w:r>
            <w:r w:rsidRPr="00CB61F1">
              <w:rPr>
                <w:rFonts w:ascii="Arial" w:eastAsia="Segoe UI" w:hAnsi="Arial" w:cs="Arial"/>
              </w:rPr>
              <w:t xml:space="preserve"> and referral as necessary, ensuring integration across health services to provide effective shared care for appropriate </w:t>
            </w:r>
            <w:r w:rsidR="00361325" w:rsidRPr="00CB61F1">
              <w:rPr>
                <w:rFonts w:ascii="Arial" w:eastAsia="Segoe UI" w:hAnsi="Arial" w:cs="Arial"/>
              </w:rPr>
              <w:t>patients.</w:t>
            </w:r>
          </w:p>
          <w:p w14:paraId="12116D64" w14:textId="3686605C"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Provide a conduit for concerns and ideas between these providers and facilitate high quality co-ordination and communication between all providers.</w:t>
            </w:r>
          </w:p>
        </w:tc>
      </w:tr>
      <w:tr w:rsidR="00CB61F1" w:rsidRPr="002C4DDC" w14:paraId="7B1D9879" w14:textId="77777777" w:rsidTr="00CB61F1">
        <w:trPr>
          <w:trHeight w:val="20"/>
        </w:trPr>
        <w:tc>
          <w:tcPr>
            <w:tcW w:w="1879" w:type="dxa"/>
            <w:tcBorders>
              <w:top w:val="single" w:sz="4" w:space="0" w:color="D9D9D9"/>
              <w:bottom w:val="single" w:sz="4" w:space="0" w:color="D9D9D9"/>
              <w:right w:val="single" w:sz="4" w:space="0" w:color="D9D9D9"/>
            </w:tcBorders>
          </w:tcPr>
          <w:p w14:paraId="4731ED9E" w14:textId="113529CD" w:rsidR="00CB61F1" w:rsidRDefault="00CB61F1" w:rsidP="00CB61F1">
            <w:pPr>
              <w:spacing w:after="0" w:line="240" w:lineRule="auto"/>
              <w:rPr>
                <w:rFonts w:ascii="Arial" w:hAnsi="Arial" w:cs="Arial"/>
                <w:b/>
                <w:bCs/>
              </w:rPr>
            </w:pPr>
            <w:r>
              <w:rPr>
                <w:rFonts w:ascii="Arial" w:hAnsi="Arial" w:cs="Arial"/>
                <w:b/>
                <w:bCs/>
              </w:rPr>
              <w:t>Monitoring / Auditing</w:t>
            </w:r>
          </w:p>
        </w:tc>
        <w:tc>
          <w:tcPr>
            <w:tcW w:w="7507" w:type="dxa"/>
            <w:tcBorders>
              <w:top w:val="single" w:sz="4" w:space="0" w:color="D9D9D9"/>
              <w:left w:val="single" w:sz="4" w:space="0" w:color="D9D9D9"/>
              <w:bottom w:val="single" w:sz="4" w:space="0" w:color="D9D9D9"/>
            </w:tcBorders>
          </w:tcPr>
          <w:p w14:paraId="112BED86" w14:textId="4C8DD273"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Monitor the service and patient outcomes, by developing and maintaining accurate data collection and storage using computer skills with </w:t>
            </w:r>
            <w:r w:rsidR="001256AB">
              <w:rPr>
                <w:rFonts w:ascii="Arial" w:eastAsia="Segoe UI" w:hAnsi="Arial" w:cs="Arial"/>
              </w:rPr>
              <w:t xml:space="preserve">support. </w:t>
            </w:r>
          </w:p>
          <w:p w14:paraId="5D43F17D" w14:textId="228AB708"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Perform/support audit of the service and data related to </w:t>
            </w:r>
            <w:r w:rsidR="00B431DF">
              <w:rPr>
                <w:rFonts w:ascii="Arial" w:eastAsia="Segoe UI" w:hAnsi="Arial" w:cs="Arial"/>
              </w:rPr>
              <w:t xml:space="preserve">patient deterioration and critical </w:t>
            </w:r>
            <w:r w:rsidR="006C1127">
              <w:rPr>
                <w:rFonts w:ascii="Arial" w:eastAsia="Segoe UI" w:hAnsi="Arial" w:cs="Arial"/>
              </w:rPr>
              <w:t>incidents.</w:t>
            </w:r>
          </w:p>
          <w:p w14:paraId="6175B13F" w14:textId="57812E83" w:rsidR="00CB61F1" w:rsidRPr="00CB61F1" w:rsidRDefault="00CB61F1" w:rsidP="00CB61F1">
            <w:pPr>
              <w:pStyle w:val="ListParagraph"/>
              <w:numPr>
                <w:ilvl w:val="0"/>
                <w:numId w:val="28"/>
              </w:numPr>
              <w:spacing w:after="0" w:line="240" w:lineRule="auto"/>
              <w:jc w:val="both"/>
              <w:rPr>
                <w:rFonts w:ascii="Arial" w:eastAsia="Segoe UI" w:hAnsi="Arial" w:cs="Arial"/>
              </w:rPr>
            </w:pPr>
            <w:r w:rsidRPr="00CB61F1">
              <w:rPr>
                <w:rFonts w:ascii="Arial" w:eastAsia="Segoe UI" w:hAnsi="Arial" w:cs="Arial"/>
              </w:rPr>
              <w:lastRenderedPageBreak/>
              <w:t>Contribute to the evaluation of the service adopting a quality improvement methodology</w:t>
            </w:r>
            <w:r>
              <w:rPr>
                <w:rFonts w:ascii="Arial" w:eastAsia="Segoe UI" w:hAnsi="Arial" w:cs="Arial"/>
              </w:rPr>
              <w:t>.</w:t>
            </w:r>
          </w:p>
        </w:tc>
      </w:tr>
      <w:tr w:rsidR="00CB61F1" w:rsidRPr="002C4DDC" w14:paraId="7A9D53F9" w14:textId="77777777" w:rsidTr="00CB61F1">
        <w:trPr>
          <w:trHeight w:val="20"/>
        </w:trPr>
        <w:tc>
          <w:tcPr>
            <w:tcW w:w="1879" w:type="dxa"/>
            <w:tcBorders>
              <w:top w:val="single" w:sz="4" w:space="0" w:color="D9D9D9"/>
              <w:bottom w:val="single" w:sz="4" w:space="0" w:color="D9D9D9"/>
              <w:right w:val="single" w:sz="4" w:space="0" w:color="D9D9D9"/>
            </w:tcBorders>
          </w:tcPr>
          <w:p w14:paraId="13CEF186" w14:textId="4590AB71" w:rsidR="00CB61F1" w:rsidRDefault="00CB61F1" w:rsidP="00CB61F1">
            <w:pPr>
              <w:spacing w:after="0" w:line="240" w:lineRule="auto"/>
              <w:rPr>
                <w:rFonts w:ascii="Arial" w:hAnsi="Arial" w:cs="Arial"/>
                <w:b/>
                <w:bCs/>
              </w:rPr>
            </w:pPr>
            <w:r>
              <w:rPr>
                <w:rFonts w:ascii="Arial" w:hAnsi="Arial" w:cs="Arial"/>
                <w:b/>
                <w:bCs/>
              </w:rPr>
              <w:lastRenderedPageBreak/>
              <w:t>Leader / change agent</w:t>
            </w:r>
          </w:p>
        </w:tc>
        <w:tc>
          <w:tcPr>
            <w:tcW w:w="7507" w:type="dxa"/>
            <w:tcBorders>
              <w:top w:val="single" w:sz="4" w:space="0" w:color="D9D9D9"/>
              <w:left w:val="single" w:sz="4" w:space="0" w:color="D9D9D9"/>
              <w:bottom w:val="single" w:sz="4" w:space="0" w:color="D9D9D9"/>
            </w:tcBorders>
          </w:tcPr>
          <w:p w14:paraId="4943CDC8" w14:textId="13BA6B88" w:rsidR="00CB61F1" w:rsidRPr="00B431DF" w:rsidRDefault="00CB61F1" w:rsidP="00B431DF">
            <w:pPr>
              <w:spacing w:after="0" w:line="240" w:lineRule="auto"/>
              <w:ind w:left="360"/>
              <w:jc w:val="both"/>
              <w:rPr>
                <w:rFonts w:ascii="Arial" w:eastAsia="Segoe UI" w:hAnsi="Arial" w:cs="Arial"/>
              </w:rPr>
            </w:pPr>
          </w:p>
          <w:p w14:paraId="493A56A9" w14:textId="5BD61775"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Advise, </w:t>
            </w:r>
            <w:r w:rsidR="00B431DF" w:rsidRPr="00CB61F1">
              <w:rPr>
                <w:rFonts w:ascii="Arial" w:eastAsia="Segoe UI" w:hAnsi="Arial" w:cs="Arial"/>
              </w:rPr>
              <w:t>challenge,</w:t>
            </w:r>
            <w:r w:rsidRPr="00CB61F1">
              <w:rPr>
                <w:rFonts w:ascii="Arial" w:eastAsia="Segoe UI" w:hAnsi="Arial" w:cs="Arial"/>
              </w:rPr>
              <w:t xml:space="preserve"> and educate clinicians across the system to ensure appropriate and timely transfer of</w:t>
            </w:r>
            <w:r w:rsidR="006C1127">
              <w:rPr>
                <w:rFonts w:ascii="Arial" w:eastAsia="Segoe UI" w:hAnsi="Arial" w:cs="Arial"/>
              </w:rPr>
              <w:t xml:space="preserve"> deteriorating</w:t>
            </w:r>
            <w:r w:rsidRPr="00CB61F1">
              <w:rPr>
                <w:rFonts w:ascii="Arial" w:eastAsia="Segoe UI" w:hAnsi="Arial" w:cs="Arial"/>
              </w:rPr>
              <w:t xml:space="preserve"> patients. </w:t>
            </w:r>
          </w:p>
          <w:p w14:paraId="05146618" w14:textId="71F681C1" w:rsidR="00CB61F1" w:rsidRPr="00FB2505" w:rsidRDefault="00CB61F1" w:rsidP="00FB2505">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Establish and maintain relationships with key groups and individuals to improve understanding and </w:t>
            </w:r>
            <w:r w:rsidR="00B431DF" w:rsidRPr="00CB61F1">
              <w:rPr>
                <w:rFonts w:ascii="Arial" w:eastAsia="Segoe UI" w:hAnsi="Arial" w:cs="Arial"/>
              </w:rPr>
              <w:t>collaboration and</w:t>
            </w:r>
            <w:r w:rsidRPr="00CB61F1">
              <w:rPr>
                <w:rFonts w:ascii="Arial" w:eastAsia="Segoe UI" w:hAnsi="Arial" w:cs="Arial"/>
              </w:rPr>
              <w:t xml:space="preserve"> identify and support opportunities for improving the patient journey</w:t>
            </w:r>
            <w:r w:rsidR="00B431DF">
              <w:rPr>
                <w:rFonts w:ascii="Arial" w:eastAsia="Segoe UI" w:hAnsi="Arial" w:cs="Arial"/>
              </w:rPr>
              <w:t xml:space="preserve"> through the health journey</w:t>
            </w:r>
            <w:r w:rsidRPr="00CB61F1">
              <w:rPr>
                <w:rFonts w:ascii="Arial" w:eastAsia="Segoe UI" w:hAnsi="Arial" w:cs="Arial"/>
              </w:rPr>
              <w:t>.</w:t>
            </w:r>
          </w:p>
        </w:tc>
      </w:tr>
      <w:bookmarkEnd w:id="2"/>
    </w:tbl>
    <w:p w14:paraId="65D10928" w14:textId="77777777" w:rsidR="00DF3A52" w:rsidRPr="002C4DDC" w:rsidRDefault="00DF3A52" w:rsidP="00DF3A52">
      <w:pPr>
        <w:pStyle w:val="Heading2"/>
        <w:rPr>
          <w:rFonts w:ascii="Arial" w:hAnsi="Arial" w:cs="Arial"/>
          <w:caps w:val="0"/>
          <w:sz w:val="22"/>
          <w:szCs w:val="22"/>
        </w:rPr>
      </w:pPr>
    </w:p>
    <w:p w14:paraId="3CC83E78" w14:textId="77777777" w:rsidR="00DF3A52" w:rsidRDefault="00DF3A52" w:rsidP="00DF3A52">
      <w:pPr>
        <w:pStyle w:val="Heading2"/>
        <w:rPr>
          <w:rFonts w:ascii="Arial" w:hAnsi="Arial" w:cs="Arial"/>
          <w:caps w:val="0"/>
          <w:sz w:val="22"/>
          <w:szCs w:val="22"/>
        </w:rPr>
      </w:pPr>
    </w:p>
    <w:p w14:paraId="2126D3BA" w14:textId="77777777" w:rsidR="009B5498" w:rsidRDefault="009B5498" w:rsidP="00DF3A52">
      <w:pPr>
        <w:pStyle w:val="Heading2"/>
        <w:rPr>
          <w:rFonts w:ascii="Arial" w:hAnsi="Arial" w:cs="Arial"/>
          <w:caps w:val="0"/>
          <w:color w:val="15284C"/>
          <w:sz w:val="22"/>
          <w:szCs w:val="22"/>
        </w:rPr>
      </w:pPr>
    </w:p>
    <w:p w14:paraId="69114BEC" w14:textId="1227EFCA"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964"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553"/>
      </w:tblGrid>
      <w:tr w:rsidR="00FC3FD6" w:rsidRPr="002C4DDC" w14:paraId="58BAE2CB" w14:textId="77777777" w:rsidTr="009B5498">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553"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9B5498">
        <w:trPr>
          <w:trHeight w:val="385"/>
        </w:trPr>
        <w:tc>
          <w:tcPr>
            <w:tcW w:w="4411" w:type="dxa"/>
          </w:tcPr>
          <w:p w14:paraId="337331EF" w14:textId="0E8CDE90" w:rsidR="00361325" w:rsidRDefault="00361325" w:rsidP="00FE391C">
            <w:pPr>
              <w:pStyle w:val="NoSpacing"/>
              <w:numPr>
                <w:ilvl w:val="0"/>
                <w:numId w:val="17"/>
              </w:numPr>
              <w:rPr>
                <w:rFonts w:ascii="Arial" w:hAnsi="Arial" w:cs="Arial"/>
                <w:color w:val="172D55"/>
                <w:szCs w:val="20"/>
              </w:rPr>
            </w:pPr>
            <w:r>
              <w:rPr>
                <w:rFonts w:ascii="Arial" w:hAnsi="Arial" w:cs="Arial"/>
                <w:color w:val="172D55"/>
                <w:szCs w:val="20"/>
              </w:rPr>
              <w:t>College of Nursing Aotearoa -NPNZ</w:t>
            </w:r>
          </w:p>
          <w:p w14:paraId="1C3049FB" w14:textId="2B45CBA6" w:rsidR="00361325" w:rsidRDefault="00361325" w:rsidP="00FE391C">
            <w:pPr>
              <w:pStyle w:val="NoSpacing"/>
              <w:numPr>
                <w:ilvl w:val="0"/>
                <w:numId w:val="17"/>
              </w:numPr>
              <w:rPr>
                <w:rFonts w:ascii="Arial" w:hAnsi="Arial" w:cs="Arial"/>
                <w:color w:val="172D55"/>
                <w:szCs w:val="20"/>
              </w:rPr>
            </w:pPr>
            <w:r>
              <w:rPr>
                <w:rFonts w:ascii="Arial" w:hAnsi="Arial" w:cs="Arial"/>
                <w:color w:val="172D55"/>
                <w:szCs w:val="20"/>
              </w:rPr>
              <w:t>Nursing Council New Zealand</w:t>
            </w:r>
          </w:p>
          <w:p w14:paraId="0328DEFE" w14:textId="2D008DCD" w:rsidR="00361325" w:rsidRDefault="00361325" w:rsidP="00FE391C">
            <w:pPr>
              <w:pStyle w:val="NoSpacing"/>
              <w:numPr>
                <w:ilvl w:val="0"/>
                <w:numId w:val="17"/>
              </w:numPr>
              <w:rPr>
                <w:rFonts w:ascii="Arial" w:hAnsi="Arial" w:cs="Arial"/>
                <w:color w:val="172D55"/>
                <w:szCs w:val="20"/>
              </w:rPr>
            </w:pPr>
            <w:r>
              <w:rPr>
                <w:rFonts w:ascii="Arial" w:hAnsi="Arial" w:cs="Arial"/>
                <w:color w:val="172D55"/>
                <w:szCs w:val="20"/>
              </w:rPr>
              <w:t>Nurse Practitioners: local and nationally</w:t>
            </w:r>
          </w:p>
          <w:p w14:paraId="05FE3931" w14:textId="356907AF" w:rsidR="00FE391C" w:rsidRPr="00FE391C" w:rsidRDefault="00FE391C" w:rsidP="00FE391C">
            <w:pPr>
              <w:pStyle w:val="NoSpacing"/>
              <w:numPr>
                <w:ilvl w:val="0"/>
                <w:numId w:val="17"/>
              </w:numPr>
              <w:rPr>
                <w:rFonts w:ascii="Arial" w:hAnsi="Arial" w:cs="Arial"/>
                <w:color w:val="172D55"/>
                <w:szCs w:val="20"/>
              </w:rPr>
            </w:pPr>
            <w:r w:rsidRPr="00FE391C">
              <w:rPr>
                <w:rFonts w:ascii="Arial" w:hAnsi="Arial" w:cs="Arial"/>
                <w:color w:val="172D55"/>
                <w:szCs w:val="20"/>
              </w:rPr>
              <w:t xml:space="preserve">Other Health NZ </w:t>
            </w:r>
            <w:r w:rsidR="009A19D3">
              <w:rPr>
                <w:rFonts w:ascii="Arial" w:hAnsi="Arial" w:cs="Arial"/>
                <w:color w:val="172D55"/>
                <w:szCs w:val="20"/>
              </w:rPr>
              <w:t>H</w:t>
            </w:r>
            <w:r w:rsidR="009A19D3" w:rsidRPr="00FE391C">
              <w:rPr>
                <w:rFonts w:ascii="Arial" w:hAnsi="Arial" w:cs="Arial"/>
                <w:color w:val="172D55"/>
                <w:szCs w:val="20"/>
              </w:rPr>
              <w:t>ospitals</w:t>
            </w:r>
          </w:p>
          <w:p w14:paraId="2AF79331" w14:textId="65E27784" w:rsidR="00FE391C" w:rsidRPr="00FE391C" w:rsidRDefault="00FE391C" w:rsidP="00FE391C">
            <w:pPr>
              <w:pStyle w:val="NoSpacing"/>
              <w:numPr>
                <w:ilvl w:val="0"/>
                <w:numId w:val="17"/>
              </w:numPr>
              <w:rPr>
                <w:rFonts w:ascii="Arial" w:hAnsi="Arial" w:cs="Arial"/>
                <w:color w:val="172D55"/>
                <w:szCs w:val="20"/>
              </w:rPr>
            </w:pPr>
            <w:r w:rsidRPr="00FE391C">
              <w:rPr>
                <w:rFonts w:ascii="Arial" w:hAnsi="Arial" w:cs="Arial"/>
                <w:color w:val="172D55"/>
                <w:szCs w:val="20"/>
              </w:rPr>
              <w:t>Patients, Wh</w:t>
            </w:r>
            <w:r w:rsidR="005C3A02">
              <w:rPr>
                <w:rFonts w:ascii="Arial" w:hAnsi="Arial" w:cs="Arial"/>
                <w:color w:val="172D55"/>
                <w:szCs w:val="20"/>
              </w:rPr>
              <w:t>ā</w:t>
            </w:r>
            <w:r w:rsidRPr="00FE391C">
              <w:rPr>
                <w:rFonts w:ascii="Arial" w:hAnsi="Arial" w:cs="Arial"/>
                <w:color w:val="172D55"/>
                <w:szCs w:val="20"/>
              </w:rPr>
              <w:t xml:space="preserve">nau, Caregivers </w:t>
            </w:r>
            <w:r w:rsidRPr="00FE391C">
              <w:rPr>
                <w:rFonts w:ascii="Arial" w:hAnsi="Arial" w:cs="Arial"/>
                <w:color w:val="172D55"/>
                <w:spacing w:val="1"/>
                <w:szCs w:val="20"/>
              </w:rPr>
              <w:t>/</w:t>
            </w:r>
            <w:r w:rsidRPr="00FE391C">
              <w:rPr>
                <w:rFonts w:ascii="Arial" w:hAnsi="Arial" w:cs="Arial"/>
                <w:color w:val="172D55"/>
                <w:spacing w:val="-1"/>
                <w:szCs w:val="20"/>
              </w:rPr>
              <w:t>C</w:t>
            </w:r>
            <w:r w:rsidRPr="00FE391C">
              <w:rPr>
                <w:rFonts w:ascii="Arial" w:hAnsi="Arial" w:cs="Arial"/>
                <w:color w:val="172D55"/>
                <w:szCs w:val="20"/>
              </w:rPr>
              <w:t>o</w:t>
            </w:r>
            <w:r w:rsidRPr="00FE391C">
              <w:rPr>
                <w:rFonts w:ascii="Arial" w:hAnsi="Arial" w:cs="Arial"/>
                <w:color w:val="172D55"/>
                <w:spacing w:val="-1"/>
                <w:szCs w:val="20"/>
              </w:rPr>
              <w:t>n</w:t>
            </w:r>
            <w:r w:rsidRPr="00FE391C">
              <w:rPr>
                <w:rFonts w:ascii="Arial" w:hAnsi="Arial" w:cs="Arial"/>
                <w:color w:val="172D55"/>
                <w:szCs w:val="20"/>
              </w:rPr>
              <w:t>sumer</w:t>
            </w:r>
            <w:r w:rsidRPr="00FE391C">
              <w:rPr>
                <w:rFonts w:ascii="Arial" w:hAnsi="Arial" w:cs="Arial"/>
                <w:color w:val="172D55"/>
                <w:spacing w:val="2"/>
                <w:szCs w:val="20"/>
              </w:rPr>
              <w:t xml:space="preserve"> </w:t>
            </w:r>
            <w:r w:rsidRPr="00FE391C">
              <w:rPr>
                <w:rFonts w:ascii="Arial" w:hAnsi="Arial" w:cs="Arial"/>
                <w:color w:val="172D55"/>
                <w:spacing w:val="-1"/>
                <w:szCs w:val="20"/>
              </w:rPr>
              <w:t>A</w:t>
            </w:r>
            <w:r w:rsidRPr="00FE391C">
              <w:rPr>
                <w:rFonts w:ascii="Arial" w:hAnsi="Arial" w:cs="Arial"/>
                <w:color w:val="172D55"/>
                <w:szCs w:val="20"/>
              </w:rPr>
              <w:t>d</w:t>
            </w:r>
            <w:r w:rsidRPr="00FE391C">
              <w:rPr>
                <w:rFonts w:ascii="Arial" w:hAnsi="Arial" w:cs="Arial"/>
                <w:color w:val="172D55"/>
                <w:spacing w:val="-3"/>
                <w:szCs w:val="20"/>
              </w:rPr>
              <w:t>v</w:t>
            </w:r>
            <w:r w:rsidRPr="00FE391C">
              <w:rPr>
                <w:rFonts w:ascii="Arial" w:hAnsi="Arial" w:cs="Arial"/>
                <w:color w:val="172D55"/>
                <w:spacing w:val="-1"/>
                <w:szCs w:val="20"/>
              </w:rPr>
              <w:t>i</w:t>
            </w:r>
            <w:r w:rsidRPr="00FE391C">
              <w:rPr>
                <w:rFonts w:ascii="Arial" w:hAnsi="Arial" w:cs="Arial"/>
                <w:color w:val="172D55"/>
                <w:szCs w:val="20"/>
              </w:rPr>
              <w:t>sors</w:t>
            </w:r>
          </w:p>
          <w:p w14:paraId="47B934F6" w14:textId="430E60D4" w:rsidR="005C3A02" w:rsidRDefault="00FE391C" w:rsidP="005C3A02">
            <w:pPr>
              <w:pStyle w:val="NoSpacing"/>
              <w:numPr>
                <w:ilvl w:val="0"/>
                <w:numId w:val="17"/>
              </w:numPr>
              <w:rPr>
                <w:rFonts w:ascii="Arial" w:hAnsi="Arial" w:cs="Arial"/>
                <w:color w:val="172D55"/>
                <w:szCs w:val="20"/>
              </w:rPr>
            </w:pPr>
            <w:r w:rsidRPr="005C3A02">
              <w:rPr>
                <w:rFonts w:ascii="Arial" w:hAnsi="Arial" w:cs="Arial"/>
                <w:color w:val="172D55"/>
                <w:szCs w:val="20"/>
              </w:rPr>
              <w:t xml:space="preserve">General Practices </w:t>
            </w:r>
          </w:p>
          <w:p w14:paraId="64148B6A" w14:textId="1729C2ED" w:rsidR="005C3A02" w:rsidRDefault="005C3A02" w:rsidP="005C3A02">
            <w:pPr>
              <w:pStyle w:val="NoSpacing"/>
              <w:numPr>
                <w:ilvl w:val="0"/>
                <w:numId w:val="17"/>
              </w:numPr>
              <w:rPr>
                <w:rFonts w:ascii="Arial" w:hAnsi="Arial" w:cs="Arial"/>
                <w:color w:val="172D55"/>
                <w:szCs w:val="20"/>
              </w:rPr>
            </w:pPr>
            <w:r>
              <w:rPr>
                <w:rFonts w:ascii="Arial" w:hAnsi="Arial" w:cs="Arial"/>
                <w:color w:val="172D55"/>
                <w:szCs w:val="20"/>
              </w:rPr>
              <w:t>Primary and Community Care Organisations</w:t>
            </w:r>
          </w:p>
          <w:p w14:paraId="51F76E60" w14:textId="7F7925CF" w:rsidR="00B502E7" w:rsidRDefault="00B502E7" w:rsidP="005C3A02">
            <w:pPr>
              <w:pStyle w:val="NoSpacing"/>
              <w:numPr>
                <w:ilvl w:val="0"/>
                <w:numId w:val="17"/>
              </w:numPr>
              <w:rPr>
                <w:rFonts w:ascii="Arial" w:hAnsi="Arial" w:cs="Arial"/>
                <w:color w:val="172D55"/>
                <w:szCs w:val="20"/>
              </w:rPr>
            </w:pPr>
            <w:r>
              <w:rPr>
                <w:rFonts w:ascii="Arial" w:hAnsi="Arial" w:cs="Arial"/>
                <w:color w:val="172D55"/>
                <w:szCs w:val="20"/>
              </w:rPr>
              <w:t>Māori Health Providers</w:t>
            </w:r>
          </w:p>
          <w:p w14:paraId="55436800" w14:textId="63B00E68" w:rsidR="00B502E7" w:rsidRPr="005C3A02" w:rsidRDefault="00B502E7" w:rsidP="005C3A02">
            <w:pPr>
              <w:pStyle w:val="NoSpacing"/>
              <w:numPr>
                <w:ilvl w:val="0"/>
                <w:numId w:val="17"/>
              </w:numPr>
              <w:rPr>
                <w:rFonts w:ascii="Arial" w:hAnsi="Arial" w:cs="Arial"/>
                <w:color w:val="172D55"/>
                <w:szCs w:val="20"/>
              </w:rPr>
            </w:pPr>
            <w:r>
              <w:rPr>
                <w:rFonts w:ascii="Arial" w:hAnsi="Arial" w:cs="Arial"/>
                <w:color w:val="172D55"/>
                <w:szCs w:val="20"/>
              </w:rPr>
              <w:t>Community Pharmacies</w:t>
            </w:r>
          </w:p>
          <w:p w14:paraId="2B550522" w14:textId="0432D555" w:rsidR="00DF3A52" w:rsidRPr="00FE391C" w:rsidRDefault="00DF3A52" w:rsidP="00B431DF">
            <w:pPr>
              <w:pStyle w:val="NoSpacing"/>
              <w:ind w:left="360"/>
              <w:rPr>
                <w:rFonts w:ascii="Arial" w:eastAsia="Segoe UI" w:hAnsi="Arial" w:cs="Arial"/>
              </w:rPr>
            </w:pPr>
          </w:p>
        </w:tc>
        <w:tc>
          <w:tcPr>
            <w:tcW w:w="4553" w:type="dxa"/>
          </w:tcPr>
          <w:p w14:paraId="233D6F0C" w14:textId="77777777" w:rsidR="00361325" w:rsidRDefault="00FE391C" w:rsidP="00FE391C">
            <w:pPr>
              <w:pStyle w:val="NoSpacing"/>
              <w:numPr>
                <w:ilvl w:val="0"/>
                <w:numId w:val="17"/>
              </w:numPr>
              <w:rPr>
                <w:rFonts w:ascii="Arial" w:hAnsi="Arial" w:cs="Arial"/>
                <w:bCs/>
                <w:color w:val="172D55"/>
                <w:szCs w:val="20"/>
              </w:rPr>
            </w:pPr>
            <w:r w:rsidRPr="00FE391C">
              <w:rPr>
                <w:rFonts w:ascii="Arial" w:hAnsi="Arial" w:cs="Arial"/>
                <w:bCs/>
                <w:color w:val="172D55"/>
                <w:szCs w:val="20"/>
              </w:rPr>
              <w:t>Director of Nursing</w:t>
            </w:r>
            <w:r w:rsidR="00361325">
              <w:rPr>
                <w:rFonts w:ascii="Arial" w:hAnsi="Arial" w:cs="Arial"/>
                <w:bCs/>
                <w:color w:val="172D55"/>
                <w:szCs w:val="20"/>
              </w:rPr>
              <w:t xml:space="preserve"> OPH&amp;R</w:t>
            </w:r>
          </w:p>
          <w:p w14:paraId="6A6798B5" w14:textId="77777777" w:rsidR="00361325" w:rsidRDefault="00FE391C" w:rsidP="00361325">
            <w:pPr>
              <w:pStyle w:val="NoSpacing"/>
              <w:numPr>
                <w:ilvl w:val="0"/>
                <w:numId w:val="17"/>
              </w:numPr>
              <w:rPr>
                <w:rFonts w:ascii="Arial" w:hAnsi="Arial" w:cs="Arial"/>
                <w:bCs/>
                <w:color w:val="172D55"/>
                <w:szCs w:val="20"/>
              </w:rPr>
            </w:pPr>
            <w:r w:rsidRPr="00FE391C">
              <w:rPr>
                <w:rFonts w:ascii="Arial" w:hAnsi="Arial" w:cs="Arial"/>
                <w:bCs/>
                <w:color w:val="172D55"/>
                <w:szCs w:val="20"/>
              </w:rPr>
              <w:t xml:space="preserve">Nursing Director, Older Persons </w:t>
            </w:r>
            <w:r w:rsidR="00B431DF" w:rsidRPr="00FE391C">
              <w:rPr>
                <w:rFonts w:ascii="Arial" w:hAnsi="Arial" w:cs="Arial"/>
                <w:bCs/>
                <w:color w:val="172D55"/>
                <w:szCs w:val="20"/>
              </w:rPr>
              <w:t>Health</w:t>
            </w:r>
          </w:p>
          <w:p w14:paraId="386BCC08" w14:textId="477C4EBB" w:rsidR="00FE391C" w:rsidRPr="00FE391C" w:rsidRDefault="00361325" w:rsidP="00361325">
            <w:pPr>
              <w:pStyle w:val="NoSpacing"/>
              <w:numPr>
                <w:ilvl w:val="0"/>
                <w:numId w:val="17"/>
              </w:numPr>
              <w:rPr>
                <w:rFonts w:ascii="Arial" w:hAnsi="Arial" w:cs="Arial"/>
                <w:bCs/>
                <w:color w:val="172D55"/>
                <w:szCs w:val="20"/>
              </w:rPr>
            </w:pPr>
            <w:r>
              <w:rPr>
                <w:rFonts w:ascii="Arial" w:hAnsi="Arial" w:cs="Arial"/>
                <w:bCs/>
                <w:color w:val="172D55"/>
                <w:szCs w:val="20"/>
              </w:rPr>
              <w:t>Clinical Director</w:t>
            </w:r>
            <w:r w:rsidR="00FE391C" w:rsidRPr="00FE391C">
              <w:rPr>
                <w:rFonts w:ascii="Arial" w:hAnsi="Arial" w:cs="Arial"/>
                <w:bCs/>
                <w:color w:val="172D55"/>
                <w:szCs w:val="20"/>
              </w:rPr>
              <w:t xml:space="preserve"> </w:t>
            </w:r>
            <w:r>
              <w:rPr>
                <w:rFonts w:ascii="Arial" w:hAnsi="Arial" w:cs="Arial"/>
                <w:bCs/>
                <w:color w:val="172D55"/>
                <w:szCs w:val="20"/>
              </w:rPr>
              <w:t>OPH</w:t>
            </w:r>
          </w:p>
          <w:p w14:paraId="0CCD4A5F" w14:textId="69302DDA" w:rsidR="00FE391C" w:rsidRDefault="00FE391C" w:rsidP="00FE391C">
            <w:pPr>
              <w:pStyle w:val="NoSpacing"/>
              <w:numPr>
                <w:ilvl w:val="0"/>
                <w:numId w:val="17"/>
              </w:numPr>
              <w:rPr>
                <w:rFonts w:ascii="Arial" w:hAnsi="Arial" w:cs="Arial"/>
                <w:color w:val="172D55"/>
                <w:spacing w:val="-1"/>
                <w:szCs w:val="20"/>
              </w:rPr>
            </w:pPr>
            <w:r w:rsidRPr="00FE391C">
              <w:rPr>
                <w:rFonts w:ascii="Arial" w:hAnsi="Arial" w:cs="Arial"/>
                <w:color w:val="172D55"/>
                <w:spacing w:val="-1"/>
                <w:szCs w:val="20"/>
              </w:rPr>
              <w:t xml:space="preserve">Chief of Service </w:t>
            </w:r>
            <w:r w:rsidR="00361325">
              <w:rPr>
                <w:rFonts w:ascii="Arial" w:hAnsi="Arial" w:cs="Arial"/>
                <w:color w:val="172D55"/>
                <w:spacing w:val="-1"/>
                <w:szCs w:val="20"/>
              </w:rPr>
              <w:t>OPH&amp;R</w:t>
            </w:r>
          </w:p>
          <w:p w14:paraId="418E4331" w14:textId="256FC2FE" w:rsidR="00076D61" w:rsidRPr="00FE391C" w:rsidRDefault="00076D61" w:rsidP="00FE391C">
            <w:pPr>
              <w:pStyle w:val="NoSpacing"/>
              <w:numPr>
                <w:ilvl w:val="0"/>
                <w:numId w:val="17"/>
              </w:numPr>
              <w:rPr>
                <w:rFonts w:ascii="Arial" w:hAnsi="Arial" w:cs="Arial"/>
                <w:color w:val="172D55"/>
                <w:spacing w:val="-1"/>
                <w:szCs w:val="20"/>
              </w:rPr>
            </w:pPr>
            <w:r>
              <w:rPr>
                <w:rFonts w:ascii="Arial" w:hAnsi="Arial" w:cs="Arial"/>
                <w:color w:val="172D55"/>
                <w:spacing w:val="-1"/>
                <w:szCs w:val="20"/>
              </w:rPr>
              <w:t>Service Manager</w:t>
            </w:r>
          </w:p>
          <w:p w14:paraId="3AAACF84" w14:textId="785BF350" w:rsidR="00FE391C" w:rsidRDefault="00FE391C" w:rsidP="00FE391C">
            <w:pPr>
              <w:pStyle w:val="NoSpacing"/>
              <w:numPr>
                <w:ilvl w:val="0"/>
                <w:numId w:val="17"/>
              </w:numPr>
              <w:rPr>
                <w:rFonts w:ascii="Arial" w:hAnsi="Arial" w:cs="Arial"/>
                <w:color w:val="172D55"/>
                <w:spacing w:val="-1"/>
                <w:szCs w:val="20"/>
              </w:rPr>
            </w:pPr>
            <w:r w:rsidRPr="00FE391C">
              <w:rPr>
                <w:rFonts w:ascii="Arial" w:hAnsi="Arial" w:cs="Arial"/>
                <w:color w:val="172D55"/>
                <w:spacing w:val="-1"/>
                <w:szCs w:val="20"/>
              </w:rPr>
              <w:t xml:space="preserve">Senior Medical Officers, OPH </w:t>
            </w:r>
          </w:p>
          <w:p w14:paraId="11BFDA95" w14:textId="130A18CC" w:rsidR="00361325" w:rsidRDefault="00361325" w:rsidP="00FE391C">
            <w:pPr>
              <w:pStyle w:val="NoSpacing"/>
              <w:numPr>
                <w:ilvl w:val="0"/>
                <w:numId w:val="17"/>
              </w:numPr>
              <w:rPr>
                <w:rFonts w:ascii="Arial" w:hAnsi="Arial" w:cs="Arial"/>
                <w:color w:val="172D55"/>
                <w:spacing w:val="-1"/>
                <w:szCs w:val="20"/>
              </w:rPr>
            </w:pPr>
            <w:r>
              <w:rPr>
                <w:rFonts w:ascii="Arial" w:hAnsi="Arial" w:cs="Arial"/>
                <w:color w:val="172D55"/>
                <w:spacing w:val="-1"/>
                <w:szCs w:val="20"/>
              </w:rPr>
              <w:t>Director of Allied Health</w:t>
            </w:r>
          </w:p>
          <w:p w14:paraId="60A51ECE" w14:textId="68D6D680" w:rsidR="00361325" w:rsidRDefault="00361325" w:rsidP="00FE391C">
            <w:pPr>
              <w:pStyle w:val="NoSpacing"/>
              <w:numPr>
                <w:ilvl w:val="0"/>
                <w:numId w:val="17"/>
              </w:numPr>
              <w:rPr>
                <w:rFonts w:ascii="Arial" w:hAnsi="Arial" w:cs="Arial"/>
                <w:color w:val="172D55"/>
                <w:spacing w:val="-1"/>
                <w:szCs w:val="20"/>
              </w:rPr>
            </w:pPr>
            <w:r>
              <w:rPr>
                <w:rFonts w:ascii="Arial" w:hAnsi="Arial" w:cs="Arial"/>
                <w:color w:val="172D55"/>
                <w:spacing w:val="-1"/>
                <w:szCs w:val="20"/>
              </w:rPr>
              <w:t>Allied Health Consultants Inpatient/Community</w:t>
            </w:r>
          </w:p>
          <w:p w14:paraId="51D198A6" w14:textId="1C67FF48" w:rsidR="00361325" w:rsidRDefault="00361325" w:rsidP="00FE391C">
            <w:pPr>
              <w:pStyle w:val="NoSpacing"/>
              <w:numPr>
                <w:ilvl w:val="0"/>
                <w:numId w:val="17"/>
              </w:numPr>
              <w:rPr>
                <w:rFonts w:ascii="Arial" w:hAnsi="Arial" w:cs="Arial"/>
                <w:color w:val="172D55"/>
                <w:spacing w:val="-1"/>
                <w:szCs w:val="20"/>
              </w:rPr>
            </w:pPr>
            <w:r>
              <w:rPr>
                <w:rFonts w:ascii="Arial" w:hAnsi="Arial" w:cs="Arial"/>
                <w:color w:val="172D55"/>
                <w:spacing w:val="-1"/>
                <w:szCs w:val="20"/>
              </w:rPr>
              <w:t>Pharmacy</w:t>
            </w:r>
          </w:p>
          <w:p w14:paraId="4875B25F" w14:textId="19A57E55" w:rsidR="00361325" w:rsidRPr="00FE391C" w:rsidRDefault="00361325" w:rsidP="00FE391C">
            <w:pPr>
              <w:pStyle w:val="NoSpacing"/>
              <w:numPr>
                <w:ilvl w:val="0"/>
                <w:numId w:val="17"/>
              </w:numPr>
              <w:rPr>
                <w:rFonts w:ascii="Arial" w:hAnsi="Arial" w:cs="Arial"/>
                <w:color w:val="172D55"/>
                <w:spacing w:val="-1"/>
                <w:szCs w:val="20"/>
              </w:rPr>
            </w:pPr>
            <w:r>
              <w:rPr>
                <w:rFonts w:ascii="Arial" w:hAnsi="Arial" w:cs="Arial"/>
                <w:color w:val="172D55"/>
                <w:spacing w:val="-1"/>
                <w:szCs w:val="20"/>
              </w:rPr>
              <w:t xml:space="preserve">Community </w:t>
            </w:r>
            <w:r w:rsidR="00B502E7">
              <w:rPr>
                <w:rFonts w:ascii="Arial" w:hAnsi="Arial" w:cs="Arial"/>
                <w:color w:val="172D55"/>
                <w:spacing w:val="-1"/>
                <w:szCs w:val="20"/>
              </w:rPr>
              <w:t>T</w:t>
            </w:r>
            <w:r>
              <w:rPr>
                <w:rFonts w:ascii="Arial" w:hAnsi="Arial" w:cs="Arial"/>
                <w:color w:val="172D55"/>
                <w:spacing w:val="-1"/>
                <w:szCs w:val="20"/>
              </w:rPr>
              <w:t>eams</w:t>
            </w:r>
          </w:p>
          <w:p w14:paraId="45E7CCDA" w14:textId="2E48D37E" w:rsidR="00FE391C" w:rsidRPr="00361325" w:rsidRDefault="00FE391C" w:rsidP="00FE391C">
            <w:pPr>
              <w:pStyle w:val="ListParagraph"/>
              <w:widowControl w:val="0"/>
              <w:numPr>
                <w:ilvl w:val="0"/>
                <w:numId w:val="17"/>
              </w:numPr>
              <w:autoSpaceDE w:val="0"/>
              <w:autoSpaceDN w:val="0"/>
              <w:adjustRightInd w:val="0"/>
              <w:spacing w:before="16" w:after="0" w:line="240" w:lineRule="auto"/>
              <w:rPr>
                <w:rFonts w:ascii="Arial" w:hAnsi="Arial" w:cs="Arial"/>
                <w:color w:val="172D55"/>
                <w:sz w:val="20"/>
                <w:szCs w:val="20"/>
              </w:rPr>
            </w:pPr>
            <w:r w:rsidRPr="00FE391C">
              <w:rPr>
                <w:rFonts w:ascii="Arial" w:hAnsi="Arial" w:cs="Arial"/>
                <w:color w:val="172D55"/>
                <w:spacing w:val="-1"/>
                <w:sz w:val="20"/>
                <w:szCs w:val="20"/>
              </w:rPr>
              <w:t xml:space="preserve">Specialist teams and services involved in patient care, including medical, </w:t>
            </w:r>
            <w:r w:rsidR="00361325" w:rsidRPr="00FE391C">
              <w:rPr>
                <w:rFonts w:ascii="Arial" w:hAnsi="Arial" w:cs="Arial"/>
                <w:color w:val="172D55"/>
                <w:spacing w:val="-1"/>
                <w:sz w:val="20"/>
                <w:szCs w:val="20"/>
              </w:rPr>
              <w:t>nursing,</w:t>
            </w:r>
            <w:r w:rsidRPr="00FE391C">
              <w:rPr>
                <w:rFonts w:ascii="Arial" w:hAnsi="Arial" w:cs="Arial"/>
                <w:color w:val="172D55"/>
                <w:spacing w:val="-1"/>
                <w:sz w:val="20"/>
                <w:szCs w:val="20"/>
              </w:rPr>
              <w:t xml:space="preserve"> and allied health</w:t>
            </w:r>
            <w:r w:rsidR="00B431DF" w:rsidRPr="00FE391C">
              <w:rPr>
                <w:rFonts w:ascii="Arial" w:hAnsi="Arial" w:cs="Arial"/>
                <w:color w:val="172D55"/>
                <w:spacing w:val="-1"/>
                <w:sz w:val="20"/>
                <w:szCs w:val="20"/>
              </w:rPr>
              <w:t>.</w:t>
            </w:r>
          </w:p>
          <w:p w14:paraId="0EDAA827" w14:textId="7CEC4A22" w:rsidR="005C3A02" w:rsidRPr="009A19D3" w:rsidRDefault="00361325" w:rsidP="005C3A02">
            <w:pPr>
              <w:pStyle w:val="ListParagraph"/>
              <w:widowControl w:val="0"/>
              <w:numPr>
                <w:ilvl w:val="0"/>
                <w:numId w:val="17"/>
              </w:numPr>
              <w:autoSpaceDE w:val="0"/>
              <w:autoSpaceDN w:val="0"/>
              <w:adjustRightInd w:val="0"/>
              <w:spacing w:before="16" w:after="0" w:line="240" w:lineRule="auto"/>
              <w:rPr>
                <w:rFonts w:ascii="Arial" w:hAnsi="Arial" w:cs="Arial"/>
                <w:color w:val="172D55"/>
                <w:sz w:val="20"/>
                <w:szCs w:val="20"/>
              </w:rPr>
            </w:pPr>
            <w:r>
              <w:rPr>
                <w:rFonts w:ascii="Arial" w:hAnsi="Arial" w:cs="Arial"/>
                <w:color w:val="172D55"/>
                <w:spacing w:val="-1"/>
                <w:sz w:val="20"/>
                <w:szCs w:val="20"/>
              </w:rPr>
              <w:t xml:space="preserve">Quality </w:t>
            </w:r>
            <w:r w:rsidR="00B502E7">
              <w:rPr>
                <w:rFonts w:ascii="Arial" w:hAnsi="Arial" w:cs="Arial"/>
                <w:color w:val="172D55"/>
                <w:spacing w:val="-1"/>
                <w:sz w:val="20"/>
                <w:szCs w:val="20"/>
              </w:rPr>
              <w:t>T</w:t>
            </w:r>
            <w:r>
              <w:rPr>
                <w:rFonts w:ascii="Arial" w:hAnsi="Arial" w:cs="Arial"/>
                <w:color w:val="172D55"/>
                <w:spacing w:val="-1"/>
                <w:sz w:val="20"/>
                <w:szCs w:val="20"/>
              </w:rPr>
              <w:t>eam</w:t>
            </w:r>
          </w:p>
          <w:p w14:paraId="20671B6E" w14:textId="170F3722" w:rsidR="00DF3A52" w:rsidRPr="00FE391C" w:rsidRDefault="00DF3A52" w:rsidP="00B431DF">
            <w:pPr>
              <w:pStyle w:val="NoSpacing"/>
              <w:ind w:left="360"/>
              <w:rPr>
                <w:rFonts w:ascii="Arial" w:hAnsi="Arial" w:cs="Arial"/>
                <w:color w:val="172D55"/>
                <w:spacing w:val="-1"/>
                <w:szCs w:val="20"/>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161ED0A9"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w:t>
      </w:r>
      <w:r w:rsidR="00361325" w:rsidRPr="002C4DDC">
        <w:rPr>
          <w:rFonts w:ascii="Arial" w:hAnsi="Arial" w:cs="Arial"/>
          <w:caps w:val="0"/>
          <w:color w:val="15284C"/>
          <w:sz w:val="24"/>
          <w:szCs w:val="24"/>
        </w:rPr>
        <w:t>role.</w:t>
      </w:r>
      <w:r w:rsidRPr="002C4DDC">
        <w:rPr>
          <w:rFonts w:ascii="Arial" w:hAnsi="Arial" w:cs="Arial"/>
          <w:caps w:val="0"/>
          <w:color w:val="15284C"/>
          <w:sz w:val="24"/>
          <w:szCs w:val="24"/>
        </w:rPr>
        <w:t xml:space="preserve"> </w:t>
      </w:r>
    </w:p>
    <w:p w14:paraId="1C6126ED" w14:textId="1985E92E" w:rsidR="00DF3A52" w:rsidRPr="002C4DDC" w:rsidRDefault="009A19D3" w:rsidP="00DF3A52">
      <w:pPr>
        <w:rPr>
          <w:rFonts w:ascii="Arial" w:hAnsi="Arial" w:cs="Arial"/>
          <w:color w:val="15284C"/>
        </w:rPr>
      </w:pPr>
      <w:r>
        <w:rPr>
          <w:rFonts w:ascii="Arial" w:hAnsi="Arial" w:cs="Arial"/>
          <w:color w:val="15284C"/>
        </w:rPr>
        <w:pict w14:anchorId="534A9213">
          <v:rect id="_x0000_i1030"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09150E7C" w14:textId="77777777" w:rsidR="00DF3A52" w:rsidRDefault="00DF3A52" w:rsidP="00B9274B">
            <w:pPr>
              <w:pStyle w:val="NoSpacing"/>
              <w:rPr>
                <w:rFonts w:ascii="Arial" w:hAnsi="Arial" w:cs="Arial"/>
                <w:b/>
                <w:bCs/>
                <w:sz w:val="22"/>
              </w:rPr>
            </w:pPr>
            <w:r w:rsidRPr="002C4DDC">
              <w:rPr>
                <w:rFonts w:ascii="Arial" w:hAnsi="Arial" w:cs="Arial"/>
                <w:b/>
                <w:bCs/>
                <w:sz w:val="22"/>
              </w:rPr>
              <w:t>You will have</w:t>
            </w:r>
          </w:p>
          <w:p w14:paraId="4AF013FC" w14:textId="77777777" w:rsidR="00B502E7" w:rsidRDefault="00B502E7" w:rsidP="00B9274B">
            <w:pPr>
              <w:pStyle w:val="NoSpacing"/>
              <w:rPr>
                <w:rFonts w:ascii="Arial" w:hAnsi="Arial" w:cs="Arial"/>
                <w:b/>
                <w:bCs/>
                <w:sz w:val="22"/>
              </w:rPr>
            </w:pPr>
          </w:p>
          <w:p w14:paraId="6DD5005A" w14:textId="77777777" w:rsidR="00B502E7" w:rsidRDefault="00B502E7" w:rsidP="00B9274B">
            <w:pPr>
              <w:pStyle w:val="NoSpacing"/>
              <w:rPr>
                <w:rFonts w:ascii="Arial" w:hAnsi="Arial" w:cs="Arial"/>
                <w:b/>
                <w:bCs/>
                <w:sz w:val="22"/>
              </w:rPr>
            </w:pPr>
          </w:p>
          <w:p w14:paraId="00E4465E" w14:textId="77777777" w:rsidR="00B502E7" w:rsidRDefault="00B502E7" w:rsidP="00B9274B">
            <w:pPr>
              <w:pStyle w:val="NoSpacing"/>
              <w:rPr>
                <w:rFonts w:ascii="Arial" w:hAnsi="Arial" w:cs="Arial"/>
                <w:b/>
                <w:bCs/>
                <w:sz w:val="22"/>
              </w:rPr>
            </w:pPr>
          </w:p>
          <w:p w14:paraId="6ADADBA7" w14:textId="77777777" w:rsidR="00B502E7" w:rsidRDefault="00B502E7" w:rsidP="00B9274B">
            <w:pPr>
              <w:pStyle w:val="NoSpacing"/>
              <w:rPr>
                <w:rFonts w:ascii="Arial" w:hAnsi="Arial" w:cs="Arial"/>
                <w:b/>
                <w:bCs/>
                <w:sz w:val="22"/>
              </w:rPr>
            </w:pPr>
          </w:p>
          <w:p w14:paraId="58425ECA" w14:textId="77777777" w:rsidR="00B502E7" w:rsidRDefault="00B502E7" w:rsidP="00B9274B">
            <w:pPr>
              <w:pStyle w:val="NoSpacing"/>
              <w:rPr>
                <w:rFonts w:ascii="Arial" w:hAnsi="Arial" w:cs="Arial"/>
                <w:b/>
                <w:bCs/>
                <w:sz w:val="22"/>
              </w:rPr>
            </w:pPr>
          </w:p>
          <w:p w14:paraId="76FC4E08" w14:textId="77777777" w:rsidR="00B502E7" w:rsidRDefault="00B502E7" w:rsidP="00B9274B">
            <w:pPr>
              <w:pStyle w:val="NoSpacing"/>
              <w:rPr>
                <w:rFonts w:ascii="Arial" w:hAnsi="Arial" w:cs="Arial"/>
                <w:b/>
                <w:bCs/>
                <w:sz w:val="22"/>
              </w:rPr>
            </w:pPr>
          </w:p>
          <w:p w14:paraId="7648A90F" w14:textId="77777777" w:rsidR="00B502E7" w:rsidRDefault="00B502E7" w:rsidP="00B9274B">
            <w:pPr>
              <w:pStyle w:val="NoSpacing"/>
              <w:rPr>
                <w:rFonts w:ascii="Arial" w:hAnsi="Arial" w:cs="Arial"/>
                <w:b/>
                <w:bCs/>
                <w:sz w:val="22"/>
              </w:rPr>
            </w:pPr>
          </w:p>
          <w:p w14:paraId="434DEE5C" w14:textId="77777777" w:rsidR="00B502E7" w:rsidRDefault="00B502E7" w:rsidP="00B9274B">
            <w:pPr>
              <w:pStyle w:val="NoSpacing"/>
              <w:rPr>
                <w:rFonts w:ascii="Arial" w:hAnsi="Arial" w:cs="Arial"/>
                <w:b/>
                <w:bCs/>
                <w:sz w:val="22"/>
              </w:rPr>
            </w:pPr>
          </w:p>
          <w:p w14:paraId="7D44F9EB" w14:textId="77777777" w:rsidR="00B502E7" w:rsidRDefault="00B502E7" w:rsidP="00B9274B">
            <w:pPr>
              <w:pStyle w:val="NoSpacing"/>
              <w:rPr>
                <w:rFonts w:ascii="Arial" w:hAnsi="Arial" w:cs="Arial"/>
                <w:b/>
                <w:bCs/>
                <w:sz w:val="22"/>
              </w:rPr>
            </w:pPr>
          </w:p>
          <w:p w14:paraId="64308455" w14:textId="77777777" w:rsidR="00B502E7" w:rsidRDefault="00B502E7" w:rsidP="00B9274B">
            <w:pPr>
              <w:pStyle w:val="NoSpacing"/>
              <w:rPr>
                <w:rFonts w:ascii="Arial" w:hAnsi="Arial" w:cs="Arial"/>
                <w:b/>
                <w:bCs/>
                <w:sz w:val="22"/>
              </w:rPr>
            </w:pPr>
          </w:p>
          <w:p w14:paraId="15C5895B" w14:textId="77777777" w:rsidR="00B502E7" w:rsidRDefault="00B502E7" w:rsidP="00B9274B">
            <w:pPr>
              <w:pStyle w:val="NoSpacing"/>
              <w:rPr>
                <w:rFonts w:ascii="Arial" w:hAnsi="Arial" w:cs="Arial"/>
                <w:b/>
                <w:bCs/>
                <w:sz w:val="22"/>
              </w:rPr>
            </w:pPr>
          </w:p>
          <w:p w14:paraId="1D391945" w14:textId="77777777" w:rsidR="00B502E7" w:rsidRDefault="00B502E7" w:rsidP="00B9274B">
            <w:pPr>
              <w:pStyle w:val="NoSpacing"/>
              <w:rPr>
                <w:rFonts w:ascii="Arial" w:hAnsi="Arial" w:cs="Arial"/>
                <w:b/>
                <w:bCs/>
                <w:sz w:val="22"/>
              </w:rPr>
            </w:pPr>
          </w:p>
          <w:p w14:paraId="7BDBE11C" w14:textId="77777777" w:rsidR="00B502E7" w:rsidRDefault="00B502E7" w:rsidP="00B9274B">
            <w:pPr>
              <w:pStyle w:val="NoSpacing"/>
              <w:rPr>
                <w:rFonts w:ascii="Arial" w:hAnsi="Arial" w:cs="Arial"/>
                <w:b/>
                <w:bCs/>
                <w:sz w:val="22"/>
              </w:rPr>
            </w:pPr>
          </w:p>
          <w:p w14:paraId="0F84C626" w14:textId="77777777" w:rsidR="00B502E7" w:rsidRDefault="00B502E7" w:rsidP="00B9274B">
            <w:pPr>
              <w:pStyle w:val="NoSpacing"/>
              <w:rPr>
                <w:rFonts w:ascii="Arial" w:hAnsi="Arial" w:cs="Arial"/>
                <w:b/>
                <w:bCs/>
                <w:sz w:val="22"/>
              </w:rPr>
            </w:pPr>
          </w:p>
          <w:p w14:paraId="65A9C12C" w14:textId="77777777" w:rsidR="00B502E7" w:rsidRDefault="00B502E7" w:rsidP="00B9274B">
            <w:pPr>
              <w:pStyle w:val="NoSpacing"/>
              <w:rPr>
                <w:rFonts w:ascii="Arial" w:hAnsi="Arial" w:cs="Arial"/>
                <w:b/>
                <w:bCs/>
                <w:sz w:val="22"/>
              </w:rPr>
            </w:pPr>
          </w:p>
          <w:p w14:paraId="3605C24A" w14:textId="77777777" w:rsidR="00B502E7" w:rsidRDefault="00B502E7" w:rsidP="00B9274B">
            <w:pPr>
              <w:pStyle w:val="NoSpacing"/>
              <w:rPr>
                <w:rFonts w:ascii="Arial" w:hAnsi="Arial" w:cs="Arial"/>
                <w:b/>
                <w:bCs/>
                <w:sz w:val="22"/>
              </w:rPr>
            </w:pPr>
          </w:p>
          <w:p w14:paraId="75C32E2A" w14:textId="77777777" w:rsidR="00B502E7" w:rsidRDefault="00B502E7" w:rsidP="00B9274B">
            <w:pPr>
              <w:pStyle w:val="NoSpacing"/>
              <w:rPr>
                <w:rFonts w:ascii="Arial" w:hAnsi="Arial" w:cs="Arial"/>
                <w:b/>
                <w:bCs/>
                <w:sz w:val="22"/>
              </w:rPr>
            </w:pPr>
          </w:p>
          <w:p w14:paraId="2850FED9" w14:textId="77777777" w:rsidR="00B502E7" w:rsidRDefault="00B502E7" w:rsidP="00B9274B">
            <w:pPr>
              <w:pStyle w:val="NoSpacing"/>
              <w:rPr>
                <w:rFonts w:ascii="Arial" w:hAnsi="Arial" w:cs="Arial"/>
                <w:b/>
                <w:bCs/>
                <w:sz w:val="22"/>
              </w:rPr>
            </w:pPr>
          </w:p>
          <w:p w14:paraId="598604CC" w14:textId="77777777" w:rsidR="00B502E7" w:rsidRDefault="00B502E7" w:rsidP="00B9274B">
            <w:pPr>
              <w:pStyle w:val="NoSpacing"/>
              <w:rPr>
                <w:rFonts w:ascii="Arial" w:hAnsi="Arial" w:cs="Arial"/>
                <w:b/>
                <w:bCs/>
                <w:sz w:val="22"/>
              </w:rPr>
            </w:pPr>
          </w:p>
          <w:p w14:paraId="6344F142" w14:textId="77777777" w:rsidR="00B502E7" w:rsidRDefault="00B502E7" w:rsidP="00B9274B">
            <w:pPr>
              <w:pStyle w:val="NoSpacing"/>
              <w:rPr>
                <w:rFonts w:ascii="Arial" w:hAnsi="Arial" w:cs="Arial"/>
                <w:b/>
                <w:bCs/>
                <w:sz w:val="22"/>
              </w:rPr>
            </w:pPr>
          </w:p>
          <w:p w14:paraId="5452BBB5" w14:textId="77777777" w:rsidR="00B502E7" w:rsidRDefault="00B502E7" w:rsidP="00B9274B">
            <w:pPr>
              <w:pStyle w:val="NoSpacing"/>
              <w:rPr>
                <w:rFonts w:ascii="Arial" w:hAnsi="Arial" w:cs="Arial"/>
                <w:b/>
                <w:bCs/>
                <w:sz w:val="22"/>
              </w:rPr>
            </w:pPr>
          </w:p>
          <w:p w14:paraId="757557B0" w14:textId="77777777" w:rsidR="00B502E7" w:rsidRDefault="00B502E7" w:rsidP="00B9274B">
            <w:pPr>
              <w:pStyle w:val="NoSpacing"/>
              <w:rPr>
                <w:rFonts w:ascii="Arial" w:hAnsi="Arial" w:cs="Arial"/>
                <w:b/>
                <w:bCs/>
                <w:sz w:val="22"/>
              </w:rPr>
            </w:pPr>
          </w:p>
          <w:p w14:paraId="3B86CAE0" w14:textId="77777777" w:rsidR="00B502E7" w:rsidRDefault="00B502E7" w:rsidP="00B9274B">
            <w:pPr>
              <w:pStyle w:val="NoSpacing"/>
              <w:rPr>
                <w:rFonts w:ascii="Arial" w:hAnsi="Arial" w:cs="Arial"/>
                <w:b/>
                <w:bCs/>
                <w:sz w:val="22"/>
              </w:rPr>
            </w:pPr>
          </w:p>
          <w:p w14:paraId="15767475" w14:textId="77777777" w:rsidR="00B502E7" w:rsidRDefault="00B502E7" w:rsidP="00B9274B">
            <w:pPr>
              <w:pStyle w:val="NoSpacing"/>
              <w:rPr>
                <w:rFonts w:ascii="Arial" w:hAnsi="Arial" w:cs="Arial"/>
                <w:b/>
                <w:bCs/>
                <w:sz w:val="22"/>
              </w:rPr>
            </w:pPr>
          </w:p>
          <w:p w14:paraId="2F9C75E9" w14:textId="77777777" w:rsidR="00B502E7" w:rsidRDefault="00B502E7" w:rsidP="00B9274B">
            <w:pPr>
              <w:pStyle w:val="NoSpacing"/>
              <w:rPr>
                <w:rFonts w:ascii="Arial" w:hAnsi="Arial" w:cs="Arial"/>
                <w:b/>
                <w:bCs/>
                <w:sz w:val="22"/>
              </w:rPr>
            </w:pPr>
          </w:p>
          <w:p w14:paraId="553FF068" w14:textId="77777777" w:rsidR="00B502E7" w:rsidRDefault="00B502E7" w:rsidP="00B9274B">
            <w:pPr>
              <w:pStyle w:val="NoSpacing"/>
              <w:rPr>
                <w:rFonts w:ascii="Arial" w:hAnsi="Arial" w:cs="Arial"/>
                <w:b/>
                <w:bCs/>
                <w:sz w:val="22"/>
              </w:rPr>
            </w:pPr>
          </w:p>
          <w:p w14:paraId="05478217" w14:textId="77777777" w:rsidR="00B502E7" w:rsidRDefault="00B502E7" w:rsidP="00B9274B">
            <w:pPr>
              <w:pStyle w:val="NoSpacing"/>
              <w:rPr>
                <w:rFonts w:ascii="Arial" w:hAnsi="Arial" w:cs="Arial"/>
                <w:b/>
                <w:bCs/>
                <w:sz w:val="22"/>
              </w:rPr>
            </w:pPr>
          </w:p>
          <w:p w14:paraId="766E3390" w14:textId="77777777" w:rsidR="00B502E7" w:rsidRDefault="00B502E7" w:rsidP="00B9274B">
            <w:pPr>
              <w:pStyle w:val="NoSpacing"/>
              <w:rPr>
                <w:rFonts w:ascii="Arial" w:hAnsi="Arial" w:cs="Arial"/>
                <w:b/>
                <w:bCs/>
                <w:sz w:val="22"/>
              </w:rPr>
            </w:pPr>
          </w:p>
          <w:p w14:paraId="3BF038D4" w14:textId="77777777" w:rsidR="00B502E7" w:rsidRDefault="00B502E7" w:rsidP="00B9274B">
            <w:pPr>
              <w:pStyle w:val="NoSpacing"/>
              <w:rPr>
                <w:rFonts w:ascii="Arial" w:hAnsi="Arial" w:cs="Arial"/>
                <w:b/>
                <w:bCs/>
                <w:sz w:val="22"/>
              </w:rPr>
            </w:pPr>
          </w:p>
          <w:p w14:paraId="561F1C6D" w14:textId="22E4BB40" w:rsidR="00B502E7" w:rsidRPr="002C4DDC" w:rsidRDefault="00B502E7" w:rsidP="00B9274B">
            <w:pPr>
              <w:pStyle w:val="NoSpacing"/>
              <w:rPr>
                <w:rFonts w:ascii="Arial" w:hAnsi="Arial" w:cs="Arial"/>
                <w:b/>
                <w:bCs/>
                <w:sz w:val="22"/>
              </w:rPr>
            </w:pPr>
            <w:r>
              <w:rPr>
                <w:rFonts w:ascii="Arial" w:hAnsi="Arial" w:cs="Arial"/>
                <w:b/>
                <w:bCs/>
                <w:sz w:val="22"/>
              </w:rPr>
              <w:t>You will be</w:t>
            </w:r>
          </w:p>
        </w:tc>
        <w:tc>
          <w:tcPr>
            <w:tcW w:w="6758" w:type="dxa"/>
          </w:tcPr>
          <w:p w14:paraId="029262A2" w14:textId="0FE4F097" w:rsidR="00DF3A52" w:rsidRPr="00B502E7" w:rsidRDefault="00DF3A52" w:rsidP="00B9274B">
            <w:pPr>
              <w:pStyle w:val="NoSpacing"/>
              <w:jc w:val="both"/>
              <w:rPr>
                <w:rFonts w:ascii="Arial" w:hAnsi="Arial" w:cs="Arial"/>
                <w:sz w:val="22"/>
              </w:rPr>
            </w:pPr>
            <w:r w:rsidRPr="00B502E7">
              <w:rPr>
                <w:rFonts w:ascii="Arial" w:hAnsi="Arial" w:cs="Arial"/>
                <w:b/>
                <w:sz w:val="22"/>
              </w:rPr>
              <w:lastRenderedPageBreak/>
              <w:t>Essential</w:t>
            </w:r>
            <w:r w:rsidR="00B502E7" w:rsidRPr="00B502E7">
              <w:rPr>
                <w:rFonts w:ascii="Arial" w:hAnsi="Arial" w:cs="Arial"/>
                <w:b/>
                <w:sz w:val="22"/>
              </w:rPr>
              <w:t xml:space="preserve"> Qualifications and Experience</w:t>
            </w:r>
          </w:p>
          <w:p w14:paraId="2B2B9ACF" w14:textId="5CEE9C9B" w:rsidR="001317FF" w:rsidRPr="001317FF" w:rsidRDefault="001317FF" w:rsidP="001317FF">
            <w:pPr>
              <w:pStyle w:val="ListParagraph"/>
              <w:numPr>
                <w:ilvl w:val="0"/>
                <w:numId w:val="17"/>
              </w:numPr>
              <w:spacing w:after="0" w:line="240" w:lineRule="auto"/>
              <w:jc w:val="both"/>
              <w:rPr>
                <w:rFonts w:ascii="Arial" w:eastAsia="Segoe UI" w:hAnsi="Arial" w:cs="Arial"/>
                <w:color w:val="000000" w:themeColor="text1"/>
              </w:rPr>
            </w:pPr>
            <w:r w:rsidRPr="001317FF">
              <w:rPr>
                <w:rFonts w:ascii="Arial" w:eastAsia="Segoe UI" w:hAnsi="Arial" w:cs="Arial"/>
                <w:color w:val="000000" w:themeColor="text1"/>
              </w:rPr>
              <w:t>Be registered with the Nursing Council of New Zealand</w:t>
            </w:r>
            <w:r w:rsidR="00361325">
              <w:rPr>
                <w:rFonts w:ascii="Arial" w:eastAsia="Segoe UI" w:hAnsi="Arial" w:cs="Arial"/>
                <w:color w:val="000000" w:themeColor="text1"/>
              </w:rPr>
              <w:t xml:space="preserve"> as a Nurse </w:t>
            </w:r>
            <w:r w:rsidR="005C3A02">
              <w:rPr>
                <w:rFonts w:ascii="Arial" w:eastAsia="Segoe UI" w:hAnsi="Arial" w:cs="Arial"/>
                <w:color w:val="000000" w:themeColor="text1"/>
              </w:rPr>
              <w:t>P</w:t>
            </w:r>
            <w:r w:rsidR="00361325">
              <w:rPr>
                <w:rFonts w:ascii="Arial" w:eastAsia="Segoe UI" w:hAnsi="Arial" w:cs="Arial"/>
                <w:color w:val="000000" w:themeColor="text1"/>
              </w:rPr>
              <w:t>ractitioner.</w:t>
            </w:r>
          </w:p>
          <w:p w14:paraId="75320A67" w14:textId="0636C152" w:rsidR="001317FF" w:rsidRPr="00361325" w:rsidRDefault="001317FF" w:rsidP="00A43265">
            <w:pPr>
              <w:pStyle w:val="ListParagraph"/>
              <w:numPr>
                <w:ilvl w:val="0"/>
                <w:numId w:val="17"/>
              </w:numPr>
              <w:spacing w:after="0" w:line="240" w:lineRule="auto"/>
              <w:jc w:val="both"/>
              <w:rPr>
                <w:rFonts w:ascii="Arial" w:eastAsia="Segoe UI" w:hAnsi="Arial" w:cs="Arial"/>
                <w:color w:val="000000" w:themeColor="text1"/>
              </w:rPr>
            </w:pPr>
            <w:r w:rsidRPr="00361325">
              <w:rPr>
                <w:rFonts w:ascii="Arial" w:eastAsia="Segoe UI" w:hAnsi="Arial" w:cs="Arial"/>
                <w:color w:val="000000" w:themeColor="text1"/>
              </w:rPr>
              <w:t>Hold a current Nursing Council of New Zealand practising certificate</w:t>
            </w:r>
            <w:r w:rsidR="006C1127" w:rsidRPr="00361325">
              <w:rPr>
                <w:rFonts w:ascii="Arial" w:eastAsia="Segoe UI" w:hAnsi="Arial" w:cs="Arial"/>
                <w:color w:val="000000" w:themeColor="text1"/>
              </w:rPr>
              <w:t xml:space="preserve"> – Comprehensive Registered Nurse/Registered Nurse no restrictions.</w:t>
            </w:r>
          </w:p>
          <w:p w14:paraId="716B4009" w14:textId="7C4B9495" w:rsidR="00FB2505" w:rsidRPr="001317FF" w:rsidRDefault="00FB2505" w:rsidP="001317FF">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 xml:space="preserve">Experience within Older Persons Health and Rehabilitation </w:t>
            </w:r>
            <w:r w:rsidR="006C1127">
              <w:rPr>
                <w:rFonts w:ascii="Arial" w:eastAsia="Segoe UI" w:hAnsi="Arial" w:cs="Arial"/>
                <w:color w:val="000000" w:themeColor="text1"/>
              </w:rPr>
              <w:t>– understanding of the complexities of the older adult.</w:t>
            </w:r>
          </w:p>
          <w:p w14:paraId="70C6C89F" w14:textId="77777777" w:rsidR="00FB2505" w:rsidRPr="00FB2505" w:rsidRDefault="00FB2505" w:rsidP="00FB2505">
            <w:pPr>
              <w:pStyle w:val="ListParagraph"/>
              <w:numPr>
                <w:ilvl w:val="0"/>
                <w:numId w:val="17"/>
              </w:numPr>
              <w:spacing w:after="0" w:line="240" w:lineRule="auto"/>
              <w:jc w:val="both"/>
              <w:rPr>
                <w:rFonts w:ascii="Arial" w:eastAsia="Segoe UI" w:hAnsi="Arial" w:cs="Arial"/>
                <w:color w:val="000000" w:themeColor="text1"/>
              </w:rPr>
            </w:pPr>
            <w:r w:rsidRPr="00FB2505">
              <w:rPr>
                <w:rFonts w:ascii="Arial" w:eastAsia="Segoe UI" w:hAnsi="Arial" w:cs="Arial"/>
                <w:color w:val="000000" w:themeColor="text1"/>
              </w:rPr>
              <w:t xml:space="preserve">Demonstrated skills in nursing leadership and acts as a clinical role model for nurses. </w:t>
            </w:r>
          </w:p>
          <w:p w14:paraId="150B5E25" w14:textId="04B8B3E2" w:rsidR="00FB2505" w:rsidRPr="00FB2505" w:rsidRDefault="00FB2505" w:rsidP="00FB2505">
            <w:pPr>
              <w:pStyle w:val="ListParagraph"/>
              <w:numPr>
                <w:ilvl w:val="0"/>
                <w:numId w:val="17"/>
              </w:numPr>
              <w:spacing w:after="0" w:line="240" w:lineRule="auto"/>
              <w:jc w:val="both"/>
              <w:rPr>
                <w:rFonts w:ascii="Arial" w:eastAsia="Segoe UI" w:hAnsi="Arial" w:cs="Arial"/>
                <w:color w:val="000000" w:themeColor="text1"/>
              </w:rPr>
            </w:pPr>
            <w:r w:rsidRPr="00FB2505">
              <w:rPr>
                <w:rFonts w:ascii="Arial" w:eastAsia="Segoe UI" w:hAnsi="Arial" w:cs="Arial"/>
                <w:color w:val="000000" w:themeColor="text1"/>
              </w:rPr>
              <w:t>Displays a high degree of confidence, communication skill</w:t>
            </w:r>
            <w:r w:rsidR="005C3A02">
              <w:rPr>
                <w:rFonts w:ascii="Arial" w:eastAsia="Segoe UI" w:hAnsi="Arial" w:cs="Arial"/>
                <w:color w:val="000000" w:themeColor="text1"/>
              </w:rPr>
              <w:t>s</w:t>
            </w:r>
            <w:r w:rsidRPr="00FB2505">
              <w:rPr>
                <w:rFonts w:ascii="Arial" w:eastAsia="Segoe UI" w:hAnsi="Arial" w:cs="Arial"/>
                <w:color w:val="000000" w:themeColor="text1"/>
              </w:rPr>
              <w:t xml:space="preserve">, organisational skills, and personal motivation. </w:t>
            </w:r>
          </w:p>
          <w:p w14:paraId="21F4C328" w14:textId="5D5EFFF2" w:rsidR="00361325" w:rsidRDefault="00361325" w:rsidP="00FB2505">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Sound knowledge and understanding of medico legal and ethical responsibilities within the OPH setting.</w:t>
            </w:r>
          </w:p>
          <w:p w14:paraId="719A8B3E" w14:textId="50DBFB32" w:rsidR="008600D0" w:rsidRPr="00FB2505" w:rsidRDefault="00EF0374" w:rsidP="008600D0">
            <w:pPr>
              <w:pStyle w:val="ListParagraph"/>
              <w:numPr>
                <w:ilvl w:val="0"/>
                <w:numId w:val="17"/>
              </w:numPr>
              <w:spacing w:after="0" w:line="240" w:lineRule="auto"/>
              <w:jc w:val="both"/>
              <w:rPr>
                <w:rFonts w:ascii="Arial" w:hAnsi="Arial" w:cs="Arial"/>
              </w:rPr>
            </w:pPr>
            <w:r>
              <w:rPr>
                <w:rFonts w:ascii="Arial" w:hAnsi="Arial" w:cs="Arial"/>
              </w:rPr>
              <w:t>Experience in mentoring, coaching, and informal teaching</w:t>
            </w:r>
          </w:p>
          <w:p w14:paraId="7B357901" w14:textId="38DCBAF5" w:rsidR="00FB2505" w:rsidRPr="00B431DF" w:rsidRDefault="00FB2505" w:rsidP="00B431DF">
            <w:pPr>
              <w:spacing w:after="0" w:line="240" w:lineRule="auto"/>
              <w:ind w:left="360"/>
              <w:jc w:val="both"/>
              <w:rPr>
                <w:rFonts w:ascii="Arial" w:eastAsia="Segoe UI" w:hAnsi="Arial" w:cs="Arial"/>
                <w:color w:val="000000" w:themeColor="text1"/>
              </w:rPr>
            </w:pPr>
          </w:p>
          <w:p w14:paraId="1093849C" w14:textId="77777777" w:rsidR="00A2453D" w:rsidRPr="001317FF" w:rsidRDefault="00A2453D" w:rsidP="00A2453D">
            <w:pPr>
              <w:spacing w:after="0" w:line="240" w:lineRule="auto"/>
              <w:rPr>
                <w:rFonts w:ascii="Arial" w:hAnsi="Arial" w:cs="Arial"/>
              </w:rPr>
            </w:pPr>
          </w:p>
          <w:p w14:paraId="7C5ADB87" w14:textId="06FD1EA7" w:rsidR="00A2453D" w:rsidRPr="001317FF" w:rsidRDefault="00A2453D" w:rsidP="00A2453D">
            <w:pPr>
              <w:spacing w:after="0" w:line="240" w:lineRule="auto"/>
              <w:rPr>
                <w:rFonts w:ascii="Arial" w:hAnsi="Arial" w:cs="Arial"/>
                <w:b/>
                <w:bCs/>
              </w:rPr>
            </w:pPr>
            <w:r w:rsidRPr="001317FF">
              <w:rPr>
                <w:rFonts w:ascii="Arial" w:hAnsi="Arial" w:cs="Arial"/>
                <w:b/>
                <w:bCs/>
              </w:rPr>
              <w:t>Desired</w:t>
            </w:r>
            <w:r w:rsidR="00B502E7">
              <w:rPr>
                <w:rFonts w:ascii="Arial" w:hAnsi="Arial" w:cs="Arial"/>
                <w:b/>
                <w:bCs/>
              </w:rPr>
              <w:t xml:space="preserve"> Experience</w:t>
            </w:r>
          </w:p>
          <w:p w14:paraId="3ABACEA3" w14:textId="5C6EED09" w:rsidR="00FB2505" w:rsidRPr="00FB2505" w:rsidRDefault="00FB2505" w:rsidP="00FB2505">
            <w:pPr>
              <w:pStyle w:val="ListParagraph"/>
              <w:numPr>
                <w:ilvl w:val="0"/>
                <w:numId w:val="17"/>
              </w:numPr>
              <w:spacing w:after="0" w:line="240" w:lineRule="auto"/>
              <w:jc w:val="both"/>
              <w:rPr>
                <w:rFonts w:ascii="Arial" w:hAnsi="Arial" w:cs="Arial"/>
              </w:rPr>
            </w:pPr>
            <w:r w:rsidRPr="00FB2505">
              <w:rPr>
                <w:rFonts w:ascii="Arial" w:hAnsi="Arial" w:cs="Arial"/>
              </w:rPr>
              <w:lastRenderedPageBreak/>
              <w:t>Demonstrated ability to develop nursing standards and quality initiatives.</w:t>
            </w:r>
          </w:p>
          <w:p w14:paraId="3A695468" w14:textId="02AAD864" w:rsidR="00A2453D" w:rsidRDefault="00FB2505" w:rsidP="00FB2505">
            <w:pPr>
              <w:pStyle w:val="ListParagraph"/>
              <w:numPr>
                <w:ilvl w:val="0"/>
                <w:numId w:val="17"/>
              </w:numPr>
              <w:spacing w:after="0" w:line="240" w:lineRule="auto"/>
              <w:jc w:val="both"/>
              <w:rPr>
                <w:rFonts w:ascii="Arial" w:hAnsi="Arial" w:cs="Arial"/>
              </w:rPr>
            </w:pPr>
            <w:r w:rsidRPr="00FB2505">
              <w:rPr>
                <w:rFonts w:ascii="Arial" w:hAnsi="Arial" w:cs="Arial"/>
              </w:rPr>
              <w:t xml:space="preserve">Demonstrated involvement in research that has changed nursing practice. </w:t>
            </w:r>
          </w:p>
          <w:p w14:paraId="01098A58" w14:textId="63026252" w:rsidR="00B502E7" w:rsidRDefault="00B502E7" w:rsidP="00FB2505">
            <w:pPr>
              <w:pStyle w:val="ListParagraph"/>
              <w:numPr>
                <w:ilvl w:val="0"/>
                <w:numId w:val="17"/>
              </w:numPr>
              <w:spacing w:after="0" w:line="240" w:lineRule="auto"/>
              <w:jc w:val="both"/>
              <w:rPr>
                <w:rFonts w:ascii="Arial" w:hAnsi="Arial" w:cs="Arial"/>
              </w:rPr>
            </w:pPr>
            <w:r>
              <w:rPr>
                <w:rFonts w:ascii="Arial" w:hAnsi="Arial" w:cs="Arial"/>
              </w:rPr>
              <w:t>Experience in a leadership role</w:t>
            </w:r>
          </w:p>
          <w:p w14:paraId="751278DB" w14:textId="77777777" w:rsidR="00B502E7" w:rsidRDefault="00B502E7" w:rsidP="00B502E7">
            <w:pPr>
              <w:spacing w:after="0" w:line="240" w:lineRule="auto"/>
              <w:jc w:val="both"/>
              <w:rPr>
                <w:rFonts w:ascii="Arial" w:hAnsi="Arial" w:cs="Arial"/>
              </w:rPr>
            </w:pPr>
          </w:p>
          <w:p w14:paraId="4EE2946D" w14:textId="37A28480" w:rsidR="00B502E7" w:rsidRPr="002C4DDC" w:rsidRDefault="00B502E7" w:rsidP="00B502E7">
            <w:pPr>
              <w:pStyle w:val="NoSpacing"/>
              <w:jc w:val="both"/>
              <w:rPr>
                <w:rFonts w:ascii="Arial" w:hAnsi="Arial" w:cs="Arial"/>
                <w:sz w:val="22"/>
              </w:rPr>
            </w:pPr>
            <w:r w:rsidRPr="002C4DDC">
              <w:rPr>
                <w:rFonts w:ascii="Arial" w:hAnsi="Arial" w:cs="Arial"/>
                <w:b/>
                <w:sz w:val="22"/>
              </w:rPr>
              <w:t>Essential</w:t>
            </w:r>
            <w:r>
              <w:rPr>
                <w:rFonts w:ascii="Arial" w:hAnsi="Arial" w:cs="Arial"/>
                <w:b/>
                <w:sz w:val="22"/>
              </w:rPr>
              <w:t xml:space="preserve"> Personal Attributes</w:t>
            </w:r>
          </w:p>
          <w:p w14:paraId="005E0F5F" w14:textId="77777777"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Client focused and committed to the principles of the Treaty of Waitangi</w:t>
            </w:r>
          </w:p>
          <w:p w14:paraId="338050DB" w14:textId="77777777"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A proven expert clinical assessment and decision-making skills in long term conditions</w:t>
            </w:r>
          </w:p>
          <w:p w14:paraId="5CAAB4E1" w14:textId="0ADA754B"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A proven ability to work effectively within a team</w:t>
            </w:r>
            <w:r w:rsidR="009A19D3">
              <w:rPr>
                <w:rFonts w:ascii="Arial" w:eastAsia="Times New Roman" w:hAnsi="Arial" w:cs="Arial"/>
              </w:rPr>
              <w:t>.</w:t>
            </w:r>
          </w:p>
          <w:p w14:paraId="1BEA035E" w14:textId="79D2722B"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Able to articulate a vision for advanced nursing roles and their function within Te Whatu Ora -Waitaha Canterbury healthcare team</w:t>
            </w:r>
            <w:r w:rsidR="009A19D3">
              <w:rPr>
                <w:rFonts w:ascii="Arial" w:eastAsia="Times New Roman" w:hAnsi="Arial" w:cs="Arial"/>
              </w:rPr>
              <w:t>.</w:t>
            </w:r>
          </w:p>
          <w:p w14:paraId="7B8FE8A3" w14:textId="53453E9A"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 xml:space="preserve">Able to apply critical thinking and </w:t>
            </w:r>
            <w:r w:rsidR="009A19D3" w:rsidRPr="009A19D3">
              <w:rPr>
                <w:rFonts w:ascii="Arial" w:eastAsia="Times New Roman" w:hAnsi="Arial" w:cs="Arial"/>
              </w:rPr>
              <w:t>problem-solving</w:t>
            </w:r>
            <w:r w:rsidRPr="009A19D3">
              <w:rPr>
                <w:rFonts w:ascii="Arial" w:eastAsia="Times New Roman" w:hAnsi="Arial" w:cs="Arial"/>
              </w:rPr>
              <w:t xml:space="preserve"> skills to develop creative, innovative, and sustainable approaches to complex situations or </w:t>
            </w:r>
            <w:r w:rsidR="009A19D3" w:rsidRPr="009A19D3">
              <w:rPr>
                <w:rFonts w:ascii="Arial" w:eastAsia="Times New Roman" w:hAnsi="Arial" w:cs="Arial"/>
              </w:rPr>
              <w:t>challenges.</w:t>
            </w:r>
          </w:p>
          <w:p w14:paraId="5ADCBDF5" w14:textId="77777777"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 xml:space="preserve">An excellent, advanced written and verbal communicator </w:t>
            </w:r>
          </w:p>
          <w:p w14:paraId="61704CDF" w14:textId="715FF43C"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 xml:space="preserve">Flexible, adaptable, and promotes a positive attitude within a changing </w:t>
            </w:r>
            <w:r w:rsidR="009A19D3" w:rsidRPr="009A19D3">
              <w:rPr>
                <w:rFonts w:ascii="Arial" w:eastAsia="Times New Roman" w:hAnsi="Arial" w:cs="Arial"/>
              </w:rPr>
              <w:t>environment.</w:t>
            </w:r>
          </w:p>
          <w:p w14:paraId="2C42044B" w14:textId="2318FD99"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 xml:space="preserve">Able to act with integrity and </w:t>
            </w:r>
            <w:r w:rsidR="009A19D3" w:rsidRPr="009A19D3">
              <w:rPr>
                <w:rFonts w:ascii="Arial" w:eastAsia="Times New Roman" w:hAnsi="Arial" w:cs="Arial"/>
              </w:rPr>
              <w:t>discretion.</w:t>
            </w:r>
          </w:p>
          <w:p w14:paraId="7BAB7FB1" w14:textId="75FE5F26" w:rsidR="00B502E7" w:rsidRPr="009A19D3" w:rsidRDefault="00B502E7" w:rsidP="009A19D3">
            <w:pPr>
              <w:numPr>
                <w:ilvl w:val="0"/>
                <w:numId w:val="34"/>
              </w:numPr>
              <w:spacing w:after="0" w:line="240" w:lineRule="auto"/>
              <w:ind w:left="607"/>
              <w:contextualSpacing/>
              <w:rPr>
                <w:rFonts w:ascii="Arial" w:eastAsia="Times New Roman" w:hAnsi="Arial" w:cs="Arial"/>
              </w:rPr>
            </w:pPr>
            <w:r w:rsidRPr="009A19D3">
              <w:rPr>
                <w:rFonts w:ascii="Arial" w:eastAsia="Times New Roman" w:hAnsi="Arial" w:cs="Arial"/>
              </w:rPr>
              <w:t xml:space="preserve">Able to prioritise complex </w:t>
            </w:r>
            <w:r w:rsidR="009A19D3" w:rsidRPr="009A19D3">
              <w:rPr>
                <w:rFonts w:ascii="Arial" w:eastAsia="Times New Roman" w:hAnsi="Arial" w:cs="Arial"/>
              </w:rPr>
              <w:t>workloads.</w:t>
            </w:r>
          </w:p>
          <w:p w14:paraId="55A8D889" w14:textId="77777777" w:rsidR="00B502E7" w:rsidRPr="009A19D3" w:rsidRDefault="00B502E7" w:rsidP="009A19D3">
            <w:pPr>
              <w:spacing w:after="0" w:line="240" w:lineRule="auto"/>
              <w:ind w:left="607"/>
              <w:jc w:val="both"/>
              <w:rPr>
                <w:rFonts w:ascii="Arial" w:hAnsi="Arial" w:cs="Arial"/>
              </w:rPr>
            </w:pPr>
          </w:p>
          <w:p w14:paraId="309F40B6" w14:textId="77777777" w:rsidR="00DF3A52" w:rsidRPr="002C4DDC" w:rsidRDefault="00DF3A52" w:rsidP="00B9274B">
            <w:pPr>
              <w:pStyle w:val="NoSpacing"/>
              <w:jc w:val="both"/>
              <w:rPr>
                <w:rFonts w:ascii="Arial" w:hAnsi="Arial" w:cs="Arial"/>
                <w:sz w:val="22"/>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5541" w14:textId="77777777" w:rsidR="00655B36" w:rsidRDefault="00655B36" w:rsidP="00F31B43">
      <w:pPr>
        <w:spacing w:after="0" w:line="240" w:lineRule="auto"/>
      </w:pPr>
      <w:r>
        <w:separator/>
      </w:r>
    </w:p>
  </w:endnote>
  <w:endnote w:type="continuationSeparator" w:id="0">
    <w:p w14:paraId="6A35A7CE" w14:textId="77777777" w:rsidR="00655B36" w:rsidRDefault="00655B36" w:rsidP="00F31B43">
      <w:pPr>
        <w:spacing w:after="0" w:line="240" w:lineRule="auto"/>
      </w:pPr>
      <w:r>
        <w:continuationSeparator/>
      </w:r>
    </w:p>
  </w:endnote>
  <w:endnote w:type="continuationNotice" w:id="1">
    <w:p w14:paraId="15052482" w14:textId="77777777" w:rsidR="00655B36" w:rsidRDefault="00655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DD05" w14:textId="77777777" w:rsidR="00655B36" w:rsidRDefault="00655B36" w:rsidP="00F31B43">
      <w:pPr>
        <w:spacing w:after="0" w:line="240" w:lineRule="auto"/>
      </w:pPr>
      <w:r>
        <w:separator/>
      </w:r>
    </w:p>
  </w:footnote>
  <w:footnote w:type="continuationSeparator" w:id="0">
    <w:p w14:paraId="282CCC16" w14:textId="77777777" w:rsidR="00655B36" w:rsidRDefault="00655B36" w:rsidP="00F31B43">
      <w:pPr>
        <w:spacing w:after="0" w:line="240" w:lineRule="auto"/>
      </w:pPr>
      <w:r>
        <w:continuationSeparator/>
      </w:r>
    </w:p>
  </w:footnote>
  <w:footnote w:type="continuationNotice" w:id="1">
    <w:p w14:paraId="26E5FED6" w14:textId="77777777" w:rsidR="00655B36" w:rsidRDefault="00655B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9C23B3"/>
    <w:multiLevelType w:val="multilevel"/>
    <w:tmpl w:val="97D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55A36"/>
    <w:multiLevelType w:val="multilevel"/>
    <w:tmpl w:val="1FD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517B6"/>
    <w:multiLevelType w:val="hybridMultilevel"/>
    <w:tmpl w:val="BA94494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010931"/>
    <w:multiLevelType w:val="hybridMultilevel"/>
    <w:tmpl w:val="609A884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16442"/>
    <w:multiLevelType w:val="hybridMultilevel"/>
    <w:tmpl w:val="07A47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6393E3B"/>
    <w:multiLevelType w:val="hybridMultilevel"/>
    <w:tmpl w:val="1FDC7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6" w15:restartNumberingAfterBreak="0">
    <w:nsid w:val="47ED0E94"/>
    <w:multiLevelType w:val="hybridMultilevel"/>
    <w:tmpl w:val="F05E095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9DE2AA9"/>
    <w:multiLevelType w:val="hybridMultilevel"/>
    <w:tmpl w:val="99D2A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3" w15:restartNumberingAfterBreak="0">
    <w:nsid w:val="6EC67CCA"/>
    <w:multiLevelType w:val="hybridMultilevel"/>
    <w:tmpl w:val="5A3C2E54"/>
    <w:lvl w:ilvl="0" w:tplc="14090005">
      <w:start w:val="1"/>
      <w:numFmt w:val="bullet"/>
      <w:lvlText w:val=""/>
      <w:lvlJc w:val="left"/>
      <w:pPr>
        <w:ind w:left="4170" w:hanging="360"/>
      </w:pPr>
      <w:rPr>
        <w:rFonts w:ascii="Wingdings" w:hAnsi="Wingdings" w:hint="default"/>
      </w:rPr>
    </w:lvl>
    <w:lvl w:ilvl="1" w:tplc="14090003" w:tentative="1">
      <w:start w:val="1"/>
      <w:numFmt w:val="bullet"/>
      <w:lvlText w:val="o"/>
      <w:lvlJc w:val="left"/>
      <w:pPr>
        <w:ind w:left="4890" w:hanging="360"/>
      </w:pPr>
      <w:rPr>
        <w:rFonts w:ascii="Courier New" w:hAnsi="Courier New" w:cs="Courier New" w:hint="default"/>
      </w:rPr>
    </w:lvl>
    <w:lvl w:ilvl="2" w:tplc="14090005" w:tentative="1">
      <w:start w:val="1"/>
      <w:numFmt w:val="bullet"/>
      <w:lvlText w:val=""/>
      <w:lvlJc w:val="left"/>
      <w:pPr>
        <w:ind w:left="5610" w:hanging="360"/>
      </w:pPr>
      <w:rPr>
        <w:rFonts w:ascii="Wingdings" w:hAnsi="Wingdings" w:hint="default"/>
      </w:rPr>
    </w:lvl>
    <w:lvl w:ilvl="3" w:tplc="14090001" w:tentative="1">
      <w:start w:val="1"/>
      <w:numFmt w:val="bullet"/>
      <w:lvlText w:val=""/>
      <w:lvlJc w:val="left"/>
      <w:pPr>
        <w:ind w:left="6330" w:hanging="360"/>
      </w:pPr>
      <w:rPr>
        <w:rFonts w:ascii="Symbol" w:hAnsi="Symbol" w:hint="default"/>
      </w:rPr>
    </w:lvl>
    <w:lvl w:ilvl="4" w:tplc="14090003" w:tentative="1">
      <w:start w:val="1"/>
      <w:numFmt w:val="bullet"/>
      <w:lvlText w:val="o"/>
      <w:lvlJc w:val="left"/>
      <w:pPr>
        <w:ind w:left="7050" w:hanging="360"/>
      </w:pPr>
      <w:rPr>
        <w:rFonts w:ascii="Courier New" w:hAnsi="Courier New" w:cs="Courier New" w:hint="default"/>
      </w:rPr>
    </w:lvl>
    <w:lvl w:ilvl="5" w:tplc="14090005" w:tentative="1">
      <w:start w:val="1"/>
      <w:numFmt w:val="bullet"/>
      <w:lvlText w:val=""/>
      <w:lvlJc w:val="left"/>
      <w:pPr>
        <w:ind w:left="7770" w:hanging="360"/>
      </w:pPr>
      <w:rPr>
        <w:rFonts w:ascii="Wingdings" w:hAnsi="Wingdings" w:hint="default"/>
      </w:rPr>
    </w:lvl>
    <w:lvl w:ilvl="6" w:tplc="14090001" w:tentative="1">
      <w:start w:val="1"/>
      <w:numFmt w:val="bullet"/>
      <w:lvlText w:val=""/>
      <w:lvlJc w:val="left"/>
      <w:pPr>
        <w:ind w:left="8490" w:hanging="360"/>
      </w:pPr>
      <w:rPr>
        <w:rFonts w:ascii="Symbol" w:hAnsi="Symbol" w:hint="default"/>
      </w:rPr>
    </w:lvl>
    <w:lvl w:ilvl="7" w:tplc="14090003" w:tentative="1">
      <w:start w:val="1"/>
      <w:numFmt w:val="bullet"/>
      <w:lvlText w:val="o"/>
      <w:lvlJc w:val="left"/>
      <w:pPr>
        <w:ind w:left="9210" w:hanging="360"/>
      </w:pPr>
      <w:rPr>
        <w:rFonts w:ascii="Courier New" w:hAnsi="Courier New" w:cs="Courier New" w:hint="default"/>
      </w:rPr>
    </w:lvl>
    <w:lvl w:ilvl="8" w:tplc="14090005" w:tentative="1">
      <w:start w:val="1"/>
      <w:numFmt w:val="bullet"/>
      <w:lvlText w:val=""/>
      <w:lvlJc w:val="left"/>
      <w:pPr>
        <w:ind w:left="9930" w:hanging="360"/>
      </w:pPr>
      <w:rPr>
        <w:rFonts w:ascii="Wingdings" w:hAnsi="Wingdings" w:hint="default"/>
      </w:rPr>
    </w:lvl>
  </w:abstractNum>
  <w:abstractNum w:abstractNumId="24" w15:restartNumberingAfterBreak="0">
    <w:nsid w:val="6F927759"/>
    <w:multiLevelType w:val="hybridMultilevel"/>
    <w:tmpl w:val="A5983D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39E3787"/>
    <w:multiLevelType w:val="hybridMultilevel"/>
    <w:tmpl w:val="23BA13C2"/>
    <w:lvl w:ilvl="0" w:tplc="696A8D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7" w15:restartNumberingAfterBreak="0">
    <w:nsid w:val="77AB2DFE"/>
    <w:multiLevelType w:val="hybridMultilevel"/>
    <w:tmpl w:val="2C922C9C"/>
    <w:lvl w:ilvl="0" w:tplc="5CC0A5EC">
      <w:numFmt w:val="bullet"/>
      <w:lvlText w:val="•"/>
      <w:lvlJc w:val="left"/>
      <w:pPr>
        <w:ind w:left="965" w:hanging="360"/>
      </w:pPr>
      <w:rPr>
        <w:rFonts w:ascii="Poppins" w:eastAsia="Times New Roman" w:hAnsi="Poppins" w:hint="default"/>
        <w:sz w:val="20"/>
      </w:rPr>
    </w:lvl>
    <w:lvl w:ilvl="1" w:tplc="14090003" w:tentative="1">
      <w:start w:val="1"/>
      <w:numFmt w:val="bullet"/>
      <w:lvlText w:val="o"/>
      <w:lvlJc w:val="left"/>
      <w:pPr>
        <w:ind w:left="1685" w:hanging="360"/>
      </w:pPr>
      <w:rPr>
        <w:rFonts w:ascii="Courier New" w:hAnsi="Courier New" w:cs="Courier New" w:hint="default"/>
      </w:rPr>
    </w:lvl>
    <w:lvl w:ilvl="2" w:tplc="14090005" w:tentative="1">
      <w:start w:val="1"/>
      <w:numFmt w:val="bullet"/>
      <w:lvlText w:val=""/>
      <w:lvlJc w:val="left"/>
      <w:pPr>
        <w:ind w:left="2405" w:hanging="360"/>
      </w:pPr>
      <w:rPr>
        <w:rFonts w:ascii="Wingdings" w:hAnsi="Wingdings" w:hint="default"/>
      </w:rPr>
    </w:lvl>
    <w:lvl w:ilvl="3" w:tplc="14090001" w:tentative="1">
      <w:start w:val="1"/>
      <w:numFmt w:val="bullet"/>
      <w:lvlText w:val=""/>
      <w:lvlJc w:val="left"/>
      <w:pPr>
        <w:ind w:left="3125" w:hanging="360"/>
      </w:pPr>
      <w:rPr>
        <w:rFonts w:ascii="Symbol" w:hAnsi="Symbol" w:hint="default"/>
      </w:rPr>
    </w:lvl>
    <w:lvl w:ilvl="4" w:tplc="14090003" w:tentative="1">
      <w:start w:val="1"/>
      <w:numFmt w:val="bullet"/>
      <w:lvlText w:val="o"/>
      <w:lvlJc w:val="left"/>
      <w:pPr>
        <w:ind w:left="3845" w:hanging="360"/>
      </w:pPr>
      <w:rPr>
        <w:rFonts w:ascii="Courier New" w:hAnsi="Courier New" w:cs="Courier New" w:hint="default"/>
      </w:rPr>
    </w:lvl>
    <w:lvl w:ilvl="5" w:tplc="14090005" w:tentative="1">
      <w:start w:val="1"/>
      <w:numFmt w:val="bullet"/>
      <w:lvlText w:val=""/>
      <w:lvlJc w:val="left"/>
      <w:pPr>
        <w:ind w:left="4565" w:hanging="360"/>
      </w:pPr>
      <w:rPr>
        <w:rFonts w:ascii="Wingdings" w:hAnsi="Wingdings" w:hint="default"/>
      </w:rPr>
    </w:lvl>
    <w:lvl w:ilvl="6" w:tplc="14090001" w:tentative="1">
      <w:start w:val="1"/>
      <w:numFmt w:val="bullet"/>
      <w:lvlText w:val=""/>
      <w:lvlJc w:val="left"/>
      <w:pPr>
        <w:ind w:left="5285" w:hanging="360"/>
      </w:pPr>
      <w:rPr>
        <w:rFonts w:ascii="Symbol" w:hAnsi="Symbol" w:hint="default"/>
      </w:rPr>
    </w:lvl>
    <w:lvl w:ilvl="7" w:tplc="14090003" w:tentative="1">
      <w:start w:val="1"/>
      <w:numFmt w:val="bullet"/>
      <w:lvlText w:val="o"/>
      <w:lvlJc w:val="left"/>
      <w:pPr>
        <w:ind w:left="6005" w:hanging="360"/>
      </w:pPr>
      <w:rPr>
        <w:rFonts w:ascii="Courier New" w:hAnsi="Courier New" w:cs="Courier New" w:hint="default"/>
      </w:rPr>
    </w:lvl>
    <w:lvl w:ilvl="8" w:tplc="14090005" w:tentative="1">
      <w:start w:val="1"/>
      <w:numFmt w:val="bullet"/>
      <w:lvlText w:val=""/>
      <w:lvlJc w:val="left"/>
      <w:pPr>
        <w:ind w:left="6725" w:hanging="360"/>
      </w:pPr>
      <w:rPr>
        <w:rFonts w:ascii="Wingdings" w:hAnsi="Wingdings" w:hint="default"/>
      </w:rPr>
    </w:lvl>
  </w:abstractNum>
  <w:abstractNum w:abstractNumId="28" w15:restartNumberingAfterBreak="0">
    <w:nsid w:val="78744716"/>
    <w:multiLevelType w:val="hybridMultilevel"/>
    <w:tmpl w:val="7486C84E"/>
    <w:lvl w:ilvl="0" w:tplc="48D4704C">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96C07D3"/>
    <w:multiLevelType w:val="hybridMultilevel"/>
    <w:tmpl w:val="8C0AC994"/>
    <w:lvl w:ilvl="0" w:tplc="14090001">
      <w:start w:val="1"/>
      <w:numFmt w:val="bullet"/>
      <w:lvlText w:val=""/>
      <w:lvlJc w:val="left"/>
      <w:pPr>
        <w:ind w:left="4170" w:hanging="360"/>
      </w:pPr>
      <w:rPr>
        <w:rFonts w:ascii="Symbol" w:hAnsi="Symbol" w:hint="default"/>
      </w:rPr>
    </w:lvl>
    <w:lvl w:ilvl="1" w:tplc="FFFFFFFF" w:tentative="1">
      <w:start w:val="1"/>
      <w:numFmt w:val="bullet"/>
      <w:lvlText w:val="o"/>
      <w:lvlJc w:val="left"/>
      <w:pPr>
        <w:ind w:left="4890" w:hanging="360"/>
      </w:pPr>
      <w:rPr>
        <w:rFonts w:ascii="Courier New" w:hAnsi="Courier New" w:cs="Courier New" w:hint="default"/>
      </w:rPr>
    </w:lvl>
    <w:lvl w:ilvl="2" w:tplc="FFFFFFFF" w:tentative="1">
      <w:start w:val="1"/>
      <w:numFmt w:val="bullet"/>
      <w:lvlText w:val=""/>
      <w:lvlJc w:val="left"/>
      <w:pPr>
        <w:ind w:left="5610" w:hanging="360"/>
      </w:pPr>
      <w:rPr>
        <w:rFonts w:ascii="Wingdings" w:hAnsi="Wingdings" w:hint="default"/>
      </w:rPr>
    </w:lvl>
    <w:lvl w:ilvl="3" w:tplc="FFFFFFFF" w:tentative="1">
      <w:start w:val="1"/>
      <w:numFmt w:val="bullet"/>
      <w:lvlText w:val=""/>
      <w:lvlJc w:val="left"/>
      <w:pPr>
        <w:ind w:left="6330" w:hanging="360"/>
      </w:pPr>
      <w:rPr>
        <w:rFonts w:ascii="Symbol" w:hAnsi="Symbol" w:hint="default"/>
      </w:rPr>
    </w:lvl>
    <w:lvl w:ilvl="4" w:tplc="FFFFFFFF" w:tentative="1">
      <w:start w:val="1"/>
      <w:numFmt w:val="bullet"/>
      <w:lvlText w:val="o"/>
      <w:lvlJc w:val="left"/>
      <w:pPr>
        <w:ind w:left="7050" w:hanging="360"/>
      </w:pPr>
      <w:rPr>
        <w:rFonts w:ascii="Courier New" w:hAnsi="Courier New" w:cs="Courier New" w:hint="default"/>
      </w:rPr>
    </w:lvl>
    <w:lvl w:ilvl="5" w:tplc="FFFFFFFF" w:tentative="1">
      <w:start w:val="1"/>
      <w:numFmt w:val="bullet"/>
      <w:lvlText w:val=""/>
      <w:lvlJc w:val="left"/>
      <w:pPr>
        <w:ind w:left="7770" w:hanging="360"/>
      </w:pPr>
      <w:rPr>
        <w:rFonts w:ascii="Wingdings" w:hAnsi="Wingdings" w:hint="default"/>
      </w:rPr>
    </w:lvl>
    <w:lvl w:ilvl="6" w:tplc="FFFFFFFF" w:tentative="1">
      <w:start w:val="1"/>
      <w:numFmt w:val="bullet"/>
      <w:lvlText w:val=""/>
      <w:lvlJc w:val="left"/>
      <w:pPr>
        <w:ind w:left="8490" w:hanging="360"/>
      </w:pPr>
      <w:rPr>
        <w:rFonts w:ascii="Symbol" w:hAnsi="Symbol" w:hint="default"/>
      </w:rPr>
    </w:lvl>
    <w:lvl w:ilvl="7" w:tplc="FFFFFFFF" w:tentative="1">
      <w:start w:val="1"/>
      <w:numFmt w:val="bullet"/>
      <w:lvlText w:val="o"/>
      <w:lvlJc w:val="left"/>
      <w:pPr>
        <w:ind w:left="9210" w:hanging="360"/>
      </w:pPr>
      <w:rPr>
        <w:rFonts w:ascii="Courier New" w:hAnsi="Courier New" w:cs="Courier New" w:hint="default"/>
      </w:rPr>
    </w:lvl>
    <w:lvl w:ilvl="8" w:tplc="FFFFFFFF" w:tentative="1">
      <w:start w:val="1"/>
      <w:numFmt w:val="bullet"/>
      <w:lvlText w:val=""/>
      <w:lvlJc w:val="left"/>
      <w:pPr>
        <w:ind w:left="9930" w:hanging="360"/>
      </w:pPr>
      <w:rPr>
        <w:rFonts w:ascii="Wingdings" w:hAnsi="Wingdings" w:hint="default"/>
      </w:rPr>
    </w:lvl>
  </w:abstractNum>
  <w:abstractNum w:abstractNumId="30" w15:restartNumberingAfterBreak="0">
    <w:nsid w:val="79A34160"/>
    <w:multiLevelType w:val="hybridMultilevel"/>
    <w:tmpl w:val="D6482B70"/>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513F79"/>
    <w:multiLevelType w:val="hybridMultilevel"/>
    <w:tmpl w:val="A3269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C5C26B2"/>
    <w:multiLevelType w:val="hybridMultilevel"/>
    <w:tmpl w:val="4348B35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802844445">
    <w:abstractNumId w:val="5"/>
  </w:num>
  <w:num w:numId="2" w16cid:durableId="694888885">
    <w:abstractNumId w:val="17"/>
  </w:num>
  <w:num w:numId="3" w16cid:durableId="225531262">
    <w:abstractNumId w:val="14"/>
  </w:num>
  <w:num w:numId="4" w16cid:durableId="469178584">
    <w:abstractNumId w:val="10"/>
  </w:num>
  <w:num w:numId="5" w16cid:durableId="654072035">
    <w:abstractNumId w:val="15"/>
  </w:num>
  <w:num w:numId="6" w16cid:durableId="2112771890">
    <w:abstractNumId w:val="33"/>
  </w:num>
  <w:num w:numId="7" w16cid:durableId="1432818766">
    <w:abstractNumId w:val="7"/>
  </w:num>
  <w:num w:numId="8" w16cid:durableId="2076196755">
    <w:abstractNumId w:val="22"/>
  </w:num>
  <w:num w:numId="9" w16cid:durableId="1942297579">
    <w:abstractNumId w:val="8"/>
  </w:num>
  <w:num w:numId="10" w16cid:durableId="1490173405">
    <w:abstractNumId w:val="26"/>
  </w:num>
  <w:num w:numId="11" w16cid:durableId="1809585104">
    <w:abstractNumId w:val="6"/>
  </w:num>
  <w:num w:numId="12" w16cid:durableId="1967660846">
    <w:abstractNumId w:val="20"/>
  </w:num>
  <w:num w:numId="13" w16cid:durableId="613251749">
    <w:abstractNumId w:val="19"/>
  </w:num>
  <w:num w:numId="14" w16cid:durableId="1161045157">
    <w:abstractNumId w:val="0"/>
  </w:num>
  <w:num w:numId="15" w16cid:durableId="99497732">
    <w:abstractNumId w:val="11"/>
  </w:num>
  <w:num w:numId="16" w16cid:durableId="214198399">
    <w:abstractNumId w:val="9"/>
  </w:num>
  <w:num w:numId="17" w16cid:durableId="33123175">
    <w:abstractNumId w:val="30"/>
  </w:num>
  <w:num w:numId="18" w16cid:durableId="545222288">
    <w:abstractNumId w:val="18"/>
  </w:num>
  <w:num w:numId="19" w16cid:durableId="348485458">
    <w:abstractNumId w:val="31"/>
  </w:num>
  <w:num w:numId="20" w16cid:durableId="1551838068">
    <w:abstractNumId w:val="13"/>
  </w:num>
  <w:num w:numId="21" w16cid:durableId="540241315">
    <w:abstractNumId w:val="25"/>
  </w:num>
  <w:num w:numId="22" w16cid:durableId="328598964">
    <w:abstractNumId w:val="4"/>
  </w:num>
  <w:num w:numId="23" w16cid:durableId="791050530">
    <w:abstractNumId w:val="21"/>
  </w:num>
  <w:num w:numId="24" w16cid:durableId="1130132227">
    <w:abstractNumId w:val="28"/>
  </w:num>
  <w:num w:numId="25" w16cid:durableId="1874030918">
    <w:abstractNumId w:val="23"/>
  </w:num>
  <w:num w:numId="26" w16cid:durableId="1819106140">
    <w:abstractNumId w:val="29"/>
  </w:num>
  <w:num w:numId="27" w16cid:durableId="1815833388">
    <w:abstractNumId w:val="27"/>
  </w:num>
  <w:num w:numId="28" w16cid:durableId="15079405">
    <w:abstractNumId w:val="16"/>
  </w:num>
  <w:num w:numId="29" w16cid:durableId="1690372371">
    <w:abstractNumId w:val="32"/>
  </w:num>
  <w:num w:numId="30" w16cid:durableId="686256462">
    <w:abstractNumId w:val="3"/>
  </w:num>
  <w:num w:numId="31" w16cid:durableId="1875002451">
    <w:abstractNumId w:val="2"/>
  </w:num>
  <w:num w:numId="32" w16cid:durableId="1580020403">
    <w:abstractNumId w:val="1"/>
  </w:num>
  <w:num w:numId="33" w16cid:durableId="1634214171">
    <w:abstractNumId w:val="12"/>
  </w:num>
  <w:num w:numId="34" w16cid:durableId="13591138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6D61"/>
    <w:rsid w:val="00081EC5"/>
    <w:rsid w:val="000A6849"/>
    <w:rsid w:val="000B3E62"/>
    <w:rsid w:val="000F661F"/>
    <w:rsid w:val="001256AB"/>
    <w:rsid w:val="001317FF"/>
    <w:rsid w:val="00131938"/>
    <w:rsid w:val="00132C49"/>
    <w:rsid w:val="00134292"/>
    <w:rsid w:val="001362E5"/>
    <w:rsid w:val="001437F7"/>
    <w:rsid w:val="0014723E"/>
    <w:rsid w:val="00156E9A"/>
    <w:rsid w:val="001727F4"/>
    <w:rsid w:val="001B3D05"/>
    <w:rsid w:val="001D5DBB"/>
    <w:rsid w:val="00221227"/>
    <w:rsid w:val="002272EA"/>
    <w:rsid w:val="00242C57"/>
    <w:rsid w:val="00243271"/>
    <w:rsid w:val="002534E3"/>
    <w:rsid w:val="0026064B"/>
    <w:rsid w:val="002675E7"/>
    <w:rsid w:val="00275DBE"/>
    <w:rsid w:val="00296A2A"/>
    <w:rsid w:val="002B0C85"/>
    <w:rsid w:val="002B0D20"/>
    <w:rsid w:val="002C4DDC"/>
    <w:rsid w:val="002D1098"/>
    <w:rsid w:val="003158F0"/>
    <w:rsid w:val="0031769F"/>
    <w:rsid w:val="00322C5D"/>
    <w:rsid w:val="00330FF1"/>
    <w:rsid w:val="00345452"/>
    <w:rsid w:val="00361325"/>
    <w:rsid w:val="003730EE"/>
    <w:rsid w:val="00373B25"/>
    <w:rsid w:val="003A2286"/>
    <w:rsid w:val="003B4D8D"/>
    <w:rsid w:val="003B7B6C"/>
    <w:rsid w:val="003C2009"/>
    <w:rsid w:val="003E0531"/>
    <w:rsid w:val="0041022B"/>
    <w:rsid w:val="00420C70"/>
    <w:rsid w:val="00422707"/>
    <w:rsid w:val="004573BA"/>
    <w:rsid w:val="0046488C"/>
    <w:rsid w:val="004C752B"/>
    <w:rsid w:val="004D54CC"/>
    <w:rsid w:val="004E3CC5"/>
    <w:rsid w:val="005108E0"/>
    <w:rsid w:val="00540453"/>
    <w:rsid w:val="005C0BE9"/>
    <w:rsid w:val="005C3A02"/>
    <w:rsid w:val="005C4D1E"/>
    <w:rsid w:val="005D14B9"/>
    <w:rsid w:val="005F03E8"/>
    <w:rsid w:val="006264DB"/>
    <w:rsid w:val="0062687E"/>
    <w:rsid w:val="0063289F"/>
    <w:rsid w:val="00633064"/>
    <w:rsid w:val="0065237B"/>
    <w:rsid w:val="00655B36"/>
    <w:rsid w:val="00672887"/>
    <w:rsid w:val="00677A1F"/>
    <w:rsid w:val="00677D95"/>
    <w:rsid w:val="00683E66"/>
    <w:rsid w:val="0069612F"/>
    <w:rsid w:val="006A2E73"/>
    <w:rsid w:val="006B018F"/>
    <w:rsid w:val="006C1127"/>
    <w:rsid w:val="00721D2C"/>
    <w:rsid w:val="00747C28"/>
    <w:rsid w:val="00755A01"/>
    <w:rsid w:val="0078274A"/>
    <w:rsid w:val="007B1701"/>
    <w:rsid w:val="007B60D9"/>
    <w:rsid w:val="007D0B99"/>
    <w:rsid w:val="00803EF9"/>
    <w:rsid w:val="00814011"/>
    <w:rsid w:val="00827DEE"/>
    <w:rsid w:val="008307EC"/>
    <w:rsid w:val="00851491"/>
    <w:rsid w:val="008600D0"/>
    <w:rsid w:val="008671C9"/>
    <w:rsid w:val="00882418"/>
    <w:rsid w:val="008A51B0"/>
    <w:rsid w:val="008B697F"/>
    <w:rsid w:val="008C18D3"/>
    <w:rsid w:val="008F78FB"/>
    <w:rsid w:val="00901A7F"/>
    <w:rsid w:val="00951C6A"/>
    <w:rsid w:val="00952FB0"/>
    <w:rsid w:val="00955E2F"/>
    <w:rsid w:val="00974809"/>
    <w:rsid w:val="0099474D"/>
    <w:rsid w:val="009A19D3"/>
    <w:rsid w:val="009A1B20"/>
    <w:rsid w:val="009A21B3"/>
    <w:rsid w:val="009B40C5"/>
    <w:rsid w:val="009B455D"/>
    <w:rsid w:val="009B5498"/>
    <w:rsid w:val="009D7067"/>
    <w:rsid w:val="009F18E5"/>
    <w:rsid w:val="00A2453D"/>
    <w:rsid w:val="00A34D57"/>
    <w:rsid w:val="00A66606"/>
    <w:rsid w:val="00A74821"/>
    <w:rsid w:val="00A941AB"/>
    <w:rsid w:val="00AA0253"/>
    <w:rsid w:val="00AB03B8"/>
    <w:rsid w:val="00AC7969"/>
    <w:rsid w:val="00AD2D15"/>
    <w:rsid w:val="00AD31C5"/>
    <w:rsid w:val="00B05B12"/>
    <w:rsid w:val="00B21F4A"/>
    <w:rsid w:val="00B431DF"/>
    <w:rsid w:val="00B502E7"/>
    <w:rsid w:val="00B72215"/>
    <w:rsid w:val="00B77E41"/>
    <w:rsid w:val="00C5193A"/>
    <w:rsid w:val="00C56804"/>
    <w:rsid w:val="00C70196"/>
    <w:rsid w:val="00C70264"/>
    <w:rsid w:val="00C75E6F"/>
    <w:rsid w:val="00C954D4"/>
    <w:rsid w:val="00CA4ED5"/>
    <w:rsid w:val="00CB61F1"/>
    <w:rsid w:val="00CC16BB"/>
    <w:rsid w:val="00D10765"/>
    <w:rsid w:val="00D2709C"/>
    <w:rsid w:val="00D327E7"/>
    <w:rsid w:val="00D448C7"/>
    <w:rsid w:val="00D50A0F"/>
    <w:rsid w:val="00D52287"/>
    <w:rsid w:val="00D549CB"/>
    <w:rsid w:val="00D62956"/>
    <w:rsid w:val="00DF3A52"/>
    <w:rsid w:val="00DF753A"/>
    <w:rsid w:val="00E030ED"/>
    <w:rsid w:val="00E0419E"/>
    <w:rsid w:val="00E0767A"/>
    <w:rsid w:val="00E30D4E"/>
    <w:rsid w:val="00E517F6"/>
    <w:rsid w:val="00EA2B10"/>
    <w:rsid w:val="00EB3DF1"/>
    <w:rsid w:val="00ED0B37"/>
    <w:rsid w:val="00ED362B"/>
    <w:rsid w:val="00EF0374"/>
    <w:rsid w:val="00F31B43"/>
    <w:rsid w:val="00F5300E"/>
    <w:rsid w:val="00F722EB"/>
    <w:rsid w:val="00F969D1"/>
    <w:rsid w:val="00FB2505"/>
    <w:rsid w:val="00FB42A7"/>
    <w:rsid w:val="00FC2114"/>
    <w:rsid w:val="00FC2E5B"/>
    <w:rsid w:val="00FC3FD6"/>
    <w:rsid w:val="00FC4AEB"/>
    <w:rsid w:val="00FC4BFC"/>
    <w:rsid w:val="00FC67B8"/>
    <w:rsid w:val="00FD7EE0"/>
    <w:rsid w:val="00FE391C"/>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Revision">
    <w:name w:val="Revision"/>
    <w:hidden/>
    <w:uiPriority w:val="99"/>
    <w:semiHidden/>
    <w:rsid w:val="00AD2D1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D1474571-F07E-43CC-988F-FCA23A31B30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1047d0b-30b4-4aec-aa3b-50e979ff81ae"/>
    <ds:schemaRef ds:uri="9253c88c-d550-4ff1-afdc-d5dc691f60b0"/>
    <ds:schemaRef ds:uri="http://www.w3.org/XML/1998/namespace"/>
    <ds:schemaRef ds:uri="http://purl.org/dc/dcmitype/"/>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2989</Words>
  <Characters>17038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Caroline Mccullough</cp:lastModifiedBy>
  <cp:revision>2</cp:revision>
  <dcterms:created xsi:type="dcterms:W3CDTF">2026-04-13T19:31:00Z</dcterms:created>
  <dcterms:modified xsi:type="dcterms:W3CDTF">2026-04-13T19:31:00Z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