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CF1" w:rsidRDefault="004E4CF1" w:rsidP="0098311B">
      <w:pPr>
        <w:pStyle w:val="PlainText"/>
        <w:jc w:val="center"/>
        <w:rPr>
          <w:rFonts w:ascii="Arial" w:hAnsi="Arial" w:cs="Arial"/>
          <w:b/>
          <w:sz w:val="36"/>
          <w:szCs w:val="36"/>
        </w:rPr>
      </w:pPr>
      <w:bookmarkStart w:id="0" w:name="_Hlk176163134"/>
    </w:p>
    <w:p w:rsidR="004B6D6B" w:rsidRDefault="00595EFA" w:rsidP="0098311B">
      <w:pPr>
        <w:pStyle w:val="PlainText"/>
        <w:jc w:val="center"/>
        <w:rPr>
          <w:rFonts w:ascii="Arial" w:hAnsi="Arial" w:cs="Arial"/>
          <w:b/>
          <w:sz w:val="36"/>
          <w:szCs w:val="36"/>
        </w:rPr>
      </w:pPr>
      <w:r>
        <w:rPr>
          <w:rFonts w:ascii="Arial" w:hAnsi="Arial" w:cs="Arial"/>
          <w:b/>
          <w:sz w:val="36"/>
          <w:szCs w:val="36"/>
        </w:rPr>
        <w:t>Statement of Accountability</w:t>
      </w:r>
    </w:p>
    <w:p w:rsidR="00595EFA" w:rsidRDefault="00595EFA" w:rsidP="0098311B">
      <w:pPr>
        <w:pStyle w:val="PlainText"/>
        <w:jc w:val="center"/>
        <w:rPr>
          <w:rFonts w:ascii="Arial" w:hAnsi="Arial" w:cs="Arial"/>
          <w:b/>
          <w:sz w:val="36"/>
          <w:szCs w:val="36"/>
        </w:rPr>
      </w:pPr>
    </w:p>
    <w:p w:rsidR="00595EFA" w:rsidRPr="00595EFA" w:rsidRDefault="00AA6F9B" w:rsidP="0098311B">
      <w:pPr>
        <w:pStyle w:val="PlainText"/>
        <w:jc w:val="center"/>
        <w:rPr>
          <w:rFonts w:ascii="Arial" w:hAnsi="Arial" w:cs="Arial"/>
          <w:b/>
          <w:sz w:val="32"/>
          <w:szCs w:val="32"/>
        </w:rPr>
      </w:pPr>
      <w:r>
        <w:rPr>
          <w:rFonts w:ascii="Arial" w:hAnsi="Arial" w:cs="Arial"/>
          <w:b/>
          <w:sz w:val="32"/>
          <w:szCs w:val="32"/>
        </w:rPr>
        <w:t>Clinical Nurse Specialist</w:t>
      </w:r>
    </w:p>
    <w:p w:rsidR="004B6D6B" w:rsidRPr="00595EFA" w:rsidRDefault="004B6D6B" w:rsidP="004B6D6B">
      <w:pPr>
        <w:pStyle w:val="PlainText"/>
        <w:rPr>
          <w:rFonts w:ascii="Arial" w:hAnsi="Arial" w:cs="Arial"/>
          <w:sz w:val="32"/>
          <w:szCs w:val="32"/>
        </w:rPr>
      </w:pPr>
    </w:p>
    <w:p w:rsidR="00AA6F9B" w:rsidRDefault="00AA6F9B" w:rsidP="00AA6F9B">
      <w:pPr>
        <w:spacing w:before="13"/>
        <w:ind w:left="20"/>
        <w:rPr>
          <w:sz w:val="24"/>
          <w:szCs w:val="24"/>
        </w:rPr>
      </w:pPr>
      <w:r w:rsidRPr="002F62C3">
        <w:rPr>
          <w:sz w:val="24"/>
          <w:szCs w:val="24"/>
        </w:rPr>
        <w:t xml:space="preserve">The Clinical Nurse Specialist works </w:t>
      </w:r>
      <w:r>
        <w:rPr>
          <w:sz w:val="24"/>
          <w:szCs w:val="24"/>
        </w:rPr>
        <w:t>within Tiaki Whanau,</w:t>
      </w:r>
      <w:r w:rsidRPr="002F62C3">
        <w:rPr>
          <w:sz w:val="24"/>
          <w:szCs w:val="24"/>
        </w:rPr>
        <w:t xml:space="preserve"> acting in</w:t>
      </w:r>
      <w:r>
        <w:rPr>
          <w:sz w:val="24"/>
          <w:szCs w:val="24"/>
        </w:rPr>
        <w:t xml:space="preserve"> </w:t>
      </w:r>
      <w:r w:rsidRPr="002F62C3">
        <w:rPr>
          <w:sz w:val="24"/>
          <w:szCs w:val="24"/>
        </w:rPr>
        <w:t>the roles of practitioner, educator, consultant, researcher, leader/change agent and care</w:t>
      </w:r>
      <w:r>
        <w:rPr>
          <w:sz w:val="24"/>
          <w:szCs w:val="24"/>
        </w:rPr>
        <w:t xml:space="preserve"> </w:t>
      </w:r>
      <w:r w:rsidRPr="002F62C3">
        <w:rPr>
          <w:sz w:val="24"/>
          <w:szCs w:val="24"/>
        </w:rPr>
        <w:t>coordinator/case manager in the pursuit of clinical excellence and improved health outcomes.</w:t>
      </w:r>
    </w:p>
    <w:p w:rsidR="00AA6F9B" w:rsidRDefault="00AA6F9B" w:rsidP="00AA6F9B">
      <w:pPr>
        <w:spacing w:before="13"/>
        <w:ind w:left="20"/>
        <w:rPr>
          <w:sz w:val="24"/>
          <w:szCs w:val="24"/>
        </w:rPr>
      </w:pPr>
      <w:r w:rsidRPr="002F62C3">
        <w:rPr>
          <w:sz w:val="24"/>
          <w:szCs w:val="24"/>
        </w:rPr>
        <w:t xml:space="preserve">Clinical practice is central to the Clinical Nurse Specialist role, however </w:t>
      </w:r>
      <w:r w:rsidR="00523B97" w:rsidRPr="002F62C3">
        <w:rPr>
          <w:sz w:val="24"/>
          <w:szCs w:val="24"/>
        </w:rPr>
        <w:t>to</w:t>
      </w:r>
      <w:r w:rsidRPr="002F62C3">
        <w:rPr>
          <w:sz w:val="24"/>
          <w:szCs w:val="24"/>
        </w:rPr>
        <w:t xml:space="preserve"> influence and</w:t>
      </w:r>
      <w:r>
        <w:rPr>
          <w:sz w:val="24"/>
          <w:szCs w:val="24"/>
        </w:rPr>
        <w:t xml:space="preserve"> </w:t>
      </w:r>
      <w:r w:rsidRPr="002F62C3">
        <w:rPr>
          <w:sz w:val="24"/>
          <w:szCs w:val="24"/>
        </w:rPr>
        <w:t>improve nursing practice it is essential the role is underpinned by the competencies as outlined</w:t>
      </w:r>
      <w:r>
        <w:rPr>
          <w:sz w:val="24"/>
          <w:szCs w:val="24"/>
        </w:rPr>
        <w:t xml:space="preserve"> </w:t>
      </w:r>
      <w:r w:rsidRPr="002F62C3">
        <w:rPr>
          <w:sz w:val="24"/>
          <w:szCs w:val="24"/>
        </w:rPr>
        <w:t xml:space="preserve">in the job description below. </w:t>
      </w:r>
    </w:p>
    <w:p w:rsidR="00AD0FC7" w:rsidRDefault="00AD0FC7" w:rsidP="004B6D6B">
      <w:pPr>
        <w:pStyle w:val="PlainText"/>
        <w:rPr>
          <w:rFonts w:ascii="Arial" w:hAnsi="Arial" w:cs="Arial"/>
          <w:sz w:val="24"/>
          <w:szCs w:val="24"/>
        </w:rPr>
      </w:pPr>
    </w:p>
    <w:p w:rsidR="00AD0FC7" w:rsidRDefault="00AD0FC7" w:rsidP="004B6D6B">
      <w:pPr>
        <w:pStyle w:val="PlainText"/>
        <w:rPr>
          <w:rFonts w:ascii="Arial" w:hAnsi="Arial" w:cs="Arial"/>
          <w:b/>
          <w:sz w:val="24"/>
          <w:szCs w:val="24"/>
        </w:rPr>
      </w:pPr>
      <w:r w:rsidRPr="00AD0FC7">
        <w:rPr>
          <w:rFonts w:ascii="Arial" w:hAnsi="Arial" w:cs="Arial"/>
          <w:b/>
          <w:sz w:val="24"/>
          <w:szCs w:val="24"/>
        </w:rPr>
        <w:t>Organisational Vision</w:t>
      </w:r>
    </w:p>
    <w:p w:rsidR="00D1203D" w:rsidRPr="00AD0FC7" w:rsidRDefault="00D1203D" w:rsidP="004B6D6B">
      <w:pPr>
        <w:pStyle w:val="PlainText"/>
        <w:rPr>
          <w:rFonts w:ascii="Arial" w:hAnsi="Arial" w:cs="Arial"/>
          <w:b/>
          <w:sz w:val="24"/>
          <w:szCs w:val="24"/>
        </w:rPr>
      </w:pPr>
    </w:p>
    <w:p w:rsidR="00AD0FC7" w:rsidRPr="00BD255E" w:rsidRDefault="0007413C" w:rsidP="00AD0FC7">
      <w:pPr>
        <w:pStyle w:val="PlainText"/>
        <w:rPr>
          <w:rFonts w:asciiTheme="minorHAnsi" w:hAnsiTheme="minorHAnsi"/>
          <w:sz w:val="24"/>
          <w:szCs w:val="24"/>
        </w:rPr>
      </w:pPr>
      <w:r w:rsidRPr="00BD255E">
        <w:rPr>
          <w:rFonts w:asciiTheme="minorHAnsi" w:hAnsiTheme="minorHAnsi"/>
          <w:sz w:val="24"/>
          <w:szCs w:val="24"/>
        </w:rPr>
        <w:t>T</w:t>
      </w:r>
      <w:r w:rsidR="00AD0FC7" w:rsidRPr="00BD255E">
        <w:rPr>
          <w:rFonts w:asciiTheme="minorHAnsi" w:hAnsiTheme="minorHAnsi"/>
          <w:sz w:val="24"/>
          <w:szCs w:val="24"/>
        </w:rPr>
        <w:t>o improve the health and wellbeing of the people living in Canterbury.</w:t>
      </w:r>
    </w:p>
    <w:p w:rsidR="00AD0FC7" w:rsidRDefault="00AD0FC7" w:rsidP="004B6D6B">
      <w:pPr>
        <w:pStyle w:val="PlainText"/>
        <w:rPr>
          <w:rFonts w:ascii="Arial" w:hAnsi="Arial" w:cs="Arial"/>
          <w:sz w:val="24"/>
          <w:szCs w:val="24"/>
        </w:rPr>
      </w:pPr>
    </w:p>
    <w:p w:rsidR="00AD0FC7" w:rsidRDefault="00AD0FC7" w:rsidP="004B6D6B">
      <w:pPr>
        <w:pStyle w:val="PlainText"/>
        <w:rPr>
          <w:rFonts w:ascii="Arial" w:hAnsi="Arial" w:cs="Arial"/>
          <w:b/>
          <w:sz w:val="24"/>
          <w:szCs w:val="24"/>
        </w:rPr>
      </w:pPr>
      <w:r w:rsidRPr="00AD0FC7">
        <w:rPr>
          <w:rFonts w:ascii="Arial" w:hAnsi="Arial" w:cs="Arial"/>
          <w:b/>
          <w:sz w:val="24"/>
          <w:szCs w:val="24"/>
        </w:rPr>
        <w:t>Organisational Values</w:t>
      </w:r>
    </w:p>
    <w:p w:rsidR="00D1203D" w:rsidRPr="00AD0FC7" w:rsidRDefault="00D1203D" w:rsidP="004B6D6B">
      <w:pPr>
        <w:pStyle w:val="PlainText"/>
        <w:rPr>
          <w:rFonts w:ascii="Arial" w:hAnsi="Arial" w:cs="Arial"/>
          <w:b/>
          <w:sz w:val="24"/>
          <w:szCs w:val="24"/>
        </w:rPr>
      </w:pPr>
    </w:p>
    <w:p w:rsidR="00AD0FC7" w:rsidRPr="00BD255E" w:rsidRDefault="00AD0FC7" w:rsidP="00BD255E">
      <w:pPr>
        <w:pStyle w:val="PlainText"/>
        <w:rPr>
          <w:rFonts w:asciiTheme="minorHAnsi" w:hAnsiTheme="minorHAnsi"/>
          <w:sz w:val="24"/>
          <w:szCs w:val="24"/>
        </w:rPr>
      </w:pPr>
      <w:r w:rsidRPr="00BD255E">
        <w:rPr>
          <w:rFonts w:asciiTheme="minorHAnsi" w:hAnsiTheme="minorHAnsi"/>
          <w:sz w:val="24"/>
          <w:szCs w:val="24"/>
        </w:rPr>
        <w:t>Care and respect for others</w:t>
      </w:r>
    </w:p>
    <w:p w:rsidR="00AD0FC7" w:rsidRPr="00BD255E" w:rsidRDefault="00AD0FC7" w:rsidP="00BD255E">
      <w:pPr>
        <w:pStyle w:val="PlainText"/>
        <w:rPr>
          <w:rFonts w:asciiTheme="minorHAnsi" w:hAnsiTheme="minorHAnsi"/>
          <w:sz w:val="24"/>
          <w:szCs w:val="24"/>
        </w:rPr>
      </w:pPr>
      <w:r w:rsidRPr="00BD255E">
        <w:rPr>
          <w:rFonts w:asciiTheme="minorHAnsi" w:hAnsiTheme="minorHAnsi"/>
          <w:sz w:val="24"/>
          <w:szCs w:val="24"/>
        </w:rPr>
        <w:t>Integrity in all we do</w:t>
      </w:r>
    </w:p>
    <w:p w:rsidR="00AD0FC7" w:rsidRPr="00BD255E" w:rsidRDefault="00AD0FC7" w:rsidP="00BD255E">
      <w:pPr>
        <w:pStyle w:val="PlainText"/>
        <w:rPr>
          <w:rFonts w:asciiTheme="minorHAnsi" w:hAnsiTheme="minorHAnsi"/>
          <w:sz w:val="24"/>
          <w:szCs w:val="24"/>
        </w:rPr>
      </w:pPr>
      <w:r w:rsidRPr="00BD255E">
        <w:rPr>
          <w:rFonts w:asciiTheme="minorHAnsi" w:hAnsiTheme="minorHAnsi"/>
          <w:sz w:val="24"/>
          <w:szCs w:val="24"/>
        </w:rPr>
        <w:t>Responsibility for outcomes</w:t>
      </w:r>
    </w:p>
    <w:p w:rsidR="00727176" w:rsidRPr="00BD255E" w:rsidRDefault="00727176" w:rsidP="004B6D6B">
      <w:pPr>
        <w:pStyle w:val="PlainText"/>
        <w:rPr>
          <w:rFonts w:asciiTheme="minorHAnsi" w:hAnsiTheme="minorHAnsi"/>
          <w:sz w:val="24"/>
          <w:szCs w:val="24"/>
        </w:rPr>
      </w:pPr>
    </w:p>
    <w:p w:rsidR="004B6D6B" w:rsidRPr="00BD255E" w:rsidRDefault="004B6D6B" w:rsidP="00AD0FC7">
      <w:pPr>
        <w:pStyle w:val="PlainText"/>
        <w:rPr>
          <w:rFonts w:asciiTheme="minorHAnsi" w:hAnsiTheme="minorHAnsi"/>
          <w:sz w:val="24"/>
          <w:szCs w:val="24"/>
        </w:rPr>
      </w:pPr>
      <w:r w:rsidRPr="00C66CCE">
        <w:rPr>
          <w:rFonts w:asciiTheme="minorHAnsi" w:hAnsiTheme="minorHAnsi"/>
          <w:b/>
          <w:sz w:val="24"/>
          <w:szCs w:val="24"/>
        </w:rPr>
        <w:t>Position:</w:t>
      </w:r>
      <w:r w:rsidR="00727176" w:rsidRPr="00BD255E">
        <w:rPr>
          <w:rFonts w:asciiTheme="minorHAnsi" w:hAnsiTheme="minorHAnsi"/>
          <w:sz w:val="24"/>
          <w:szCs w:val="24"/>
        </w:rPr>
        <w:tab/>
      </w:r>
      <w:r w:rsidR="00AA6F9B" w:rsidRPr="00BD255E">
        <w:rPr>
          <w:rFonts w:asciiTheme="minorHAnsi" w:hAnsiTheme="minorHAnsi"/>
          <w:sz w:val="24"/>
          <w:szCs w:val="24"/>
        </w:rPr>
        <w:t>Infant 2 Teen Health Assessor</w:t>
      </w:r>
    </w:p>
    <w:p w:rsidR="00727176" w:rsidRPr="00BD255E" w:rsidRDefault="00727176" w:rsidP="00AD0FC7">
      <w:pPr>
        <w:pStyle w:val="PlainText"/>
        <w:rPr>
          <w:rFonts w:asciiTheme="minorHAnsi" w:hAnsiTheme="minorHAnsi"/>
          <w:sz w:val="24"/>
          <w:szCs w:val="24"/>
        </w:rPr>
      </w:pPr>
    </w:p>
    <w:p w:rsidR="004B6D6B" w:rsidRPr="00BD255E" w:rsidRDefault="004B6D6B" w:rsidP="00AD0FC7">
      <w:pPr>
        <w:pStyle w:val="PlainText"/>
        <w:rPr>
          <w:rFonts w:asciiTheme="minorHAnsi" w:hAnsiTheme="minorHAnsi"/>
          <w:sz w:val="24"/>
          <w:szCs w:val="24"/>
        </w:rPr>
      </w:pPr>
      <w:r w:rsidRPr="00C66CCE">
        <w:rPr>
          <w:rFonts w:asciiTheme="minorHAnsi" w:hAnsiTheme="minorHAnsi"/>
          <w:b/>
          <w:sz w:val="24"/>
          <w:szCs w:val="24"/>
        </w:rPr>
        <w:t>Reports to:</w:t>
      </w:r>
      <w:r w:rsidR="00727176" w:rsidRPr="00BD255E">
        <w:rPr>
          <w:rFonts w:asciiTheme="minorHAnsi" w:hAnsiTheme="minorHAnsi"/>
          <w:sz w:val="24"/>
          <w:szCs w:val="24"/>
        </w:rPr>
        <w:tab/>
      </w:r>
      <w:r w:rsidR="00075D23" w:rsidRPr="00BD255E">
        <w:rPr>
          <w:rFonts w:asciiTheme="minorHAnsi" w:hAnsiTheme="minorHAnsi"/>
          <w:sz w:val="24"/>
          <w:szCs w:val="24"/>
        </w:rPr>
        <w:t>Child and Family Safety Service Clinical Manager</w:t>
      </w:r>
      <w:r w:rsidRPr="00BD255E">
        <w:rPr>
          <w:rFonts w:asciiTheme="minorHAnsi" w:hAnsiTheme="minorHAnsi"/>
          <w:sz w:val="24"/>
          <w:szCs w:val="24"/>
        </w:rPr>
        <w:t xml:space="preserve"> </w:t>
      </w:r>
    </w:p>
    <w:p w:rsidR="00AA6F9B" w:rsidRPr="00BD255E" w:rsidRDefault="00AA6F9B" w:rsidP="00AD0FC7">
      <w:pPr>
        <w:pStyle w:val="PlainText"/>
        <w:rPr>
          <w:rFonts w:asciiTheme="minorHAnsi" w:hAnsiTheme="minorHAnsi"/>
          <w:sz w:val="24"/>
          <w:szCs w:val="24"/>
        </w:rPr>
      </w:pPr>
      <w:r w:rsidRPr="00BD255E">
        <w:rPr>
          <w:rFonts w:asciiTheme="minorHAnsi" w:hAnsiTheme="minorHAnsi"/>
          <w:sz w:val="24"/>
          <w:szCs w:val="24"/>
        </w:rPr>
        <w:tab/>
      </w:r>
      <w:r w:rsidRPr="00BD255E">
        <w:rPr>
          <w:rFonts w:asciiTheme="minorHAnsi" w:hAnsiTheme="minorHAnsi"/>
          <w:sz w:val="24"/>
          <w:szCs w:val="24"/>
        </w:rPr>
        <w:tab/>
        <w:t xml:space="preserve">Nursing Director </w:t>
      </w:r>
    </w:p>
    <w:p w:rsidR="004B6D6B" w:rsidRPr="00BD255E" w:rsidRDefault="004B6D6B" w:rsidP="00AD0FC7">
      <w:pPr>
        <w:pStyle w:val="PlainText"/>
        <w:rPr>
          <w:rFonts w:asciiTheme="minorHAnsi" w:hAnsiTheme="minorHAnsi"/>
          <w:sz w:val="24"/>
          <w:szCs w:val="24"/>
        </w:rPr>
      </w:pPr>
    </w:p>
    <w:p w:rsidR="004B6D6B" w:rsidRPr="00BD255E" w:rsidRDefault="004B6D6B" w:rsidP="00AD0FC7">
      <w:pPr>
        <w:pStyle w:val="PlainText"/>
        <w:rPr>
          <w:rFonts w:asciiTheme="minorHAnsi" w:hAnsiTheme="minorHAnsi"/>
          <w:sz w:val="24"/>
          <w:szCs w:val="24"/>
        </w:rPr>
      </w:pPr>
      <w:r w:rsidRPr="00C66CCE">
        <w:rPr>
          <w:rFonts w:asciiTheme="minorHAnsi" w:hAnsiTheme="minorHAnsi"/>
          <w:b/>
          <w:sz w:val="24"/>
          <w:szCs w:val="24"/>
        </w:rPr>
        <w:t>FTE:</w:t>
      </w:r>
      <w:r w:rsidR="00727176" w:rsidRPr="00BD255E">
        <w:rPr>
          <w:rFonts w:asciiTheme="minorHAnsi" w:hAnsiTheme="minorHAnsi"/>
          <w:sz w:val="24"/>
          <w:szCs w:val="24"/>
        </w:rPr>
        <w:tab/>
      </w:r>
      <w:r w:rsidR="00727176" w:rsidRPr="00BD255E">
        <w:rPr>
          <w:rFonts w:asciiTheme="minorHAnsi" w:hAnsiTheme="minorHAnsi"/>
          <w:sz w:val="24"/>
          <w:szCs w:val="24"/>
        </w:rPr>
        <w:tab/>
      </w:r>
      <w:r w:rsidR="00CF707C">
        <w:rPr>
          <w:rFonts w:asciiTheme="minorHAnsi" w:hAnsiTheme="minorHAnsi"/>
          <w:sz w:val="24"/>
          <w:szCs w:val="24"/>
        </w:rPr>
        <w:t>1.</w:t>
      </w:r>
      <w:r w:rsidR="00225E68" w:rsidRPr="00BD255E">
        <w:rPr>
          <w:rFonts w:asciiTheme="minorHAnsi" w:hAnsiTheme="minorHAnsi"/>
          <w:sz w:val="24"/>
          <w:szCs w:val="24"/>
        </w:rPr>
        <w:t>0</w:t>
      </w:r>
    </w:p>
    <w:p w:rsidR="00727176" w:rsidRDefault="00727176" w:rsidP="004B6D6B">
      <w:pPr>
        <w:pStyle w:val="PlainText"/>
        <w:rPr>
          <w:rFonts w:ascii="Arial" w:hAnsi="Arial" w:cs="Arial"/>
          <w:sz w:val="24"/>
          <w:szCs w:val="24"/>
        </w:rPr>
      </w:pPr>
      <w:bookmarkStart w:id="1" w:name="_GoBack"/>
      <w:bookmarkEnd w:id="1"/>
    </w:p>
    <w:p w:rsidR="004B6D6B" w:rsidRPr="00EC459D" w:rsidRDefault="004B6D6B" w:rsidP="00727176">
      <w:pPr>
        <w:pStyle w:val="PlainText"/>
        <w:rPr>
          <w:rFonts w:ascii="Arial" w:hAnsi="Arial" w:cs="Arial"/>
          <w:b/>
          <w:sz w:val="32"/>
          <w:szCs w:val="32"/>
        </w:rPr>
      </w:pPr>
      <w:r w:rsidRPr="00EC459D">
        <w:rPr>
          <w:rFonts w:ascii="Arial" w:hAnsi="Arial" w:cs="Arial"/>
          <w:b/>
          <w:sz w:val="32"/>
          <w:szCs w:val="32"/>
        </w:rPr>
        <w:t xml:space="preserve">Functional Relationships: </w:t>
      </w:r>
    </w:p>
    <w:p w:rsidR="00727176" w:rsidRDefault="00727176" w:rsidP="004B6D6B">
      <w:pPr>
        <w:pStyle w:val="PlainText"/>
        <w:rPr>
          <w:rFonts w:ascii="Arial" w:hAnsi="Arial" w:cs="Arial"/>
          <w:sz w:val="24"/>
          <w:szCs w:val="24"/>
        </w:rPr>
      </w:pPr>
    </w:p>
    <w:p w:rsidR="00727176" w:rsidRDefault="00727176" w:rsidP="004B6D6B">
      <w:pPr>
        <w:pStyle w:val="PlainText"/>
        <w:rPr>
          <w:rFonts w:ascii="Arial" w:hAnsi="Arial" w:cs="Arial"/>
          <w:b/>
          <w:sz w:val="24"/>
          <w:szCs w:val="24"/>
          <w:u w:val="single"/>
        </w:rPr>
        <w:sectPr w:rsidR="00727176" w:rsidSect="00845F32">
          <w:headerReference w:type="default" r:id="rId8"/>
          <w:footerReference w:type="default" r:id="rId9"/>
          <w:type w:val="continuous"/>
          <w:pgSz w:w="11906" w:h="16838" w:code="9"/>
          <w:pgMar w:top="720" w:right="720" w:bottom="720" w:left="720" w:header="0" w:footer="720" w:gutter="0"/>
          <w:paperSrc w:first="7" w:other="7"/>
          <w:cols w:space="720"/>
          <w:docGrid w:linePitch="326"/>
        </w:sectPr>
      </w:pPr>
    </w:p>
    <w:p w:rsidR="004B6D6B" w:rsidRPr="00727176" w:rsidRDefault="004B6D6B" w:rsidP="004B6D6B">
      <w:pPr>
        <w:pStyle w:val="PlainText"/>
        <w:rPr>
          <w:rFonts w:ascii="Arial" w:hAnsi="Arial" w:cs="Arial"/>
          <w:b/>
          <w:sz w:val="24"/>
          <w:szCs w:val="24"/>
          <w:u w:val="single"/>
        </w:rPr>
      </w:pPr>
      <w:r w:rsidRPr="00727176">
        <w:rPr>
          <w:rFonts w:ascii="Arial" w:hAnsi="Arial" w:cs="Arial"/>
          <w:b/>
          <w:sz w:val="24"/>
          <w:szCs w:val="24"/>
          <w:u w:val="single"/>
        </w:rPr>
        <w:t xml:space="preserve">Internal </w:t>
      </w:r>
    </w:p>
    <w:p w:rsidR="004B6D6B" w:rsidRDefault="004B6D6B" w:rsidP="004B6D6B">
      <w:pPr>
        <w:pStyle w:val="PlainText"/>
        <w:rPr>
          <w:rFonts w:ascii="Arial" w:hAnsi="Arial" w:cs="Arial"/>
          <w:sz w:val="24"/>
          <w:szCs w:val="24"/>
        </w:rPr>
      </w:pP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Clinical Manager Child and Family Safety Service</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Child and Family Safety Service Secretary’s</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Family Protection Specialist</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Child Protection Specialist</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Child Health Service Manager</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Oranga Tamariki Liaison Social Work Practice Leader</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Paediatricians</w:t>
      </w:r>
    </w:p>
    <w:p w:rsidR="00BD255E" w:rsidRPr="00BD255E" w:rsidRDefault="00BD255E" w:rsidP="00BD255E">
      <w:pPr>
        <w:pStyle w:val="PlainText"/>
        <w:rPr>
          <w:rFonts w:asciiTheme="minorHAnsi" w:hAnsiTheme="minorHAnsi"/>
          <w:sz w:val="24"/>
          <w:szCs w:val="24"/>
        </w:rPr>
      </w:pPr>
    </w:p>
    <w:p w:rsidR="00BD255E" w:rsidRPr="00BD255E" w:rsidRDefault="00BD255E" w:rsidP="00BD255E">
      <w:pPr>
        <w:pStyle w:val="PlainText"/>
        <w:rPr>
          <w:rFonts w:asciiTheme="minorHAnsi" w:hAnsiTheme="minorHAnsi"/>
          <w:sz w:val="24"/>
          <w:szCs w:val="24"/>
        </w:rPr>
      </w:pPr>
    </w:p>
    <w:p w:rsidR="00BD255E" w:rsidRDefault="00BD255E" w:rsidP="00BD255E">
      <w:pPr>
        <w:pStyle w:val="PlainText"/>
        <w:rPr>
          <w:rFonts w:asciiTheme="minorHAnsi" w:hAnsiTheme="minorHAnsi"/>
          <w:sz w:val="24"/>
          <w:szCs w:val="24"/>
        </w:rPr>
      </w:pP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 xml:space="preserve">Child and Family Safety Service staff </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Multi-Disciplinary Child and Family Safety Review Committee</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Nursing Director Women’s and Children’s Health</w:t>
      </w:r>
    </w:p>
    <w:p w:rsidR="00AA6F9B" w:rsidRPr="0098311B" w:rsidRDefault="00AA6F9B" w:rsidP="004B6D6B">
      <w:pPr>
        <w:pStyle w:val="PlainText"/>
        <w:rPr>
          <w:rFonts w:ascii="Arial" w:hAnsi="Arial" w:cs="Arial"/>
          <w:sz w:val="24"/>
          <w:szCs w:val="24"/>
        </w:rPr>
      </w:pPr>
    </w:p>
    <w:p w:rsidR="004B6D6B" w:rsidRPr="00727176" w:rsidRDefault="005E1E1A" w:rsidP="005E1E1A">
      <w:pPr>
        <w:rPr>
          <w:rFonts w:ascii="Arial" w:hAnsi="Arial" w:cs="Arial"/>
          <w:b/>
          <w:sz w:val="24"/>
          <w:szCs w:val="24"/>
          <w:u w:val="single"/>
        </w:rPr>
      </w:pPr>
      <w:r>
        <w:rPr>
          <w:rFonts w:ascii="Arial" w:hAnsi="Arial" w:cs="Arial"/>
          <w:b/>
          <w:sz w:val="24"/>
          <w:szCs w:val="24"/>
          <w:u w:val="single"/>
        </w:rPr>
        <w:br w:type="column"/>
      </w:r>
      <w:r w:rsidR="004B6D6B" w:rsidRPr="00727176">
        <w:rPr>
          <w:rFonts w:ascii="Arial" w:hAnsi="Arial" w:cs="Arial"/>
          <w:b/>
          <w:sz w:val="24"/>
          <w:szCs w:val="24"/>
          <w:u w:val="single"/>
        </w:rPr>
        <w:lastRenderedPageBreak/>
        <w:t xml:space="preserve">External </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Patients and their families/whanau/caregivers</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Nursing Council of New Zealand</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Primary Health Care Practitioners</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Well Child Providers</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Dental Service Providers</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Early Childhood Education Providers Schools and Resource Teachers Learning and Behaviours</w:t>
      </w:r>
    </w:p>
    <w:p w:rsidR="00AA6F9B" w:rsidRPr="00BD255E" w:rsidRDefault="00AA6F9B" w:rsidP="00BD255E">
      <w:pPr>
        <w:pStyle w:val="PlainText"/>
        <w:rPr>
          <w:rFonts w:asciiTheme="minorHAnsi" w:hAnsiTheme="minorHAnsi"/>
          <w:sz w:val="24"/>
          <w:szCs w:val="24"/>
        </w:rPr>
      </w:pPr>
    </w:p>
    <w:p w:rsidR="00AA6F9B" w:rsidRPr="00BD255E" w:rsidRDefault="00AA6F9B" w:rsidP="00BD255E">
      <w:pPr>
        <w:pStyle w:val="PlainText"/>
        <w:rPr>
          <w:rFonts w:asciiTheme="minorHAnsi" w:hAnsiTheme="minorHAnsi"/>
          <w:sz w:val="24"/>
          <w:szCs w:val="24"/>
        </w:rPr>
      </w:pPr>
    </w:p>
    <w:p w:rsidR="00AA6F9B" w:rsidRPr="00BD255E" w:rsidRDefault="00AA6F9B" w:rsidP="00BD255E">
      <w:pPr>
        <w:pStyle w:val="PlainText"/>
        <w:rPr>
          <w:rFonts w:asciiTheme="minorHAnsi" w:hAnsiTheme="minorHAnsi"/>
          <w:sz w:val="24"/>
          <w:szCs w:val="24"/>
        </w:rPr>
      </w:pP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MOE Early Intervention Services</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Māori Health Providers</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ACC</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Relevant NGO’s</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Ministry of Justice (Nurses in Prison)</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Canterbury Immunisation Coordinator</w:t>
      </w:r>
    </w:p>
    <w:p w:rsidR="00AA6F9B" w:rsidRPr="00BD255E" w:rsidRDefault="00AA6F9B" w:rsidP="00BD255E">
      <w:pPr>
        <w:pStyle w:val="PlainText"/>
        <w:rPr>
          <w:rFonts w:asciiTheme="minorHAnsi" w:hAnsiTheme="minorHAnsi"/>
          <w:sz w:val="24"/>
          <w:szCs w:val="24"/>
        </w:rPr>
      </w:pPr>
      <w:r w:rsidRPr="00BD255E">
        <w:rPr>
          <w:rFonts w:asciiTheme="minorHAnsi" w:hAnsiTheme="minorHAnsi"/>
          <w:sz w:val="24"/>
          <w:szCs w:val="24"/>
        </w:rPr>
        <w:t>Pillars</w:t>
      </w:r>
    </w:p>
    <w:p w:rsidR="00336D4E" w:rsidRDefault="00336D4E" w:rsidP="004B6D6B">
      <w:pPr>
        <w:pStyle w:val="PlainText"/>
        <w:rPr>
          <w:rFonts w:ascii="Arial" w:hAnsi="Arial" w:cs="Arial"/>
          <w:sz w:val="24"/>
          <w:szCs w:val="24"/>
        </w:rPr>
      </w:pPr>
    </w:p>
    <w:p w:rsidR="00727176" w:rsidRDefault="00727176" w:rsidP="004B6D6B">
      <w:pPr>
        <w:pStyle w:val="PlainText"/>
        <w:rPr>
          <w:rFonts w:ascii="Arial" w:hAnsi="Arial" w:cs="Arial"/>
          <w:sz w:val="24"/>
          <w:szCs w:val="24"/>
        </w:rPr>
        <w:sectPr w:rsidR="00727176" w:rsidSect="00845F32">
          <w:type w:val="continuous"/>
          <w:pgSz w:w="11906" w:h="16838" w:code="9"/>
          <w:pgMar w:top="720" w:right="720" w:bottom="720" w:left="720" w:header="0" w:footer="720" w:gutter="0"/>
          <w:paperSrc w:first="7" w:other="7"/>
          <w:cols w:num="2" w:space="720"/>
          <w:docGrid w:linePitch="326"/>
        </w:sectPr>
      </w:pPr>
    </w:p>
    <w:p w:rsidR="004B6D6B" w:rsidRPr="00EC459D" w:rsidRDefault="004B6D6B" w:rsidP="004E4CF1">
      <w:pPr>
        <w:rPr>
          <w:rFonts w:ascii="Arial" w:hAnsi="Arial" w:cs="Arial"/>
          <w:b/>
          <w:sz w:val="32"/>
          <w:szCs w:val="32"/>
        </w:rPr>
      </w:pPr>
      <w:r w:rsidRPr="00EC459D">
        <w:rPr>
          <w:rFonts w:ascii="Arial" w:hAnsi="Arial" w:cs="Arial"/>
          <w:b/>
          <w:sz w:val="32"/>
          <w:szCs w:val="32"/>
        </w:rPr>
        <w:t xml:space="preserve">Role Purpose </w:t>
      </w:r>
    </w:p>
    <w:p w:rsidR="00B22ACD" w:rsidRDefault="00AA6F9B" w:rsidP="00BD255E">
      <w:pPr>
        <w:pStyle w:val="PlainText"/>
        <w:rPr>
          <w:rFonts w:asciiTheme="minorHAnsi" w:hAnsiTheme="minorHAnsi"/>
          <w:sz w:val="24"/>
          <w:szCs w:val="24"/>
        </w:rPr>
      </w:pPr>
      <w:r w:rsidRPr="00BD255E">
        <w:rPr>
          <w:rFonts w:asciiTheme="minorHAnsi" w:hAnsiTheme="minorHAnsi"/>
          <w:sz w:val="24"/>
          <w:szCs w:val="24"/>
        </w:rPr>
        <w:t xml:space="preserve">Clinical Nurse Specialist </w:t>
      </w:r>
      <w:r w:rsidR="00B22ACD" w:rsidRPr="00BD255E">
        <w:rPr>
          <w:rFonts w:asciiTheme="minorHAnsi" w:hAnsiTheme="minorHAnsi"/>
          <w:sz w:val="24"/>
          <w:szCs w:val="24"/>
        </w:rPr>
        <w:t>will:</w:t>
      </w:r>
    </w:p>
    <w:p w:rsidR="00C66CCE" w:rsidRDefault="00C66CCE" w:rsidP="00BD255E">
      <w:pPr>
        <w:pStyle w:val="PlainText"/>
        <w:rPr>
          <w:rFonts w:asciiTheme="minorHAnsi" w:hAnsiTheme="minorHAnsi"/>
          <w:sz w:val="24"/>
          <w:szCs w:val="24"/>
        </w:rPr>
      </w:pPr>
    </w:p>
    <w:p w:rsidR="00C66CCE" w:rsidRPr="00C66CCE" w:rsidRDefault="00C66CCE" w:rsidP="00C66CCE">
      <w:pPr>
        <w:pStyle w:val="PlainText"/>
        <w:rPr>
          <w:rFonts w:asciiTheme="minorHAnsi" w:hAnsiTheme="minorHAnsi"/>
          <w:b/>
          <w:sz w:val="24"/>
          <w:szCs w:val="24"/>
        </w:rPr>
      </w:pPr>
      <w:r w:rsidRPr="00C66CCE">
        <w:rPr>
          <w:rFonts w:asciiTheme="minorHAnsi" w:hAnsiTheme="minorHAnsi"/>
          <w:b/>
          <w:sz w:val="24"/>
          <w:szCs w:val="24"/>
        </w:rPr>
        <w:t>Key accountabilities</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Provide expert nursing knowledge in the management of patient care, working with the patient, family/</w:t>
      </w:r>
      <w:proofErr w:type="spellStart"/>
      <w:r w:rsidRPr="00C66CCE">
        <w:rPr>
          <w:rFonts w:asciiTheme="minorHAnsi" w:hAnsiTheme="minorHAnsi"/>
          <w:sz w:val="24"/>
          <w:szCs w:val="24"/>
        </w:rPr>
        <w:t>whānau</w:t>
      </w:r>
      <w:proofErr w:type="spellEnd"/>
      <w:r w:rsidRPr="00C66CCE">
        <w:rPr>
          <w:rFonts w:asciiTheme="minorHAnsi" w:hAnsiTheme="minorHAnsi"/>
          <w:sz w:val="24"/>
          <w:szCs w:val="24"/>
        </w:rPr>
        <w:t xml:space="preserve"> or other health professionals to provide timely nursing care to optimize outcomes.</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Pro-actively anticipates the complex needs of patients using expert nursing knowledge, critical reasoning, and diagnostic inquiry to autonomously assess, undertake advanced clinical interventions and co-ordinate care in the community and nurse led clinics.</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Provides a pivotal interface between primary and secondary care.</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Is an active, collaborative member of the health team, contributes to patient conferences, multidisciplinary meetings, and strategic planning of service.</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Receives and makes referrals from/to other disciplines within the hospital and community as required.</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Directs and supervises others within the speciality in their assessment, clinical decision making, implementation, evaluation, and documentation of care.</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Demonstrates an understanding of barriers and disparities that affect Māori and incorporates Treaty of Waitangi principles of Partnership, Participation and Protection into practice to support Māori health gain.</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Uses a patient/family/</w:t>
      </w:r>
      <w:proofErr w:type="spellStart"/>
      <w:r w:rsidRPr="00C66CCE">
        <w:rPr>
          <w:rFonts w:asciiTheme="minorHAnsi" w:hAnsiTheme="minorHAnsi"/>
          <w:sz w:val="24"/>
          <w:szCs w:val="24"/>
        </w:rPr>
        <w:t>whānau</w:t>
      </w:r>
      <w:proofErr w:type="spellEnd"/>
      <w:r w:rsidRPr="00C66CCE">
        <w:rPr>
          <w:rFonts w:asciiTheme="minorHAnsi" w:hAnsiTheme="minorHAnsi"/>
          <w:sz w:val="24"/>
          <w:szCs w:val="24"/>
        </w:rPr>
        <w:t xml:space="preserve"> </w:t>
      </w:r>
      <w:proofErr w:type="spellStart"/>
      <w:r w:rsidRPr="00C66CCE">
        <w:rPr>
          <w:rFonts w:asciiTheme="minorHAnsi" w:hAnsiTheme="minorHAnsi"/>
          <w:sz w:val="24"/>
          <w:szCs w:val="24"/>
        </w:rPr>
        <w:t>centered</w:t>
      </w:r>
      <w:proofErr w:type="spellEnd"/>
      <w:r w:rsidRPr="00C66CCE">
        <w:rPr>
          <w:rFonts w:asciiTheme="minorHAnsi" w:hAnsiTheme="minorHAnsi"/>
          <w:sz w:val="24"/>
          <w:szCs w:val="24"/>
        </w:rPr>
        <w:t xml:space="preserve"> theoretical framework/personal philosophy of nursing as a basis for culturally safe practice.</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Maintains patient confidentiality and privacy under the provisions of the Privacy Act.</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Uses advanced health assessment skills in the assessment of patients and critiques own practice to maintain clinical competence.</w:t>
      </w:r>
    </w:p>
    <w:p w:rsidR="00C66CCE" w:rsidRP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Provides leadership, role models and guides others in nursing practice that is consistent with the principles of the Treaty of Waitangi.</w:t>
      </w:r>
    </w:p>
    <w:p w:rsidR="00C66CCE" w:rsidRDefault="00C66CCE" w:rsidP="00C66CCE">
      <w:pPr>
        <w:pStyle w:val="PlainText"/>
        <w:numPr>
          <w:ilvl w:val="0"/>
          <w:numId w:val="14"/>
        </w:numPr>
        <w:rPr>
          <w:rFonts w:asciiTheme="minorHAnsi" w:hAnsiTheme="minorHAnsi"/>
          <w:sz w:val="24"/>
          <w:szCs w:val="24"/>
        </w:rPr>
      </w:pPr>
      <w:r w:rsidRPr="00C66CCE">
        <w:rPr>
          <w:rFonts w:asciiTheme="minorHAnsi" w:hAnsiTheme="minorHAnsi"/>
          <w:sz w:val="24"/>
          <w:szCs w:val="24"/>
        </w:rPr>
        <w:t>Networks nationally and internationally to identify and implement nursing advances and changes in practice.</w:t>
      </w:r>
    </w:p>
    <w:p w:rsidR="00C66CCE" w:rsidRDefault="00C66CCE" w:rsidP="00BD255E">
      <w:pPr>
        <w:pStyle w:val="PlainText"/>
        <w:rPr>
          <w:rFonts w:asciiTheme="minorHAnsi" w:hAnsiTheme="minorHAnsi"/>
          <w:sz w:val="24"/>
          <w:szCs w:val="24"/>
        </w:rPr>
      </w:pPr>
    </w:p>
    <w:p w:rsidR="00C66CCE" w:rsidRDefault="00C66CCE" w:rsidP="00BD255E">
      <w:pPr>
        <w:pStyle w:val="PlainText"/>
        <w:rPr>
          <w:rFonts w:asciiTheme="minorHAnsi" w:hAnsiTheme="minorHAnsi"/>
          <w:sz w:val="24"/>
          <w:szCs w:val="24"/>
        </w:rPr>
      </w:pPr>
    </w:p>
    <w:p w:rsidR="00C66CCE" w:rsidRDefault="00C66CCE" w:rsidP="00BD255E">
      <w:pPr>
        <w:pStyle w:val="PlainText"/>
        <w:rPr>
          <w:rFonts w:asciiTheme="minorHAnsi" w:hAnsiTheme="minorHAnsi"/>
          <w:sz w:val="24"/>
          <w:szCs w:val="24"/>
        </w:rPr>
      </w:pPr>
    </w:p>
    <w:p w:rsidR="00C66CCE" w:rsidRDefault="00C66CCE" w:rsidP="00BD255E">
      <w:pPr>
        <w:pStyle w:val="PlainText"/>
        <w:rPr>
          <w:rFonts w:asciiTheme="minorHAnsi" w:hAnsiTheme="minorHAnsi"/>
          <w:sz w:val="24"/>
          <w:szCs w:val="24"/>
        </w:rPr>
      </w:pPr>
    </w:p>
    <w:p w:rsidR="00C66CCE" w:rsidRDefault="00C66CCE" w:rsidP="00BD255E">
      <w:pPr>
        <w:pStyle w:val="PlainText"/>
        <w:rPr>
          <w:rFonts w:asciiTheme="minorHAnsi" w:hAnsiTheme="minorHAnsi"/>
          <w:sz w:val="24"/>
          <w:szCs w:val="24"/>
        </w:rPr>
      </w:pPr>
    </w:p>
    <w:p w:rsidR="00C66CCE" w:rsidRDefault="00C66CCE" w:rsidP="00BD255E">
      <w:pPr>
        <w:pStyle w:val="PlainText"/>
        <w:rPr>
          <w:rFonts w:asciiTheme="minorHAnsi" w:hAnsiTheme="minorHAnsi"/>
          <w:sz w:val="24"/>
          <w:szCs w:val="24"/>
        </w:rPr>
      </w:pPr>
    </w:p>
    <w:p w:rsidR="006C129D" w:rsidRPr="00741D80" w:rsidRDefault="003D6643" w:rsidP="006C129D">
      <w:pPr>
        <w:pStyle w:val="PlainText"/>
        <w:spacing w:after="240"/>
        <w:rPr>
          <w:rFonts w:ascii="Arial" w:hAnsi="Arial" w:cs="Arial"/>
          <w:b/>
          <w:sz w:val="32"/>
          <w:szCs w:val="32"/>
        </w:rPr>
      </w:pPr>
      <w:r>
        <w:rPr>
          <w:rFonts w:ascii="Arial" w:hAnsi="Arial" w:cs="Arial"/>
          <w:b/>
          <w:sz w:val="32"/>
          <w:szCs w:val="32"/>
        </w:rPr>
        <w:lastRenderedPageBreak/>
        <w:t>Health &amp; Safety</w:t>
      </w:r>
    </w:p>
    <w:p w:rsidR="004B6D6B" w:rsidRPr="00BD255E" w:rsidRDefault="003D6643" w:rsidP="003D128B">
      <w:pPr>
        <w:pStyle w:val="PlainText"/>
        <w:spacing w:after="120"/>
        <w:rPr>
          <w:rFonts w:asciiTheme="minorHAnsi" w:hAnsiTheme="minorHAnsi"/>
          <w:sz w:val="24"/>
          <w:szCs w:val="24"/>
        </w:rPr>
      </w:pPr>
      <w:r w:rsidRPr="00BD255E">
        <w:rPr>
          <w:rFonts w:asciiTheme="minorHAnsi" w:hAnsiTheme="minorHAnsi"/>
          <w:sz w:val="24"/>
          <w:szCs w:val="24"/>
        </w:rPr>
        <w:t xml:space="preserve">Implement or lead and implement emergency procedures and maintain and secure a safe work environment by following relevant </w:t>
      </w:r>
      <w:r w:rsidR="004304A6" w:rsidRPr="00BD255E">
        <w:rPr>
          <w:rFonts w:asciiTheme="minorHAnsi" w:hAnsiTheme="minorHAnsi"/>
          <w:sz w:val="24"/>
          <w:szCs w:val="24"/>
        </w:rPr>
        <w:t>Health New Zealand</w:t>
      </w:r>
      <w:r w:rsidRPr="00BD255E">
        <w:rPr>
          <w:rFonts w:asciiTheme="minorHAnsi" w:hAnsiTheme="minorHAnsi"/>
          <w:sz w:val="24"/>
          <w:szCs w:val="24"/>
        </w:rPr>
        <w:t xml:space="preserve"> and Divisional policies, protocols and standards. This includes but is not limited to:</w:t>
      </w:r>
    </w:p>
    <w:p w:rsidR="003D6643" w:rsidRPr="00BD255E" w:rsidRDefault="003D6643"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 xml:space="preserve">Observe all </w:t>
      </w:r>
      <w:r w:rsidR="00D654E4" w:rsidRPr="00BD255E">
        <w:rPr>
          <w:rFonts w:asciiTheme="minorHAnsi" w:hAnsiTheme="minorHAnsi"/>
          <w:sz w:val="24"/>
          <w:szCs w:val="24"/>
        </w:rPr>
        <w:t>Health New Zealand Canterbury</w:t>
      </w:r>
      <w:r w:rsidRPr="00BD255E">
        <w:rPr>
          <w:rFonts w:asciiTheme="minorHAnsi" w:hAnsiTheme="minorHAnsi"/>
          <w:sz w:val="24"/>
          <w:szCs w:val="24"/>
        </w:rPr>
        <w:t xml:space="preserve"> Safe Work procedures and instructions</w:t>
      </w:r>
    </w:p>
    <w:p w:rsidR="003D6643" w:rsidRPr="00BD255E" w:rsidRDefault="003D6643"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Ensure your own safety and that of others</w:t>
      </w:r>
    </w:p>
    <w:p w:rsidR="003D6643" w:rsidRPr="00BD255E" w:rsidRDefault="003D6643"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Report any hazards or potential hazard immediately</w:t>
      </w:r>
    </w:p>
    <w:p w:rsidR="003D6643" w:rsidRPr="00BD255E" w:rsidRDefault="003D6643"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Use all protective equipment and wear protective clothing provided</w:t>
      </w:r>
    </w:p>
    <w:p w:rsidR="00EA6CA4" w:rsidRPr="00BD255E" w:rsidRDefault="00EA6CA4"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 xml:space="preserve">Make unsafe work situations safe or, if they cannot, inform your supervisor or manager </w:t>
      </w:r>
    </w:p>
    <w:p w:rsidR="003D128B" w:rsidRPr="00BD255E" w:rsidRDefault="003D128B"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Co-operate with the monitoring of workplace hazards and employee’s health</w:t>
      </w:r>
    </w:p>
    <w:p w:rsidR="003D128B" w:rsidRPr="00BD255E" w:rsidRDefault="003D128B"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 xml:space="preserve">Ensure that all accidents or incidents are promptly reported to your manager </w:t>
      </w:r>
    </w:p>
    <w:p w:rsidR="003D128B" w:rsidRPr="00BD255E" w:rsidRDefault="003D128B"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Report early any pain or discomfort</w:t>
      </w:r>
    </w:p>
    <w:p w:rsidR="003D128B" w:rsidRPr="00BD255E" w:rsidRDefault="003D128B"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 xml:space="preserve">Take an active role in the </w:t>
      </w:r>
      <w:r w:rsidR="00D654E4" w:rsidRPr="00BD255E">
        <w:rPr>
          <w:rFonts w:asciiTheme="minorHAnsi" w:hAnsiTheme="minorHAnsi"/>
          <w:sz w:val="24"/>
          <w:szCs w:val="24"/>
        </w:rPr>
        <w:t>Health New Zealand</w:t>
      </w:r>
      <w:r w:rsidR="00336D4E" w:rsidRPr="00BD255E">
        <w:rPr>
          <w:rFonts w:asciiTheme="minorHAnsi" w:hAnsiTheme="minorHAnsi"/>
          <w:sz w:val="24"/>
          <w:szCs w:val="24"/>
        </w:rPr>
        <w:t xml:space="preserve"> </w:t>
      </w:r>
      <w:r w:rsidR="00D654E4" w:rsidRPr="00BD255E">
        <w:rPr>
          <w:rFonts w:asciiTheme="minorHAnsi" w:hAnsiTheme="minorHAnsi"/>
          <w:sz w:val="24"/>
          <w:szCs w:val="24"/>
        </w:rPr>
        <w:t>Canterbury</w:t>
      </w:r>
      <w:r w:rsidRPr="00BD255E">
        <w:rPr>
          <w:rFonts w:asciiTheme="minorHAnsi" w:hAnsiTheme="minorHAnsi"/>
          <w:sz w:val="24"/>
          <w:szCs w:val="24"/>
        </w:rPr>
        <w:t xml:space="preserve"> rehabilitation plan, to ensure an early and durable return to work</w:t>
      </w:r>
    </w:p>
    <w:p w:rsidR="003D128B" w:rsidRPr="00BD255E" w:rsidRDefault="003D128B" w:rsidP="003D6643">
      <w:pPr>
        <w:pStyle w:val="PlainText"/>
        <w:numPr>
          <w:ilvl w:val="0"/>
          <w:numId w:val="6"/>
        </w:numPr>
        <w:rPr>
          <w:rFonts w:asciiTheme="minorHAnsi" w:hAnsiTheme="minorHAnsi"/>
          <w:sz w:val="24"/>
          <w:szCs w:val="24"/>
        </w:rPr>
      </w:pPr>
      <w:r w:rsidRPr="00BD255E">
        <w:rPr>
          <w:rFonts w:asciiTheme="minorHAnsi" w:hAnsiTheme="minorHAnsi"/>
          <w:sz w:val="24"/>
          <w:szCs w:val="24"/>
        </w:rPr>
        <w:t>Seek advice from your manager if you are unsure of any work practice</w:t>
      </w:r>
    </w:p>
    <w:p w:rsidR="003D128B" w:rsidRDefault="003D128B" w:rsidP="003D128B">
      <w:pPr>
        <w:pStyle w:val="PlainText"/>
        <w:rPr>
          <w:rFonts w:ascii="Arial" w:hAnsi="Arial" w:cs="Arial"/>
          <w:sz w:val="24"/>
          <w:szCs w:val="24"/>
        </w:rPr>
      </w:pPr>
    </w:p>
    <w:p w:rsidR="003D128B" w:rsidRPr="00741D80" w:rsidRDefault="003D128B" w:rsidP="006C129D">
      <w:pPr>
        <w:pStyle w:val="PlainText"/>
        <w:spacing w:after="240"/>
        <w:rPr>
          <w:rFonts w:ascii="Arial" w:hAnsi="Arial" w:cs="Arial"/>
          <w:b/>
          <w:sz w:val="32"/>
          <w:szCs w:val="32"/>
        </w:rPr>
      </w:pPr>
      <w:r>
        <w:rPr>
          <w:rFonts w:ascii="Arial" w:hAnsi="Arial" w:cs="Arial"/>
          <w:b/>
          <w:sz w:val="32"/>
          <w:szCs w:val="32"/>
        </w:rPr>
        <w:t>Quality</w:t>
      </w:r>
    </w:p>
    <w:p w:rsidR="003D128B" w:rsidRPr="00BD255E" w:rsidRDefault="003D128B" w:rsidP="00BD255E">
      <w:pPr>
        <w:pStyle w:val="PlainText"/>
        <w:spacing w:after="120"/>
        <w:rPr>
          <w:rFonts w:asciiTheme="minorHAnsi" w:hAnsiTheme="minorHAnsi"/>
          <w:sz w:val="24"/>
          <w:szCs w:val="24"/>
        </w:rPr>
      </w:pPr>
      <w:r w:rsidRPr="00BD255E">
        <w:rPr>
          <w:rFonts w:asciiTheme="minorHAnsi" w:hAnsiTheme="minorHAnsi"/>
          <w:sz w:val="24"/>
          <w:szCs w:val="24"/>
        </w:rPr>
        <w:t xml:space="preserve">Every staff member within </w:t>
      </w:r>
      <w:r w:rsidR="00D654E4" w:rsidRPr="00BD255E">
        <w:rPr>
          <w:rFonts w:asciiTheme="minorHAnsi" w:hAnsiTheme="minorHAnsi"/>
          <w:sz w:val="24"/>
          <w:szCs w:val="24"/>
        </w:rPr>
        <w:t>Health New Zealand Canterbury</w:t>
      </w:r>
      <w:r w:rsidRPr="00BD255E">
        <w:rPr>
          <w:rFonts w:asciiTheme="minorHAnsi" w:hAnsiTheme="minorHAnsi"/>
          <w:sz w:val="24"/>
          <w:szCs w:val="24"/>
        </w:rPr>
        <w:t xml:space="preserve"> is responsible for ensuring a quality service is provided in their area of expertise. All staff are to be involved in quality activities and should identify areas of improvement. All staff are to be familiar with and apply the appropriate organisational and divisional </w:t>
      </w:r>
      <w:r w:rsidR="00E448AD" w:rsidRPr="00BD255E">
        <w:rPr>
          <w:rFonts w:asciiTheme="minorHAnsi" w:hAnsiTheme="minorHAnsi"/>
          <w:sz w:val="24"/>
          <w:szCs w:val="24"/>
        </w:rPr>
        <w:t>policies</w:t>
      </w:r>
      <w:r w:rsidRPr="00BD255E">
        <w:rPr>
          <w:rFonts w:asciiTheme="minorHAnsi" w:hAnsiTheme="minorHAnsi"/>
          <w:sz w:val="24"/>
          <w:szCs w:val="24"/>
        </w:rPr>
        <w:t xml:space="preserve"> and procedures.</w:t>
      </w:r>
    </w:p>
    <w:p w:rsidR="006C129D" w:rsidRDefault="006C129D" w:rsidP="006C129D">
      <w:pPr>
        <w:pStyle w:val="PlainText"/>
        <w:rPr>
          <w:rFonts w:ascii="Arial" w:hAnsi="Arial" w:cs="Arial"/>
          <w:sz w:val="24"/>
          <w:szCs w:val="24"/>
        </w:rPr>
      </w:pPr>
    </w:p>
    <w:p w:rsidR="003D128B" w:rsidRPr="00741D80" w:rsidRDefault="003D128B" w:rsidP="006C129D">
      <w:pPr>
        <w:pStyle w:val="PlainText"/>
        <w:spacing w:after="240"/>
        <w:rPr>
          <w:rFonts w:ascii="Arial" w:hAnsi="Arial" w:cs="Arial"/>
          <w:b/>
          <w:sz w:val="32"/>
          <w:szCs w:val="32"/>
        </w:rPr>
      </w:pPr>
      <w:r>
        <w:rPr>
          <w:rFonts w:ascii="Arial" w:hAnsi="Arial" w:cs="Arial"/>
          <w:b/>
          <w:sz w:val="32"/>
          <w:szCs w:val="32"/>
        </w:rPr>
        <w:t>Qualifications &amp; Experience</w:t>
      </w:r>
    </w:p>
    <w:p w:rsidR="00BD255E" w:rsidRPr="00BD255E" w:rsidRDefault="00BD255E" w:rsidP="00BD255E">
      <w:pPr>
        <w:pStyle w:val="PlainText"/>
        <w:spacing w:after="120"/>
        <w:rPr>
          <w:rFonts w:asciiTheme="minorHAnsi" w:hAnsiTheme="minorHAnsi"/>
          <w:sz w:val="24"/>
          <w:szCs w:val="24"/>
        </w:rPr>
      </w:pPr>
      <w:r w:rsidRPr="00BD255E">
        <w:rPr>
          <w:rFonts w:asciiTheme="minorHAnsi" w:hAnsiTheme="minorHAnsi"/>
          <w:sz w:val="24"/>
          <w:szCs w:val="24"/>
        </w:rPr>
        <w:t>Essential</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Be registered with the Nursing Council of New Zealand.</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Hold a current Nursing Council of New Zealand practicing certificate.</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Holds or is actively working towards a relevant Post-graduate diploma, Diploma to be completed within an agreed timeframe. (Advanced Practice: Health Assessment and Diagnostic Reasoning)</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Demonstrate advanced nursing skills comparable to senior nurse or expert PDRP level.</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Demonstrate skills in nursing leadership.</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Computer literate.</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Proven expert clinical assessment skills.</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Demonstrated teaching/mentoring/coaching skills.</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Proven ability to support nursing and other staff at all levels of practice.</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Demonstrated ability to develop appropriate standards/policies and quality initiatives.</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Provides leadership within nursing.</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lastRenderedPageBreak/>
        <w:t>Has ability to work autonomously and act as part of a team.</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Has care and protection knowledge.</w:t>
      </w:r>
    </w:p>
    <w:p w:rsidR="00BD255E" w:rsidRPr="00BD255E" w:rsidRDefault="00BD255E" w:rsidP="00BD255E">
      <w:pPr>
        <w:pStyle w:val="PlainText"/>
        <w:numPr>
          <w:ilvl w:val="0"/>
          <w:numId w:val="12"/>
        </w:numPr>
        <w:spacing w:after="120"/>
        <w:rPr>
          <w:rFonts w:asciiTheme="minorHAnsi" w:hAnsiTheme="minorHAnsi"/>
          <w:sz w:val="24"/>
          <w:szCs w:val="24"/>
        </w:rPr>
      </w:pPr>
      <w:r w:rsidRPr="00BD255E">
        <w:rPr>
          <w:rFonts w:asciiTheme="minorHAnsi" w:hAnsiTheme="minorHAnsi"/>
          <w:sz w:val="24"/>
          <w:szCs w:val="24"/>
        </w:rPr>
        <w:t>Has Driver’s License.</w:t>
      </w:r>
    </w:p>
    <w:p w:rsidR="00BD255E" w:rsidRPr="00BD255E" w:rsidRDefault="00BD255E" w:rsidP="00BD255E">
      <w:pPr>
        <w:pStyle w:val="PlainText"/>
        <w:spacing w:after="120"/>
        <w:rPr>
          <w:rFonts w:asciiTheme="minorHAnsi" w:hAnsiTheme="minorHAnsi"/>
          <w:sz w:val="24"/>
          <w:szCs w:val="24"/>
        </w:rPr>
      </w:pPr>
    </w:p>
    <w:p w:rsidR="00BD255E" w:rsidRPr="00BD255E" w:rsidRDefault="00BD255E" w:rsidP="00BD255E">
      <w:pPr>
        <w:pStyle w:val="PlainText"/>
        <w:spacing w:after="120"/>
        <w:rPr>
          <w:rFonts w:asciiTheme="minorHAnsi" w:hAnsiTheme="minorHAnsi"/>
          <w:sz w:val="24"/>
          <w:szCs w:val="24"/>
        </w:rPr>
      </w:pPr>
      <w:r w:rsidRPr="00BD255E">
        <w:rPr>
          <w:rFonts w:asciiTheme="minorHAnsi" w:hAnsiTheme="minorHAnsi"/>
          <w:sz w:val="24"/>
          <w:szCs w:val="24"/>
        </w:rPr>
        <w:t>Desirable</w:t>
      </w:r>
    </w:p>
    <w:p w:rsidR="00BD255E" w:rsidRPr="00BD255E" w:rsidRDefault="00BD255E" w:rsidP="00BD255E">
      <w:pPr>
        <w:pStyle w:val="PlainText"/>
        <w:numPr>
          <w:ilvl w:val="0"/>
          <w:numId w:val="13"/>
        </w:numPr>
        <w:spacing w:after="120"/>
        <w:rPr>
          <w:rFonts w:asciiTheme="minorHAnsi" w:hAnsiTheme="minorHAnsi"/>
          <w:sz w:val="24"/>
          <w:szCs w:val="24"/>
        </w:rPr>
      </w:pPr>
      <w:r w:rsidRPr="00BD255E">
        <w:rPr>
          <w:rFonts w:asciiTheme="minorHAnsi" w:hAnsiTheme="minorHAnsi"/>
          <w:sz w:val="24"/>
          <w:szCs w:val="24"/>
        </w:rPr>
        <w:t>Obtained or working towards relevant Clinical Masters (NACNS 2009).</w:t>
      </w:r>
    </w:p>
    <w:p w:rsidR="00BD255E" w:rsidRPr="00BD255E" w:rsidRDefault="00BD255E" w:rsidP="00BD255E">
      <w:pPr>
        <w:pStyle w:val="PlainText"/>
        <w:numPr>
          <w:ilvl w:val="0"/>
          <w:numId w:val="13"/>
        </w:numPr>
        <w:spacing w:after="120"/>
        <w:rPr>
          <w:rFonts w:asciiTheme="minorHAnsi" w:hAnsiTheme="minorHAnsi"/>
          <w:sz w:val="24"/>
          <w:szCs w:val="24"/>
        </w:rPr>
      </w:pPr>
      <w:r w:rsidRPr="00BD255E">
        <w:rPr>
          <w:rFonts w:asciiTheme="minorHAnsi" w:hAnsiTheme="minorHAnsi"/>
          <w:sz w:val="24"/>
          <w:szCs w:val="24"/>
        </w:rPr>
        <w:t>Demonstrates ability to develop nursing standards and quality initiatives</w:t>
      </w:r>
    </w:p>
    <w:p w:rsidR="00BD255E" w:rsidRPr="00BD255E" w:rsidRDefault="00BD255E" w:rsidP="00BD255E">
      <w:pPr>
        <w:pStyle w:val="PlainText"/>
        <w:numPr>
          <w:ilvl w:val="0"/>
          <w:numId w:val="13"/>
        </w:numPr>
        <w:spacing w:after="120"/>
        <w:rPr>
          <w:rFonts w:asciiTheme="minorHAnsi" w:hAnsiTheme="minorHAnsi"/>
          <w:sz w:val="24"/>
          <w:szCs w:val="24"/>
        </w:rPr>
      </w:pPr>
      <w:r w:rsidRPr="00BD255E">
        <w:rPr>
          <w:rFonts w:asciiTheme="minorHAnsi" w:hAnsiTheme="minorHAnsi"/>
          <w:sz w:val="24"/>
          <w:szCs w:val="24"/>
        </w:rPr>
        <w:t>Demonstrates teaching, mentoring and coaching skills.</w:t>
      </w:r>
    </w:p>
    <w:p w:rsidR="00BD255E" w:rsidRPr="00BD255E" w:rsidRDefault="00BD255E" w:rsidP="00BD255E">
      <w:pPr>
        <w:pStyle w:val="PlainText"/>
        <w:numPr>
          <w:ilvl w:val="0"/>
          <w:numId w:val="13"/>
        </w:numPr>
        <w:spacing w:after="120"/>
        <w:rPr>
          <w:rFonts w:asciiTheme="minorHAnsi" w:hAnsiTheme="minorHAnsi"/>
          <w:sz w:val="24"/>
          <w:szCs w:val="24"/>
        </w:rPr>
      </w:pPr>
      <w:r w:rsidRPr="00BD255E">
        <w:rPr>
          <w:rFonts w:asciiTheme="minorHAnsi" w:hAnsiTheme="minorHAnsi"/>
          <w:sz w:val="24"/>
          <w:szCs w:val="24"/>
        </w:rPr>
        <w:t>Demonstrate involvement in research that has changed nursing practice.</w:t>
      </w:r>
    </w:p>
    <w:p w:rsidR="00BD255E" w:rsidRPr="00BD255E" w:rsidRDefault="00BD255E" w:rsidP="00BD255E">
      <w:pPr>
        <w:pStyle w:val="PlainText"/>
        <w:numPr>
          <w:ilvl w:val="0"/>
          <w:numId w:val="13"/>
        </w:numPr>
        <w:spacing w:after="120"/>
        <w:rPr>
          <w:rFonts w:asciiTheme="minorHAnsi" w:hAnsiTheme="minorHAnsi"/>
          <w:sz w:val="24"/>
          <w:szCs w:val="24"/>
        </w:rPr>
      </w:pPr>
      <w:r w:rsidRPr="00BD255E">
        <w:rPr>
          <w:rFonts w:asciiTheme="minorHAnsi" w:hAnsiTheme="minorHAnsi"/>
          <w:sz w:val="24"/>
          <w:szCs w:val="24"/>
        </w:rPr>
        <w:t xml:space="preserve">Senior Nurse competent PDRP portfolio. </w:t>
      </w:r>
    </w:p>
    <w:p w:rsidR="00BD255E" w:rsidRPr="00BD255E" w:rsidRDefault="00BD255E" w:rsidP="00BD255E">
      <w:pPr>
        <w:pStyle w:val="PlainText"/>
        <w:numPr>
          <w:ilvl w:val="0"/>
          <w:numId w:val="13"/>
        </w:numPr>
        <w:spacing w:after="120"/>
        <w:rPr>
          <w:rFonts w:asciiTheme="minorHAnsi" w:hAnsiTheme="minorHAnsi"/>
          <w:sz w:val="24"/>
          <w:szCs w:val="24"/>
        </w:rPr>
      </w:pPr>
      <w:r w:rsidRPr="00BD255E">
        <w:rPr>
          <w:rFonts w:asciiTheme="minorHAnsi" w:hAnsiTheme="minorHAnsi"/>
          <w:sz w:val="24"/>
          <w:szCs w:val="24"/>
        </w:rPr>
        <w:t>Knowledge of relevant legislation and regulations.</w:t>
      </w:r>
    </w:p>
    <w:p w:rsidR="00BD255E" w:rsidRPr="00BD255E" w:rsidRDefault="00BD255E" w:rsidP="00BD255E">
      <w:pPr>
        <w:pStyle w:val="PlainText"/>
        <w:numPr>
          <w:ilvl w:val="0"/>
          <w:numId w:val="13"/>
        </w:numPr>
        <w:spacing w:after="120"/>
        <w:rPr>
          <w:rFonts w:asciiTheme="minorHAnsi" w:hAnsiTheme="minorHAnsi"/>
          <w:sz w:val="24"/>
          <w:szCs w:val="24"/>
        </w:rPr>
      </w:pPr>
      <w:r w:rsidRPr="00BD255E">
        <w:rPr>
          <w:rFonts w:asciiTheme="minorHAnsi" w:hAnsiTheme="minorHAnsi"/>
          <w:sz w:val="24"/>
          <w:szCs w:val="24"/>
        </w:rPr>
        <w:t>Smoking Quit Card Provider</w:t>
      </w:r>
    </w:p>
    <w:p w:rsidR="00BD255E" w:rsidRPr="00BD255E" w:rsidRDefault="00BD255E" w:rsidP="00BD255E">
      <w:pPr>
        <w:pStyle w:val="PlainText"/>
        <w:numPr>
          <w:ilvl w:val="0"/>
          <w:numId w:val="13"/>
        </w:numPr>
        <w:spacing w:after="120"/>
        <w:rPr>
          <w:rFonts w:asciiTheme="minorHAnsi" w:hAnsiTheme="minorHAnsi"/>
          <w:sz w:val="24"/>
          <w:szCs w:val="24"/>
        </w:rPr>
      </w:pPr>
      <w:r w:rsidRPr="00BD255E">
        <w:rPr>
          <w:rFonts w:asciiTheme="minorHAnsi" w:hAnsiTheme="minorHAnsi"/>
          <w:sz w:val="24"/>
          <w:szCs w:val="24"/>
        </w:rPr>
        <w:t>Knowledge and experience with contraception.</w:t>
      </w:r>
    </w:p>
    <w:p w:rsidR="00BD255E" w:rsidRDefault="00BD255E" w:rsidP="00BA6DD8">
      <w:pPr>
        <w:pStyle w:val="PlainText"/>
        <w:spacing w:after="240"/>
        <w:rPr>
          <w:rFonts w:ascii="Arial" w:hAnsi="Arial" w:cs="Arial"/>
          <w:b/>
          <w:sz w:val="32"/>
          <w:szCs w:val="32"/>
        </w:rPr>
      </w:pPr>
    </w:p>
    <w:p w:rsidR="008D1F5C" w:rsidRPr="00741D80" w:rsidRDefault="008D1F5C" w:rsidP="00BA6DD8">
      <w:pPr>
        <w:pStyle w:val="PlainText"/>
        <w:spacing w:after="240"/>
        <w:rPr>
          <w:rFonts w:ascii="Arial" w:hAnsi="Arial" w:cs="Arial"/>
          <w:b/>
          <w:sz w:val="32"/>
          <w:szCs w:val="32"/>
        </w:rPr>
      </w:pPr>
      <w:r>
        <w:rPr>
          <w:rFonts w:ascii="Arial" w:hAnsi="Arial" w:cs="Arial"/>
          <w:b/>
          <w:sz w:val="32"/>
          <w:szCs w:val="32"/>
        </w:rPr>
        <w:t>Personal Attributes</w:t>
      </w:r>
    </w:p>
    <w:p w:rsidR="008D1F5C" w:rsidRPr="00280F1E" w:rsidRDefault="008D1F5C" w:rsidP="008D1F5C">
      <w:pPr>
        <w:pStyle w:val="PlainText"/>
        <w:spacing w:after="120"/>
        <w:rPr>
          <w:rFonts w:ascii="Arial" w:hAnsi="Arial" w:cs="Arial"/>
          <w:i/>
          <w:sz w:val="24"/>
          <w:szCs w:val="24"/>
        </w:rPr>
      </w:pPr>
      <w:r w:rsidRPr="00280F1E">
        <w:rPr>
          <w:rFonts w:ascii="Arial" w:hAnsi="Arial" w:cs="Arial"/>
          <w:i/>
          <w:sz w:val="24"/>
          <w:szCs w:val="24"/>
        </w:rPr>
        <w:t xml:space="preserve">Mandatory </w:t>
      </w:r>
    </w:p>
    <w:p w:rsidR="004B6D6B" w:rsidRDefault="008D1F5C" w:rsidP="004B6D6B">
      <w:pPr>
        <w:pStyle w:val="PlainText"/>
        <w:rPr>
          <w:rFonts w:ascii="Arial" w:hAnsi="Arial" w:cs="Arial"/>
          <w:sz w:val="24"/>
          <w:szCs w:val="24"/>
        </w:rPr>
      </w:pPr>
      <w:r>
        <w:rPr>
          <w:rFonts w:ascii="Arial" w:hAnsi="Arial" w:cs="Arial"/>
          <w:sz w:val="24"/>
          <w:szCs w:val="24"/>
        </w:rPr>
        <w:t>Key Behaviours</w:t>
      </w:r>
    </w:p>
    <w:p w:rsidR="008D1F5C" w:rsidRPr="00BD255E" w:rsidRDefault="008D1F5C" w:rsidP="00280F1E">
      <w:pPr>
        <w:pStyle w:val="PlainText"/>
        <w:numPr>
          <w:ilvl w:val="0"/>
          <w:numId w:val="7"/>
        </w:numPr>
        <w:spacing w:after="60"/>
        <w:ind w:left="357" w:hanging="357"/>
        <w:rPr>
          <w:rFonts w:asciiTheme="minorHAnsi" w:hAnsiTheme="minorHAnsi"/>
          <w:sz w:val="24"/>
          <w:szCs w:val="24"/>
        </w:rPr>
      </w:pPr>
      <w:r w:rsidRPr="00BD255E">
        <w:rPr>
          <w:rFonts w:asciiTheme="minorHAnsi" w:hAnsiTheme="minorHAnsi"/>
          <w:sz w:val="24"/>
          <w:szCs w:val="24"/>
        </w:rPr>
        <w:t>Ability to “work together” in a truthful and helpful manner.</w:t>
      </w:r>
    </w:p>
    <w:p w:rsidR="008D1F5C" w:rsidRPr="00BD255E" w:rsidRDefault="008D1F5C" w:rsidP="00280F1E">
      <w:pPr>
        <w:pStyle w:val="PlainText"/>
        <w:numPr>
          <w:ilvl w:val="0"/>
          <w:numId w:val="7"/>
        </w:numPr>
        <w:spacing w:after="60"/>
        <w:ind w:left="357" w:hanging="357"/>
        <w:rPr>
          <w:rFonts w:asciiTheme="minorHAnsi" w:hAnsiTheme="minorHAnsi"/>
          <w:sz w:val="24"/>
          <w:szCs w:val="24"/>
        </w:rPr>
      </w:pPr>
      <w:r w:rsidRPr="00BD255E">
        <w:rPr>
          <w:rFonts w:asciiTheme="minorHAnsi" w:hAnsiTheme="minorHAnsi"/>
          <w:sz w:val="24"/>
          <w:szCs w:val="24"/>
        </w:rPr>
        <w:t>Ability to “work smarter” by being innovative and proactive</w:t>
      </w:r>
    </w:p>
    <w:p w:rsidR="008D1F5C" w:rsidRPr="00BD255E" w:rsidRDefault="008D1F5C" w:rsidP="00280F1E">
      <w:pPr>
        <w:pStyle w:val="PlainText"/>
        <w:numPr>
          <w:ilvl w:val="0"/>
          <w:numId w:val="7"/>
        </w:numPr>
        <w:spacing w:after="60"/>
        <w:ind w:left="357" w:hanging="357"/>
        <w:rPr>
          <w:rFonts w:asciiTheme="minorHAnsi" w:hAnsiTheme="minorHAnsi"/>
          <w:sz w:val="24"/>
          <w:szCs w:val="24"/>
        </w:rPr>
      </w:pPr>
      <w:r w:rsidRPr="00BD255E">
        <w:rPr>
          <w:rFonts w:asciiTheme="minorHAnsi" w:hAnsiTheme="minorHAnsi"/>
          <w:sz w:val="24"/>
          <w:szCs w:val="24"/>
        </w:rPr>
        <w:t>Accepts responsibility for actions</w:t>
      </w:r>
    </w:p>
    <w:p w:rsidR="008D1F5C" w:rsidRPr="00BD255E" w:rsidRDefault="008D1F5C" w:rsidP="00280F1E">
      <w:pPr>
        <w:pStyle w:val="PlainText"/>
        <w:numPr>
          <w:ilvl w:val="0"/>
          <w:numId w:val="7"/>
        </w:numPr>
        <w:spacing w:after="60"/>
        <w:ind w:left="357" w:hanging="357"/>
        <w:rPr>
          <w:rFonts w:asciiTheme="minorHAnsi" w:hAnsiTheme="minorHAnsi"/>
          <w:sz w:val="24"/>
          <w:szCs w:val="24"/>
        </w:rPr>
      </w:pPr>
      <w:r w:rsidRPr="00BD255E">
        <w:rPr>
          <w:rFonts w:asciiTheme="minorHAnsi" w:hAnsiTheme="minorHAnsi"/>
          <w:sz w:val="24"/>
          <w:szCs w:val="24"/>
        </w:rPr>
        <w:t>Ability to provide inspirational and motivational leadership</w:t>
      </w:r>
    </w:p>
    <w:p w:rsidR="008D1F5C" w:rsidRDefault="008D1F5C" w:rsidP="008D1F5C">
      <w:pPr>
        <w:pStyle w:val="PlainText"/>
        <w:rPr>
          <w:rFonts w:ascii="Arial" w:hAnsi="Arial" w:cs="Arial"/>
          <w:sz w:val="24"/>
          <w:szCs w:val="24"/>
        </w:rPr>
      </w:pPr>
    </w:p>
    <w:p w:rsidR="008D1F5C" w:rsidRPr="00BD255E" w:rsidRDefault="008D1F5C" w:rsidP="008D1F5C">
      <w:pPr>
        <w:pStyle w:val="PlainText"/>
        <w:rPr>
          <w:rFonts w:asciiTheme="minorHAnsi" w:hAnsiTheme="minorHAnsi"/>
          <w:i/>
          <w:sz w:val="24"/>
          <w:szCs w:val="24"/>
        </w:rPr>
      </w:pPr>
      <w:r w:rsidRPr="00BD255E">
        <w:rPr>
          <w:rFonts w:asciiTheme="minorHAnsi" w:hAnsiTheme="minorHAnsi"/>
          <w:i/>
          <w:sz w:val="24"/>
          <w:szCs w:val="24"/>
        </w:rPr>
        <w:t>The intent of this position description is to provide a representative summary of the major duties and responsibilities performed by staff in this job classification. Staff members may be requested to perform job related tasks other than those specified.</w:t>
      </w:r>
      <w:bookmarkEnd w:id="0"/>
    </w:p>
    <w:sectPr w:rsidR="008D1F5C" w:rsidRPr="00BD255E" w:rsidSect="00845F32">
      <w:type w:val="continuous"/>
      <w:pgSz w:w="11906" w:h="16838" w:code="9"/>
      <w:pgMar w:top="720" w:right="720" w:bottom="720" w:left="720" w:header="0" w:footer="55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3DF" w:rsidRDefault="00BF43DF" w:rsidP="00CA188A">
      <w:pPr>
        <w:spacing w:after="0" w:line="240" w:lineRule="auto"/>
      </w:pPr>
      <w:r>
        <w:separator/>
      </w:r>
    </w:p>
  </w:endnote>
  <w:endnote w:type="continuationSeparator" w:id="0">
    <w:p w:rsidR="00BF43DF" w:rsidRDefault="00BF43DF" w:rsidP="00CA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35A" w:rsidRDefault="00A4235A" w:rsidP="00572C02">
    <w:pPr>
      <w:pStyle w:val="Footer"/>
      <w:pBdr>
        <w:top w:val="single" w:sz="4" w:space="8" w:color="4472C4" w:themeColor="accent1"/>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280F1E" w:rsidRPr="00280F1E">
      <w:rPr>
        <w:noProof/>
        <w:color w:val="404040" w:themeColor="text1" w:themeTint="BF"/>
      </w:rPr>
      <w:t xml:space="preserve">Page </w:t>
    </w:r>
    <w:r w:rsidR="00280F1E" w:rsidRPr="00280F1E">
      <w:rPr>
        <w:b/>
        <w:bCs/>
        <w:noProof/>
        <w:color w:val="404040" w:themeColor="text1" w:themeTint="BF"/>
      </w:rPr>
      <w:fldChar w:fldCharType="begin"/>
    </w:r>
    <w:r w:rsidR="00280F1E" w:rsidRPr="00280F1E">
      <w:rPr>
        <w:b/>
        <w:bCs/>
        <w:noProof/>
        <w:color w:val="404040" w:themeColor="text1" w:themeTint="BF"/>
      </w:rPr>
      <w:instrText xml:space="preserve"> PAGE  \* Arabic  \* MERGEFORMAT </w:instrText>
    </w:r>
    <w:r w:rsidR="00280F1E" w:rsidRPr="00280F1E">
      <w:rPr>
        <w:b/>
        <w:bCs/>
        <w:noProof/>
        <w:color w:val="404040" w:themeColor="text1" w:themeTint="BF"/>
      </w:rPr>
      <w:fldChar w:fldCharType="separate"/>
    </w:r>
    <w:r w:rsidR="00280F1E" w:rsidRPr="00280F1E">
      <w:rPr>
        <w:b/>
        <w:bCs/>
        <w:noProof/>
        <w:color w:val="404040" w:themeColor="text1" w:themeTint="BF"/>
      </w:rPr>
      <w:t>1</w:t>
    </w:r>
    <w:r w:rsidR="00280F1E" w:rsidRPr="00280F1E">
      <w:rPr>
        <w:b/>
        <w:bCs/>
        <w:noProof/>
        <w:color w:val="404040" w:themeColor="text1" w:themeTint="BF"/>
      </w:rPr>
      <w:fldChar w:fldCharType="end"/>
    </w:r>
    <w:r w:rsidR="00280F1E" w:rsidRPr="00280F1E">
      <w:rPr>
        <w:noProof/>
        <w:color w:val="404040" w:themeColor="text1" w:themeTint="BF"/>
      </w:rPr>
      <w:t xml:space="preserve"> of </w:t>
    </w:r>
    <w:r w:rsidR="00280F1E" w:rsidRPr="00280F1E">
      <w:rPr>
        <w:b/>
        <w:bCs/>
        <w:noProof/>
        <w:color w:val="404040" w:themeColor="text1" w:themeTint="BF"/>
      </w:rPr>
      <w:fldChar w:fldCharType="begin"/>
    </w:r>
    <w:r w:rsidR="00280F1E" w:rsidRPr="00280F1E">
      <w:rPr>
        <w:b/>
        <w:bCs/>
        <w:noProof/>
        <w:color w:val="404040" w:themeColor="text1" w:themeTint="BF"/>
      </w:rPr>
      <w:instrText xml:space="preserve"> NUMPAGES  \* Arabic  \* MERGEFORMAT </w:instrText>
    </w:r>
    <w:r w:rsidR="00280F1E" w:rsidRPr="00280F1E">
      <w:rPr>
        <w:b/>
        <w:bCs/>
        <w:noProof/>
        <w:color w:val="404040" w:themeColor="text1" w:themeTint="BF"/>
      </w:rPr>
      <w:fldChar w:fldCharType="separate"/>
    </w:r>
    <w:r w:rsidR="00280F1E" w:rsidRPr="00280F1E">
      <w:rPr>
        <w:b/>
        <w:bCs/>
        <w:noProof/>
        <w:color w:val="404040" w:themeColor="text1" w:themeTint="BF"/>
      </w:rPr>
      <w:t>2</w:t>
    </w:r>
    <w:r w:rsidR="00280F1E" w:rsidRPr="00280F1E">
      <w:rPr>
        <w:b/>
        <w:bCs/>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3DF" w:rsidRDefault="00BF43DF" w:rsidP="00CA188A">
      <w:pPr>
        <w:spacing w:after="0" w:line="240" w:lineRule="auto"/>
      </w:pPr>
      <w:r>
        <w:separator/>
      </w:r>
    </w:p>
  </w:footnote>
  <w:footnote w:type="continuationSeparator" w:id="0">
    <w:p w:rsidR="00BF43DF" w:rsidRDefault="00BF43DF" w:rsidP="00CA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35A" w:rsidRDefault="004E4CF1" w:rsidP="004E4CF1">
    <w:pPr>
      <w:pStyle w:val="Header"/>
      <w:tabs>
        <w:tab w:val="left" w:pos="-1134"/>
        <w:tab w:val="left" w:pos="-993"/>
      </w:tabs>
      <w:ind w:left="-1276"/>
      <w:jc w:val="right"/>
    </w:pPr>
    <w:r>
      <w:rPr>
        <w:noProof/>
      </w:rPr>
      <w:drawing>
        <wp:inline distT="0" distB="0" distL="0" distR="0" wp14:anchorId="25A746B4" wp14:editId="1D5027E8">
          <wp:extent cx="7610475" cy="8096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3862" cy="872751"/>
                  </a:xfrm>
                  <a:prstGeom prst="rect">
                    <a:avLst/>
                  </a:prstGeom>
                  <a:noFill/>
                </pic:spPr>
              </pic:pic>
            </a:graphicData>
          </a:graphic>
        </wp:inline>
      </w:drawing>
    </w:r>
    <w:r w:rsidR="00D654E4">
      <w:rPr>
        <w:noProof/>
      </w:rPr>
      <w:drawing>
        <wp:inline distT="0" distB="0" distL="0" distR="0" wp14:anchorId="2717B1D2" wp14:editId="530D8427">
          <wp:extent cx="1840865" cy="38036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0865" cy="380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2054"/>
    <w:multiLevelType w:val="hybridMultilevel"/>
    <w:tmpl w:val="FC3E5ACC"/>
    <w:lvl w:ilvl="0" w:tplc="14090001">
      <w:start w:val="1"/>
      <w:numFmt w:val="bullet"/>
      <w:lvlText w:val=""/>
      <w:lvlJc w:val="left"/>
      <w:pPr>
        <w:ind w:left="740" w:hanging="360"/>
      </w:pPr>
      <w:rPr>
        <w:rFonts w:ascii="Symbol" w:hAnsi="Symbol" w:hint="default"/>
      </w:rPr>
    </w:lvl>
    <w:lvl w:ilvl="1" w:tplc="14090003" w:tentative="1">
      <w:start w:val="1"/>
      <w:numFmt w:val="bullet"/>
      <w:lvlText w:val="o"/>
      <w:lvlJc w:val="left"/>
      <w:pPr>
        <w:ind w:left="1460" w:hanging="360"/>
      </w:pPr>
      <w:rPr>
        <w:rFonts w:ascii="Courier New" w:hAnsi="Courier New" w:cs="Courier New" w:hint="default"/>
      </w:rPr>
    </w:lvl>
    <w:lvl w:ilvl="2" w:tplc="14090005" w:tentative="1">
      <w:start w:val="1"/>
      <w:numFmt w:val="bullet"/>
      <w:lvlText w:val=""/>
      <w:lvlJc w:val="left"/>
      <w:pPr>
        <w:ind w:left="2180" w:hanging="360"/>
      </w:pPr>
      <w:rPr>
        <w:rFonts w:ascii="Wingdings" w:hAnsi="Wingdings" w:hint="default"/>
      </w:rPr>
    </w:lvl>
    <w:lvl w:ilvl="3" w:tplc="14090001" w:tentative="1">
      <w:start w:val="1"/>
      <w:numFmt w:val="bullet"/>
      <w:lvlText w:val=""/>
      <w:lvlJc w:val="left"/>
      <w:pPr>
        <w:ind w:left="2900" w:hanging="360"/>
      </w:pPr>
      <w:rPr>
        <w:rFonts w:ascii="Symbol" w:hAnsi="Symbol" w:hint="default"/>
      </w:rPr>
    </w:lvl>
    <w:lvl w:ilvl="4" w:tplc="14090003" w:tentative="1">
      <w:start w:val="1"/>
      <w:numFmt w:val="bullet"/>
      <w:lvlText w:val="o"/>
      <w:lvlJc w:val="left"/>
      <w:pPr>
        <w:ind w:left="3620" w:hanging="360"/>
      </w:pPr>
      <w:rPr>
        <w:rFonts w:ascii="Courier New" w:hAnsi="Courier New" w:cs="Courier New" w:hint="default"/>
      </w:rPr>
    </w:lvl>
    <w:lvl w:ilvl="5" w:tplc="14090005" w:tentative="1">
      <w:start w:val="1"/>
      <w:numFmt w:val="bullet"/>
      <w:lvlText w:val=""/>
      <w:lvlJc w:val="left"/>
      <w:pPr>
        <w:ind w:left="4340" w:hanging="360"/>
      </w:pPr>
      <w:rPr>
        <w:rFonts w:ascii="Wingdings" w:hAnsi="Wingdings" w:hint="default"/>
      </w:rPr>
    </w:lvl>
    <w:lvl w:ilvl="6" w:tplc="14090001" w:tentative="1">
      <w:start w:val="1"/>
      <w:numFmt w:val="bullet"/>
      <w:lvlText w:val=""/>
      <w:lvlJc w:val="left"/>
      <w:pPr>
        <w:ind w:left="5060" w:hanging="360"/>
      </w:pPr>
      <w:rPr>
        <w:rFonts w:ascii="Symbol" w:hAnsi="Symbol" w:hint="default"/>
      </w:rPr>
    </w:lvl>
    <w:lvl w:ilvl="7" w:tplc="14090003" w:tentative="1">
      <w:start w:val="1"/>
      <w:numFmt w:val="bullet"/>
      <w:lvlText w:val="o"/>
      <w:lvlJc w:val="left"/>
      <w:pPr>
        <w:ind w:left="5780" w:hanging="360"/>
      </w:pPr>
      <w:rPr>
        <w:rFonts w:ascii="Courier New" w:hAnsi="Courier New" w:cs="Courier New" w:hint="default"/>
      </w:rPr>
    </w:lvl>
    <w:lvl w:ilvl="8" w:tplc="14090005" w:tentative="1">
      <w:start w:val="1"/>
      <w:numFmt w:val="bullet"/>
      <w:lvlText w:val=""/>
      <w:lvlJc w:val="left"/>
      <w:pPr>
        <w:ind w:left="6500" w:hanging="360"/>
      </w:pPr>
      <w:rPr>
        <w:rFonts w:ascii="Wingdings" w:hAnsi="Wingdings" w:hint="default"/>
      </w:rPr>
    </w:lvl>
  </w:abstractNum>
  <w:abstractNum w:abstractNumId="1" w15:restartNumberingAfterBreak="0">
    <w:nsid w:val="0EE75D78"/>
    <w:multiLevelType w:val="hybridMultilevel"/>
    <w:tmpl w:val="1C7C2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6301365"/>
    <w:multiLevelType w:val="hybridMultilevel"/>
    <w:tmpl w:val="5E22C7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6F1058B"/>
    <w:multiLevelType w:val="hybridMultilevel"/>
    <w:tmpl w:val="94AC2A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D08220E"/>
    <w:multiLevelType w:val="hybridMultilevel"/>
    <w:tmpl w:val="6826FC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6BA096D"/>
    <w:multiLevelType w:val="hybridMultilevel"/>
    <w:tmpl w:val="8578F5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B4B4D0B"/>
    <w:multiLevelType w:val="hybridMultilevel"/>
    <w:tmpl w:val="C60A1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EB23DDE"/>
    <w:multiLevelType w:val="hybridMultilevel"/>
    <w:tmpl w:val="E7728732"/>
    <w:lvl w:ilvl="0" w:tplc="7D5A7C8E">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1D0653"/>
    <w:multiLevelType w:val="hybridMultilevel"/>
    <w:tmpl w:val="B65EC9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D721B21"/>
    <w:multiLevelType w:val="hybridMultilevel"/>
    <w:tmpl w:val="C826D55C"/>
    <w:lvl w:ilvl="0" w:tplc="F56279E4">
      <w:numFmt w:val="bullet"/>
      <w:lvlText w:val="•"/>
      <w:lvlJc w:val="left"/>
      <w:pPr>
        <w:ind w:left="36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71E2A40"/>
    <w:multiLevelType w:val="hybridMultilevel"/>
    <w:tmpl w:val="0F7EAE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900738A"/>
    <w:multiLevelType w:val="hybridMultilevel"/>
    <w:tmpl w:val="73FACB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CBD56D8"/>
    <w:multiLevelType w:val="hybridMultilevel"/>
    <w:tmpl w:val="D8222D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DAA59AC"/>
    <w:multiLevelType w:val="hybridMultilevel"/>
    <w:tmpl w:val="D76CFE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7497EED"/>
    <w:multiLevelType w:val="hybridMultilevel"/>
    <w:tmpl w:val="540819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1"/>
  </w:num>
  <w:num w:numId="4">
    <w:abstractNumId w:val="13"/>
  </w:num>
  <w:num w:numId="5">
    <w:abstractNumId w:val="6"/>
  </w:num>
  <w:num w:numId="6">
    <w:abstractNumId w:val="12"/>
  </w:num>
  <w:num w:numId="7">
    <w:abstractNumId w:val="2"/>
  </w:num>
  <w:num w:numId="8">
    <w:abstractNumId w:val="5"/>
  </w:num>
  <w:num w:numId="9">
    <w:abstractNumId w:val="14"/>
  </w:num>
  <w:num w:numId="10">
    <w:abstractNumId w:val="10"/>
  </w:num>
  <w:num w:numId="11">
    <w:abstractNumId w:val="0"/>
  </w:num>
  <w:num w:numId="12">
    <w:abstractNumId w:val="3"/>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34"/>
    <w:rsid w:val="00032AC4"/>
    <w:rsid w:val="00033B16"/>
    <w:rsid w:val="00037521"/>
    <w:rsid w:val="0006498A"/>
    <w:rsid w:val="0007413C"/>
    <w:rsid w:val="00075D23"/>
    <w:rsid w:val="00090F2C"/>
    <w:rsid w:val="000B4CD2"/>
    <w:rsid w:val="000D240C"/>
    <w:rsid w:val="000F2889"/>
    <w:rsid w:val="000F63C1"/>
    <w:rsid w:val="000F6550"/>
    <w:rsid w:val="00103027"/>
    <w:rsid w:val="0014380C"/>
    <w:rsid w:val="001537FA"/>
    <w:rsid w:val="00160349"/>
    <w:rsid w:val="00170614"/>
    <w:rsid w:val="00172B16"/>
    <w:rsid w:val="001A34CE"/>
    <w:rsid w:val="001C3D39"/>
    <w:rsid w:val="001C6509"/>
    <w:rsid w:val="00216EE0"/>
    <w:rsid w:val="00221343"/>
    <w:rsid w:val="00225E68"/>
    <w:rsid w:val="00280F1E"/>
    <w:rsid w:val="00294B01"/>
    <w:rsid w:val="002B0389"/>
    <w:rsid w:val="002B66E4"/>
    <w:rsid w:val="003164D9"/>
    <w:rsid w:val="00336D4E"/>
    <w:rsid w:val="00353920"/>
    <w:rsid w:val="00363D59"/>
    <w:rsid w:val="00374E92"/>
    <w:rsid w:val="003B4C94"/>
    <w:rsid w:val="003C2134"/>
    <w:rsid w:val="003D128B"/>
    <w:rsid w:val="003D6643"/>
    <w:rsid w:val="003E6FDF"/>
    <w:rsid w:val="004168EF"/>
    <w:rsid w:val="004247C3"/>
    <w:rsid w:val="004304A6"/>
    <w:rsid w:val="004A069B"/>
    <w:rsid w:val="004B6D6B"/>
    <w:rsid w:val="004D5735"/>
    <w:rsid w:val="004E4CF1"/>
    <w:rsid w:val="004F688B"/>
    <w:rsid w:val="00501AC0"/>
    <w:rsid w:val="00507157"/>
    <w:rsid w:val="00511660"/>
    <w:rsid w:val="005143B7"/>
    <w:rsid w:val="00523B97"/>
    <w:rsid w:val="00552176"/>
    <w:rsid w:val="00555479"/>
    <w:rsid w:val="00572C02"/>
    <w:rsid w:val="0058494C"/>
    <w:rsid w:val="00595EFA"/>
    <w:rsid w:val="005A6C86"/>
    <w:rsid w:val="005E1E1A"/>
    <w:rsid w:val="006850F8"/>
    <w:rsid w:val="006A3145"/>
    <w:rsid w:val="006C129D"/>
    <w:rsid w:val="006E5E71"/>
    <w:rsid w:val="006F4B77"/>
    <w:rsid w:val="006F5469"/>
    <w:rsid w:val="00727176"/>
    <w:rsid w:val="007363DC"/>
    <w:rsid w:val="00737C1B"/>
    <w:rsid w:val="00741D80"/>
    <w:rsid w:val="00744767"/>
    <w:rsid w:val="00750E4A"/>
    <w:rsid w:val="007749A5"/>
    <w:rsid w:val="00777521"/>
    <w:rsid w:val="007A1D51"/>
    <w:rsid w:val="00845F32"/>
    <w:rsid w:val="008A6E40"/>
    <w:rsid w:val="008C37D3"/>
    <w:rsid w:val="008D1F5C"/>
    <w:rsid w:val="008D610E"/>
    <w:rsid w:val="008F23CD"/>
    <w:rsid w:val="0097400F"/>
    <w:rsid w:val="0098311B"/>
    <w:rsid w:val="009F5334"/>
    <w:rsid w:val="00A10A37"/>
    <w:rsid w:val="00A4235A"/>
    <w:rsid w:val="00A527FF"/>
    <w:rsid w:val="00A64F05"/>
    <w:rsid w:val="00AA6F9B"/>
    <w:rsid w:val="00AB51F9"/>
    <w:rsid w:val="00AC0580"/>
    <w:rsid w:val="00AC7D48"/>
    <w:rsid w:val="00AD0FC7"/>
    <w:rsid w:val="00AF692A"/>
    <w:rsid w:val="00B037A2"/>
    <w:rsid w:val="00B05CE1"/>
    <w:rsid w:val="00B22ACD"/>
    <w:rsid w:val="00B52C42"/>
    <w:rsid w:val="00BA6DD8"/>
    <w:rsid w:val="00BD255E"/>
    <w:rsid w:val="00BF43DF"/>
    <w:rsid w:val="00C255C0"/>
    <w:rsid w:val="00C63AE9"/>
    <w:rsid w:val="00C66CCE"/>
    <w:rsid w:val="00C91862"/>
    <w:rsid w:val="00CA188A"/>
    <w:rsid w:val="00CD4F07"/>
    <w:rsid w:val="00CD5EF6"/>
    <w:rsid w:val="00CE5C30"/>
    <w:rsid w:val="00CF1BBE"/>
    <w:rsid w:val="00CF707C"/>
    <w:rsid w:val="00D0587D"/>
    <w:rsid w:val="00D1203D"/>
    <w:rsid w:val="00D257BF"/>
    <w:rsid w:val="00D654E4"/>
    <w:rsid w:val="00D91E44"/>
    <w:rsid w:val="00DC4970"/>
    <w:rsid w:val="00E035DA"/>
    <w:rsid w:val="00E204F7"/>
    <w:rsid w:val="00E448AD"/>
    <w:rsid w:val="00E63D53"/>
    <w:rsid w:val="00E67104"/>
    <w:rsid w:val="00E81CCA"/>
    <w:rsid w:val="00EA6CA4"/>
    <w:rsid w:val="00EC459D"/>
    <w:rsid w:val="00EF4383"/>
    <w:rsid w:val="00EF6B2C"/>
    <w:rsid w:val="00F44616"/>
    <w:rsid w:val="00FC0032"/>
    <w:rsid w:val="00FD0DB5"/>
    <w:rsid w:val="00FF42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BB156C"/>
  <w15:chartTrackingRefBased/>
  <w15:docId w15:val="{8A1084C3-A82E-4ADB-B518-4D56FDA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543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543A"/>
    <w:rPr>
      <w:rFonts w:ascii="Consolas" w:hAnsi="Consolas"/>
      <w:sz w:val="21"/>
      <w:szCs w:val="21"/>
    </w:rPr>
  </w:style>
  <w:style w:type="paragraph" w:styleId="Header">
    <w:name w:val="header"/>
    <w:basedOn w:val="Normal"/>
    <w:link w:val="HeaderChar"/>
    <w:uiPriority w:val="99"/>
    <w:unhideWhenUsed/>
    <w:rsid w:val="00CA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88A"/>
  </w:style>
  <w:style w:type="paragraph" w:styleId="Footer">
    <w:name w:val="footer"/>
    <w:basedOn w:val="Normal"/>
    <w:link w:val="FooterChar"/>
    <w:uiPriority w:val="99"/>
    <w:unhideWhenUsed/>
    <w:qFormat/>
    <w:rsid w:val="00CA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88A"/>
  </w:style>
  <w:style w:type="table" w:styleId="TableGrid">
    <w:name w:val="Table Grid"/>
    <w:basedOn w:val="TableNormal"/>
    <w:uiPriority w:val="39"/>
    <w:rsid w:val="00EC4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E40"/>
    <w:pPr>
      <w:ind w:left="720"/>
      <w:contextualSpacing/>
    </w:pPr>
  </w:style>
  <w:style w:type="character" w:styleId="CommentReference">
    <w:name w:val="annotation reference"/>
    <w:basedOn w:val="DefaultParagraphFont"/>
    <w:uiPriority w:val="99"/>
    <w:semiHidden/>
    <w:unhideWhenUsed/>
    <w:rsid w:val="00C91862"/>
    <w:rPr>
      <w:sz w:val="16"/>
      <w:szCs w:val="16"/>
    </w:rPr>
  </w:style>
  <w:style w:type="paragraph" w:styleId="CommentText">
    <w:name w:val="annotation text"/>
    <w:basedOn w:val="Normal"/>
    <w:link w:val="CommentTextChar"/>
    <w:uiPriority w:val="99"/>
    <w:unhideWhenUsed/>
    <w:rsid w:val="00C91862"/>
    <w:pPr>
      <w:spacing w:line="240" w:lineRule="auto"/>
    </w:pPr>
    <w:rPr>
      <w:sz w:val="20"/>
      <w:szCs w:val="20"/>
    </w:rPr>
  </w:style>
  <w:style w:type="character" w:customStyle="1" w:styleId="CommentTextChar">
    <w:name w:val="Comment Text Char"/>
    <w:basedOn w:val="DefaultParagraphFont"/>
    <w:link w:val="CommentText"/>
    <w:uiPriority w:val="99"/>
    <w:rsid w:val="00C91862"/>
    <w:rPr>
      <w:sz w:val="20"/>
      <w:szCs w:val="20"/>
    </w:rPr>
  </w:style>
  <w:style w:type="paragraph" w:styleId="CommentSubject">
    <w:name w:val="annotation subject"/>
    <w:basedOn w:val="CommentText"/>
    <w:next w:val="CommentText"/>
    <w:link w:val="CommentSubjectChar"/>
    <w:uiPriority w:val="99"/>
    <w:semiHidden/>
    <w:unhideWhenUsed/>
    <w:rsid w:val="00C91862"/>
    <w:rPr>
      <w:b/>
      <w:bCs/>
    </w:rPr>
  </w:style>
  <w:style w:type="character" w:customStyle="1" w:styleId="CommentSubjectChar">
    <w:name w:val="Comment Subject Char"/>
    <w:basedOn w:val="CommentTextChar"/>
    <w:link w:val="CommentSubject"/>
    <w:uiPriority w:val="99"/>
    <w:semiHidden/>
    <w:rsid w:val="00C91862"/>
    <w:rPr>
      <w:b/>
      <w:bCs/>
      <w:sz w:val="20"/>
      <w:szCs w:val="20"/>
    </w:rPr>
  </w:style>
  <w:style w:type="paragraph" w:styleId="Revision">
    <w:name w:val="Revision"/>
    <w:hidden/>
    <w:uiPriority w:val="99"/>
    <w:semiHidden/>
    <w:rsid w:val="00C91862"/>
    <w:pPr>
      <w:spacing w:after="0" w:line="240" w:lineRule="auto"/>
    </w:pPr>
  </w:style>
  <w:style w:type="paragraph" w:styleId="BalloonText">
    <w:name w:val="Balloon Text"/>
    <w:basedOn w:val="Normal"/>
    <w:link w:val="BalloonTextChar"/>
    <w:uiPriority w:val="99"/>
    <w:semiHidden/>
    <w:unhideWhenUsed/>
    <w:rsid w:val="00974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00F"/>
    <w:rPr>
      <w:rFonts w:ascii="Segoe UI" w:hAnsi="Segoe UI" w:cs="Segoe UI"/>
      <w:sz w:val="18"/>
      <w:szCs w:val="18"/>
    </w:rPr>
  </w:style>
  <w:style w:type="paragraph" w:styleId="BodyText">
    <w:name w:val="Body Text"/>
    <w:basedOn w:val="Normal"/>
    <w:link w:val="BodyTextChar"/>
    <w:uiPriority w:val="1"/>
    <w:qFormat/>
    <w:rsid w:val="00AA6F9B"/>
    <w:pPr>
      <w:widowControl w:val="0"/>
      <w:autoSpaceDE w:val="0"/>
      <w:autoSpaceDN w:val="0"/>
      <w:spacing w:before="4" w:after="0" w:line="240" w:lineRule="auto"/>
      <w:ind w:left="20"/>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AA6F9B"/>
    <w:rPr>
      <w:rFonts w:ascii="Arial" w:eastAsia="Arial"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CB80-4B43-40A8-8449-31958F35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B5FB4512.dotm</Template>
  <TotalTime>1</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McBrearty</dc:creator>
  <cp:keywords/>
  <dc:description/>
  <cp:lastModifiedBy>Natalie Cookson</cp:lastModifiedBy>
  <cp:revision>2</cp:revision>
  <dcterms:created xsi:type="dcterms:W3CDTF">2025-12-17T01:50:00Z</dcterms:created>
  <dcterms:modified xsi:type="dcterms:W3CDTF">2025-12-17T01:50:00Z</dcterms:modified>
</cp:coreProperties>
</file>