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C0BA73" w14:textId="77777777" w:rsidR="003730EE" w:rsidRPr="002C4DDC" w:rsidRDefault="00DF3A52" w:rsidP="00B222E8">
      <w:pPr>
        <w:pStyle w:val="Heading1"/>
        <w:spacing w:before="0"/>
        <w:rPr>
          <w:rFonts w:ascii="Arial" w:hAnsi="Arial" w:cs="Arial"/>
          <w:b/>
          <w:bCs/>
          <w:color w:val="15284C"/>
          <w:sz w:val="40"/>
          <w:szCs w:val="40"/>
        </w:rPr>
      </w:pPr>
      <w:r w:rsidRPr="002C4DDC">
        <w:rPr>
          <w:rFonts w:ascii="Arial" w:hAnsi="Arial" w:cs="Arial"/>
          <w:color w:val="15284C"/>
          <w:sz w:val="40"/>
          <w:szCs w:val="40"/>
        </w:rPr>
        <w:t>Position Description | Te whakaturanga ō mahi</w:t>
      </w:r>
      <w:r w:rsidRPr="002C4DDC">
        <w:rPr>
          <w:rFonts w:ascii="Arial" w:hAnsi="Arial" w:cs="Arial"/>
          <w:b/>
          <w:bCs/>
          <w:color w:val="15284C"/>
          <w:sz w:val="24"/>
          <w:szCs w:val="24"/>
        </w:rPr>
        <w:t xml:space="preserve"> </w:t>
      </w:r>
    </w:p>
    <w:p w14:paraId="79B5BE78" w14:textId="10FFB3F2" w:rsidR="00DF3A52" w:rsidRDefault="003730EE" w:rsidP="00CA4ED5">
      <w:pPr>
        <w:pStyle w:val="Heading1"/>
        <w:spacing w:before="0"/>
        <w:rPr>
          <w:rFonts w:ascii="Arial" w:hAnsi="Arial" w:cs="Arial"/>
          <w:b/>
          <w:bCs/>
          <w:color w:val="15284C"/>
          <w:sz w:val="40"/>
          <w:szCs w:val="40"/>
        </w:rPr>
      </w:pPr>
      <w:r w:rsidRPr="002C4DDC">
        <w:rPr>
          <w:rFonts w:ascii="Arial" w:hAnsi="Arial" w:cs="Arial"/>
          <w:b/>
          <w:bCs/>
          <w:color w:val="15284C"/>
          <w:sz w:val="40"/>
          <w:szCs w:val="40"/>
        </w:rPr>
        <w:t xml:space="preserve">Health New Zealand </w:t>
      </w:r>
      <w:r w:rsidR="002C4DDC">
        <w:rPr>
          <w:rFonts w:ascii="Arial" w:hAnsi="Arial" w:cs="Arial"/>
          <w:b/>
          <w:bCs/>
          <w:color w:val="15284C"/>
          <w:sz w:val="40"/>
          <w:szCs w:val="40"/>
        </w:rPr>
        <w:t>| Te Whatu Ora</w:t>
      </w:r>
    </w:p>
    <w:p w14:paraId="0978EEFD" w14:textId="77777777" w:rsidR="00B222E8" w:rsidRDefault="00B222E8" w:rsidP="00D309BA">
      <w:pPr>
        <w:spacing w:after="0"/>
        <w:jc w:val="both"/>
        <w:rPr>
          <w:rFonts w:ascii="Arial" w:eastAsia="Segoe UI" w:hAnsi="Arial" w:cs="Arial"/>
          <w:i/>
          <w:iCs/>
          <w:color w:val="000000" w:themeColor="text1"/>
          <w:sz w:val="18"/>
          <w:szCs w:val="18"/>
        </w:rPr>
      </w:pPr>
    </w:p>
    <w:p w14:paraId="1F59666F" w14:textId="1179D1F9" w:rsidR="00D309BA" w:rsidRPr="00D7095C" w:rsidRDefault="00D309BA" w:rsidP="00D309BA">
      <w:pPr>
        <w:spacing w:after="0"/>
        <w:jc w:val="both"/>
        <w:rPr>
          <w:rFonts w:ascii="Arial" w:eastAsia="Segoe UI" w:hAnsi="Arial" w:cs="Arial"/>
          <w:i/>
          <w:iCs/>
          <w:color w:val="000000" w:themeColor="text1"/>
          <w:sz w:val="18"/>
          <w:szCs w:val="18"/>
        </w:rPr>
      </w:pPr>
      <w:r w:rsidRPr="00D7095C">
        <w:rPr>
          <w:rFonts w:ascii="Arial" w:eastAsia="Segoe UI" w:hAnsi="Arial" w:cs="Arial"/>
          <w:i/>
          <w:iCs/>
          <w:color w:val="000000" w:themeColor="text1"/>
          <w:sz w:val="18"/>
          <w:szCs w:val="18"/>
        </w:rPr>
        <w:t xml:space="preserve">This position description is intended as an insight to the main tasks and responsibilities required in the role and is not intended to be exhaustive. It may be subject to change, in consultation with the job holder. </w:t>
      </w:r>
    </w:p>
    <w:p w14:paraId="02D42343" w14:textId="77777777" w:rsidR="00D309BA" w:rsidRPr="00B222E8" w:rsidRDefault="00D309BA" w:rsidP="00D309BA">
      <w:pPr>
        <w:rPr>
          <w:sz w:val="14"/>
          <w:szCs w:val="14"/>
        </w:rPr>
      </w:pPr>
    </w:p>
    <w:tbl>
      <w:tblPr>
        <w:tblpPr w:leftFromText="180" w:rightFromText="180" w:vertAnchor="page" w:horzAnchor="margin" w:tblpXSpec="center" w:tblpY="3611"/>
        <w:tblW w:w="9214" w:type="dxa"/>
        <w:jc w:val="center"/>
        <w:tblLook w:val="00A0" w:firstRow="1" w:lastRow="0" w:firstColumn="1" w:lastColumn="0" w:noHBand="0" w:noVBand="0"/>
      </w:tblPr>
      <w:tblGrid>
        <w:gridCol w:w="2690"/>
        <w:gridCol w:w="435"/>
        <w:gridCol w:w="6089"/>
      </w:tblGrid>
      <w:tr w:rsidR="001F0A6A" w:rsidRPr="000B3E62" w14:paraId="5870B741" w14:textId="77777777" w:rsidTr="000075A4">
        <w:trPr>
          <w:jc w:val="center"/>
        </w:trPr>
        <w:tc>
          <w:tcPr>
            <w:tcW w:w="2690" w:type="dxa"/>
          </w:tcPr>
          <w:p w14:paraId="1F906BA8" w14:textId="77777777" w:rsidR="001F0A6A" w:rsidRPr="000075A4" w:rsidRDefault="001F0A6A" w:rsidP="00097681">
            <w:pPr>
              <w:pStyle w:val="Heading2"/>
              <w:rPr>
                <w:rFonts w:ascii="Arial" w:hAnsi="Arial" w:cs="Arial"/>
                <w:caps w:val="0"/>
                <w:color w:val="15284C"/>
                <w:sz w:val="24"/>
              </w:rPr>
            </w:pPr>
            <w:permStart w:id="1013517056" w:edGrp="everyone"/>
            <w:r w:rsidRPr="000075A4">
              <w:rPr>
                <w:rFonts w:ascii="Arial" w:hAnsi="Arial" w:cs="Arial"/>
                <w:caps w:val="0"/>
                <w:color w:val="15284C"/>
                <w:sz w:val="24"/>
              </w:rPr>
              <w:t>Title</w:t>
            </w:r>
          </w:p>
        </w:tc>
        <w:tc>
          <w:tcPr>
            <w:tcW w:w="6524" w:type="dxa"/>
            <w:gridSpan w:val="2"/>
          </w:tcPr>
          <w:p w14:paraId="027EE054" w14:textId="2E1CE3B3" w:rsidR="001F0A6A" w:rsidRPr="000075A4" w:rsidRDefault="00781870" w:rsidP="00097681">
            <w:pPr>
              <w:pStyle w:val="NoSpacing"/>
              <w:rPr>
                <w:rFonts w:ascii="Arial" w:hAnsi="Arial" w:cs="Arial"/>
                <w:sz w:val="22"/>
                <w:lang w:val="en-GB"/>
              </w:rPr>
            </w:pPr>
            <w:r w:rsidRPr="000075A4">
              <w:rPr>
                <w:rFonts w:ascii="Arial" w:hAnsi="Arial" w:cs="Arial"/>
                <w:sz w:val="22"/>
                <w:lang w:val="en-GB"/>
              </w:rPr>
              <w:t>Community Mental Health Nurse</w:t>
            </w:r>
          </w:p>
        </w:tc>
      </w:tr>
      <w:tr w:rsidR="001F0A6A" w:rsidRPr="000B3E62" w14:paraId="64BEE9D2" w14:textId="77777777" w:rsidTr="000075A4">
        <w:trPr>
          <w:jc w:val="center"/>
        </w:trPr>
        <w:tc>
          <w:tcPr>
            <w:tcW w:w="2690" w:type="dxa"/>
          </w:tcPr>
          <w:p w14:paraId="7733100E" w14:textId="77777777" w:rsidR="001F0A6A" w:rsidRPr="000075A4" w:rsidRDefault="001F0A6A" w:rsidP="00097681">
            <w:pPr>
              <w:pStyle w:val="Heading2"/>
              <w:rPr>
                <w:rFonts w:ascii="Arial" w:hAnsi="Arial" w:cs="Arial"/>
                <w:caps w:val="0"/>
                <w:color w:val="15284C"/>
                <w:sz w:val="24"/>
              </w:rPr>
            </w:pPr>
            <w:r w:rsidRPr="000075A4">
              <w:rPr>
                <w:rFonts w:ascii="Arial" w:hAnsi="Arial" w:cs="Arial"/>
                <w:caps w:val="0"/>
                <w:color w:val="15284C"/>
                <w:sz w:val="24"/>
              </w:rPr>
              <w:t>Reports to</w:t>
            </w:r>
          </w:p>
        </w:tc>
        <w:tc>
          <w:tcPr>
            <w:tcW w:w="6524" w:type="dxa"/>
            <w:gridSpan w:val="2"/>
          </w:tcPr>
          <w:p w14:paraId="7CFBD8F3" w14:textId="4392FD18" w:rsidR="001F0A6A" w:rsidRPr="000075A4" w:rsidRDefault="00781870" w:rsidP="00097681">
            <w:pPr>
              <w:pStyle w:val="NoSpacing"/>
              <w:rPr>
                <w:rFonts w:ascii="Arial" w:hAnsi="Arial" w:cs="Arial"/>
                <w:color w:val="15284C"/>
                <w:sz w:val="22"/>
              </w:rPr>
            </w:pPr>
            <w:r w:rsidRPr="000075A4">
              <w:rPr>
                <w:rFonts w:ascii="Arial" w:hAnsi="Arial" w:cs="Arial"/>
                <w:color w:val="15284C"/>
                <w:sz w:val="22"/>
              </w:rPr>
              <w:t>Clinical Manager, professionally reports to OPMH Nurse Consultant, Clinical Manager and Clinical Nurse Specialist</w:t>
            </w:r>
          </w:p>
        </w:tc>
      </w:tr>
      <w:tr w:rsidR="001F0A6A" w:rsidRPr="000B3E62" w14:paraId="0FB5DDC4" w14:textId="77777777" w:rsidTr="000075A4">
        <w:trPr>
          <w:jc w:val="center"/>
        </w:trPr>
        <w:tc>
          <w:tcPr>
            <w:tcW w:w="2690" w:type="dxa"/>
          </w:tcPr>
          <w:p w14:paraId="0B1D0DC3" w14:textId="77777777" w:rsidR="001F0A6A" w:rsidRPr="000075A4" w:rsidRDefault="001F0A6A" w:rsidP="00097681">
            <w:pPr>
              <w:pStyle w:val="Heading2"/>
              <w:rPr>
                <w:rFonts w:ascii="Arial" w:hAnsi="Arial" w:cs="Arial"/>
                <w:caps w:val="0"/>
                <w:color w:val="15284C"/>
                <w:sz w:val="24"/>
              </w:rPr>
            </w:pPr>
            <w:r w:rsidRPr="000075A4">
              <w:rPr>
                <w:rFonts w:ascii="Arial" w:hAnsi="Arial" w:cs="Arial"/>
                <w:caps w:val="0"/>
                <w:color w:val="15284C"/>
                <w:sz w:val="24"/>
              </w:rPr>
              <w:t>Location</w:t>
            </w:r>
          </w:p>
        </w:tc>
        <w:tc>
          <w:tcPr>
            <w:tcW w:w="6524" w:type="dxa"/>
            <w:gridSpan w:val="2"/>
          </w:tcPr>
          <w:p w14:paraId="74A5979A" w14:textId="6E11B79D" w:rsidR="001F0A6A" w:rsidRPr="000075A4" w:rsidRDefault="00781870" w:rsidP="00097681">
            <w:pPr>
              <w:pStyle w:val="NoSpacing"/>
              <w:rPr>
                <w:rFonts w:ascii="Arial" w:hAnsi="Arial" w:cs="Arial"/>
                <w:color w:val="15284C"/>
                <w:sz w:val="22"/>
              </w:rPr>
            </w:pPr>
            <w:r w:rsidRPr="000075A4">
              <w:rPr>
                <w:rFonts w:ascii="Arial" w:hAnsi="Arial" w:cs="Arial"/>
                <w:color w:val="15284C"/>
                <w:sz w:val="22"/>
              </w:rPr>
              <w:t>Christchurch</w:t>
            </w:r>
          </w:p>
        </w:tc>
      </w:tr>
      <w:tr w:rsidR="001F0A6A" w:rsidRPr="000B3E62" w14:paraId="1D005232" w14:textId="77777777" w:rsidTr="000075A4">
        <w:trPr>
          <w:jc w:val="center"/>
        </w:trPr>
        <w:tc>
          <w:tcPr>
            <w:tcW w:w="2690" w:type="dxa"/>
          </w:tcPr>
          <w:p w14:paraId="4F09748E" w14:textId="77777777" w:rsidR="001F0A6A" w:rsidRPr="000075A4" w:rsidRDefault="001F0A6A" w:rsidP="00097681">
            <w:pPr>
              <w:pStyle w:val="Heading2"/>
              <w:rPr>
                <w:rFonts w:ascii="Arial" w:hAnsi="Arial" w:cs="Arial"/>
                <w:caps w:val="0"/>
                <w:color w:val="15284C"/>
                <w:sz w:val="24"/>
              </w:rPr>
            </w:pPr>
            <w:r w:rsidRPr="000075A4">
              <w:rPr>
                <w:rFonts w:ascii="Arial" w:hAnsi="Arial" w:cs="Arial"/>
                <w:caps w:val="0"/>
                <w:color w:val="15284C"/>
                <w:sz w:val="24"/>
              </w:rPr>
              <w:t>Department</w:t>
            </w:r>
          </w:p>
        </w:tc>
        <w:tc>
          <w:tcPr>
            <w:tcW w:w="6524" w:type="dxa"/>
            <w:gridSpan w:val="2"/>
          </w:tcPr>
          <w:p w14:paraId="38C948F3" w14:textId="41058DD8" w:rsidR="001F0A6A" w:rsidRPr="000075A4" w:rsidRDefault="00781870" w:rsidP="00097681">
            <w:pPr>
              <w:pStyle w:val="NoSpacing"/>
              <w:rPr>
                <w:rFonts w:ascii="Arial" w:hAnsi="Arial" w:cs="Arial"/>
                <w:color w:val="15284C"/>
                <w:sz w:val="22"/>
              </w:rPr>
            </w:pPr>
            <w:r w:rsidRPr="000075A4">
              <w:rPr>
                <w:rFonts w:ascii="Arial" w:hAnsi="Arial" w:cs="Arial"/>
                <w:color w:val="15284C"/>
                <w:sz w:val="22"/>
              </w:rPr>
              <w:t>Older Persons Mental Health Community Services</w:t>
            </w:r>
          </w:p>
        </w:tc>
      </w:tr>
      <w:tr w:rsidR="001F0A6A" w:rsidRPr="000B3E62" w14:paraId="03BBC8F5" w14:textId="77777777" w:rsidTr="000075A4">
        <w:trPr>
          <w:jc w:val="center"/>
        </w:trPr>
        <w:tc>
          <w:tcPr>
            <w:tcW w:w="3125" w:type="dxa"/>
            <w:gridSpan w:val="2"/>
          </w:tcPr>
          <w:p w14:paraId="290AE1CB" w14:textId="77777777" w:rsidR="001F0A6A" w:rsidRPr="000075A4" w:rsidRDefault="001F0A6A" w:rsidP="00097681">
            <w:pPr>
              <w:pStyle w:val="Heading2"/>
              <w:rPr>
                <w:rFonts w:ascii="Arial" w:hAnsi="Arial" w:cs="Arial"/>
                <w:caps w:val="0"/>
                <w:color w:val="15284C"/>
                <w:sz w:val="24"/>
              </w:rPr>
            </w:pPr>
            <w:r w:rsidRPr="000075A4">
              <w:rPr>
                <w:rFonts w:ascii="Arial" w:hAnsi="Arial" w:cs="Arial"/>
                <w:caps w:val="0"/>
                <w:color w:val="15284C"/>
                <w:sz w:val="24"/>
              </w:rPr>
              <w:t>Date</w:t>
            </w:r>
          </w:p>
        </w:tc>
        <w:tc>
          <w:tcPr>
            <w:tcW w:w="6089" w:type="dxa"/>
          </w:tcPr>
          <w:p w14:paraId="2184EE6E" w14:textId="34C3E12B" w:rsidR="001F0A6A" w:rsidRPr="000075A4" w:rsidRDefault="000075A4" w:rsidP="00097681">
            <w:pPr>
              <w:pStyle w:val="NoSpacing"/>
              <w:rPr>
                <w:rFonts w:ascii="Arial" w:hAnsi="Arial" w:cs="Arial"/>
                <w:bCs/>
                <w:color w:val="15284C"/>
                <w:sz w:val="22"/>
              </w:rPr>
            </w:pPr>
            <w:r w:rsidRPr="000075A4">
              <w:rPr>
                <w:bCs/>
                <w:color w:val="15284C"/>
                <w:sz w:val="22"/>
              </w:rPr>
              <w:t>21 July 2026</w:t>
            </w:r>
          </w:p>
        </w:tc>
      </w:tr>
      <w:tr w:rsidR="001F0A6A" w:rsidRPr="000B3E62" w14:paraId="38B376E6" w14:textId="77777777" w:rsidTr="000075A4">
        <w:trPr>
          <w:jc w:val="center"/>
        </w:trPr>
        <w:tc>
          <w:tcPr>
            <w:tcW w:w="3125" w:type="dxa"/>
            <w:gridSpan w:val="2"/>
          </w:tcPr>
          <w:p w14:paraId="56190E0F" w14:textId="15AD666B" w:rsidR="001F0A6A" w:rsidRPr="000075A4" w:rsidRDefault="001F0A6A" w:rsidP="00097681">
            <w:pPr>
              <w:pStyle w:val="Heading2"/>
              <w:rPr>
                <w:rFonts w:ascii="Arial" w:hAnsi="Arial" w:cs="Arial"/>
                <w:caps w:val="0"/>
                <w:color w:val="15284C"/>
                <w:sz w:val="24"/>
              </w:rPr>
            </w:pPr>
            <w:r w:rsidRPr="000075A4">
              <w:rPr>
                <w:rFonts w:ascii="Arial" w:hAnsi="Arial" w:cs="Arial"/>
                <w:caps w:val="0"/>
                <w:color w:val="15284C"/>
                <w:sz w:val="24"/>
                <w:szCs w:val="24"/>
              </w:rPr>
              <w:t>Salary band (indicative)</w:t>
            </w:r>
            <w:r w:rsidR="00511C11" w:rsidRPr="000075A4">
              <w:rPr>
                <w:rStyle w:val="EndnoteReference"/>
                <w:rFonts w:ascii="Arial" w:hAnsi="Arial" w:cs="Arial"/>
                <w:caps w:val="0"/>
                <w:color w:val="15284C"/>
                <w:sz w:val="24"/>
                <w:szCs w:val="24"/>
              </w:rPr>
              <w:endnoteReference w:id="2"/>
            </w:r>
          </w:p>
        </w:tc>
        <w:tc>
          <w:tcPr>
            <w:tcW w:w="6089" w:type="dxa"/>
          </w:tcPr>
          <w:p w14:paraId="1A3D31FD" w14:textId="6357B34D" w:rsidR="001F0A6A" w:rsidRPr="000075A4" w:rsidRDefault="000075A4" w:rsidP="00097681">
            <w:pPr>
              <w:pStyle w:val="NoSpacing"/>
              <w:rPr>
                <w:rFonts w:ascii="Arial" w:hAnsi="Arial" w:cs="Arial"/>
                <w:bCs/>
                <w:color w:val="15284C"/>
                <w:sz w:val="22"/>
              </w:rPr>
            </w:pPr>
            <w:r w:rsidRPr="000075A4">
              <w:rPr>
                <w:rFonts w:ascii="Arial" w:hAnsi="Arial" w:cs="Arial"/>
                <w:bCs/>
                <w:color w:val="15284C"/>
                <w:sz w:val="22"/>
              </w:rPr>
              <w:t>RN 1-7</w:t>
            </w:r>
          </w:p>
        </w:tc>
      </w:tr>
      <w:tr w:rsidR="005322FC" w:rsidRPr="000B3E62" w14:paraId="69D18951" w14:textId="77777777" w:rsidTr="000075A4">
        <w:trPr>
          <w:jc w:val="center"/>
        </w:trPr>
        <w:tc>
          <w:tcPr>
            <w:tcW w:w="3125" w:type="dxa"/>
            <w:gridSpan w:val="2"/>
          </w:tcPr>
          <w:p w14:paraId="6BE0C9AF" w14:textId="1300DE1F" w:rsidR="005322FC" w:rsidRPr="000075A4" w:rsidRDefault="005322FC" w:rsidP="00097681">
            <w:pPr>
              <w:pStyle w:val="Heading2"/>
              <w:rPr>
                <w:rFonts w:ascii="Arial" w:hAnsi="Arial" w:cs="Arial"/>
                <w:caps w:val="0"/>
                <w:color w:val="15284C"/>
                <w:sz w:val="24"/>
                <w:szCs w:val="24"/>
              </w:rPr>
            </w:pPr>
            <w:r w:rsidRPr="000075A4">
              <w:rPr>
                <w:rFonts w:ascii="Arial" w:hAnsi="Arial" w:cs="Arial"/>
                <w:caps w:val="0"/>
                <w:color w:val="15284C"/>
                <w:sz w:val="24"/>
                <w:szCs w:val="24"/>
              </w:rPr>
              <w:t>Children’s Worker role</w:t>
            </w:r>
            <w:r w:rsidR="00311E10" w:rsidRPr="000075A4">
              <w:rPr>
                <w:rStyle w:val="EndnoteReference"/>
                <w:rFonts w:ascii="Arial" w:hAnsi="Arial" w:cs="Arial"/>
                <w:caps w:val="0"/>
                <w:color w:val="15284C"/>
                <w:sz w:val="24"/>
                <w:szCs w:val="24"/>
              </w:rPr>
              <w:endnoteReference w:id="3"/>
            </w:r>
          </w:p>
        </w:tc>
        <w:tc>
          <w:tcPr>
            <w:tcW w:w="6089" w:type="dxa"/>
          </w:tcPr>
          <w:p w14:paraId="29A63F27" w14:textId="7099D690" w:rsidR="005322FC" w:rsidRPr="000075A4" w:rsidRDefault="000075A4" w:rsidP="00097681">
            <w:pPr>
              <w:pStyle w:val="NoSpacing"/>
              <w:rPr>
                <w:rFonts w:ascii="Arial" w:hAnsi="Arial" w:cs="Arial"/>
                <w:bCs/>
                <w:color w:val="15284C"/>
                <w:sz w:val="22"/>
              </w:rPr>
            </w:pPr>
            <w:r w:rsidRPr="000075A4">
              <w:rPr>
                <w:rFonts w:ascii="Arial" w:hAnsi="Arial" w:cs="Arial"/>
                <w:bCs/>
                <w:color w:val="15284C"/>
                <w:sz w:val="22"/>
              </w:rPr>
              <w:t>No</w:t>
            </w:r>
          </w:p>
        </w:tc>
      </w:tr>
    </w:tbl>
    <w:p w14:paraId="5C2A49EC" w14:textId="1E3FFB96" w:rsidR="00A75EA8" w:rsidRDefault="00A75EA8" w:rsidP="00A75EA8">
      <w:pPr>
        <w:spacing w:after="0"/>
        <w:jc w:val="both"/>
        <w:rPr>
          <w:rFonts w:ascii="Arial" w:eastAsia="Segoe UI" w:hAnsi="Arial" w:cs="Arial"/>
          <w:color w:val="000000" w:themeColor="text1"/>
        </w:rPr>
      </w:pPr>
      <w:bookmarkStart w:id="0" w:name="_Hlk104803960"/>
      <w:permEnd w:id="1013517056"/>
      <w:r>
        <w:rPr>
          <w:rFonts w:ascii="Arial" w:eastAsia="Segoe UI" w:hAnsi="Arial" w:cs="Arial"/>
          <w:color w:val="000000" w:themeColor="text1"/>
        </w:rPr>
        <w:t>Better Health, Better Care, Every Day.</w:t>
      </w:r>
    </w:p>
    <w:p w14:paraId="4ADF7D65" w14:textId="77777777" w:rsidR="00A75EA8" w:rsidRPr="00615055" w:rsidRDefault="00A75EA8" w:rsidP="00A75EA8">
      <w:pPr>
        <w:spacing w:after="0"/>
        <w:jc w:val="both"/>
        <w:rPr>
          <w:rFonts w:ascii="Arial" w:eastAsia="Segoe UI" w:hAnsi="Arial" w:cs="Arial"/>
          <w:color w:val="000000" w:themeColor="text1"/>
          <w:sz w:val="14"/>
          <w:szCs w:val="14"/>
        </w:rPr>
      </w:pPr>
    </w:p>
    <w:p w14:paraId="7DD2097D" w14:textId="38F2F83F" w:rsidR="00A75EA8" w:rsidRDefault="00A75EA8" w:rsidP="00A75EA8">
      <w:pPr>
        <w:spacing w:after="0"/>
        <w:jc w:val="both"/>
        <w:rPr>
          <w:rFonts w:ascii="Arial" w:eastAsia="Segoe UI" w:hAnsi="Arial" w:cs="Arial"/>
          <w:color w:val="000000" w:themeColor="text1"/>
        </w:rPr>
      </w:pPr>
      <w:r w:rsidRPr="005322FC">
        <w:rPr>
          <w:rFonts w:ascii="Arial" w:eastAsia="Segoe UI" w:hAnsi="Arial" w:cs="Arial"/>
          <w:color w:val="000000" w:themeColor="text1"/>
        </w:rPr>
        <w:t>Health New Zealand | Te Whatu Ora is committed to providing high-quality healthcare for all New Zealanders. We are focused on improving access to care, delivering better health outcomes, achieving national health targets, and ensuring the long-term sustainability of our health system.</w:t>
      </w:r>
    </w:p>
    <w:p w14:paraId="53D38C83" w14:textId="77777777" w:rsidR="00A75EA8" w:rsidRPr="00A75EA8" w:rsidRDefault="00A75EA8" w:rsidP="00A75EA8">
      <w:pPr>
        <w:spacing w:after="0"/>
        <w:jc w:val="both"/>
        <w:rPr>
          <w:rFonts w:ascii="Arial" w:eastAsia="Segoe UI" w:hAnsi="Arial" w:cs="Arial"/>
          <w:color w:val="000000" w:themeColor="text1"/>
        </w:rPr>
      </w:pPr>
    </w:p>
    <w:p w14:paraId="2AE0A411" w14:textId="1C47C885" w:rsidR="00A75EA8" w:rsidRDefault="00A75EA8" w:rsidP="00A75EA8">
      <w:pPr>
        <w:spacing w:after="0"/>
        <w:jc w:val="both"/>
        <w:rPr>
          <w:rFonts w:ascii="Arial" w:eastAsia="Segoe UI" w:hAnsi="Arial" w:cs="Arial"/>
          <w:color w:val="000000" w:themeColor="text1"/>
        </w:rPr>
      </w:pPr>
      <w:r w:rsidRPr="005322FC">
        <w:rPr>
          <w:rFonts w:ascii="Arial" w:eastAsia="Segoe UI" w:hAnsi="Arial" w:cs="Arial"/>
          <w:color w:val="000000" w:themeColor="text1"/>
        </w:rPr>
        <w:t>We know that great healthcare starts with great people. That's why we are committed to building a high-performing, inclusive workplace where our people are supported to grow, contribute, and make a real difference for patients, whānau, and communities across Aotearoa.</w:t>
      </w:r>
    </w:p>
    <w:p w14:paraId="38FABCE4" w14:textId="77777777" w:rsidR="00A75EA8" w:rsidRPr="00615055" w:rsidRDefault="00A75EA8" w:rsidP="00A75EA8">
      <w:pPr>
        <w:spacing w:after="0"/>
        <w:jc w:val="both"/>
        <w:rPr>
          <w:rFonts w:ascii="Arial" w:eastAsia="Segoe UI" w:hAnsi="Arial" w:cs="Arial"/>
          <w:color w:val="000000" w:themeColor="text1"/>
          <w:sz w:val="14"/>
          <w:szCs w:val="14"/>
        </w:rPr>
      </w:pPr>
    </w:p>
    <w:bookmarkEnd w:id="0"/>
    <w:p w14:paraId="6B5EE349" w14:textId="7F821631" w:rsidR="00DF3A52" w:rsidRPr="002C4DDC" w:rsidRDefault="00DF3A52" w:rsidP="00D62956">
      <w:pPr>
        <w:spacing w:after="0"/>
        <w:rPr>
          <w:rFonts w:ascii="Arial" w:hAnsi="Arial" w:cs="Arial"/>
          <w:b/>
          <w:bCs/>
          <w:caps/>
          <w:color w:val="15284C"/>
          <w:sz w:val="24"/>
          <w:szCs w:val="24"/>
        </w:rPr>
      </w:pPr>
      <w:r w:rsidRPr="002C4DDC">
        <w:rPr>
          <w:rFonts w:ascii="Arial" w:hAnsi="Arial" w:cs="Arial"/>
          <w:b/>
          <w:bCs/>
          <w:color w:val="15284C"/>
          <w:sz w:val="24"/>
          <w:szCs w:val="24"/>
        </w:rPr>
        <w:t>About the role</w:t>
      </w:r>
    </w:p>
    <w:p w14:paraId="381C1B55" w14:textId="27545B5E" w:rsidR="00DF3A52" w:rsidRPr="002C4DDC" w:rsidRDefault="00091F28" w:rsidP="00D448C7">
      <w:pPr>
        <w:rPr>
          <w:rFonts w:ascii="Arial" w:hAnsi="Arial" w:cs="Arial"/>
        </w:rPr>
      </w:pPr>
      <w:r>
        <w:rPr>
          <w:rFonts w:ascii="Arial" w:hAnsi="Arial" w:cs="Arial"/>
          <w:color w:val="15284C"/>
        </w:rPr>
        <w:pict w14:anchorId="7B930C44">
          <v:rect id="_x0000_i1025" style="width:451.3pt;height:1.5pt" o:hralign="center" o:hrstd="t" o:hrnoshade="t" o:hr="t" fillcolor="#15284c" stroked="f"/>
        </w:pict>
      </w:r>
      <w:r w:rsidR="00DF3A52" w:rsidRPr="002C4DDC">
        <w:rPr>
          <w:rFonts w:ascii="Arial" w:hAnsi="Arial" w:cs="Arial"/>
        </w:rPr>
        <w:t xml:space="preserve">The primary purpose of the role is to: </w:t>
      </w:r>
    </w:p>
    <w:p w14:paraId="105FC9D2" w14:textId="4E6AD1B0" w:rsidR="000075A4" w:rsidRPr="000075A4" w:rsidRDefault="000075A4" w:rsidP="000075A4">
      <w:pPr>
        <w:pStyle w:val="BodyText2"/>
        <w:rPr>
          <w:szCs w:val="22"/>
        </w:rPr>
      </w:pPr>
      <w:permStart w:id="661672158" w:edGrp="everyone"/>
      <w:r w:rsidRPr="000075A4">
        <w:rPr>
          <w:szCs w:val="22"/>
        </w:rPr>
        <w:t>Utilise nursing knowledge and skills to provide safe and effective nursing care to consumers / clients</w:t>
      </w:r>
      <w:r w:rsidRPr="000075A4">
        <w:rPr>
          <w:szCs w:val="22"/>
        </w:rPr>
        <w:t xml:space="preserve"> </w:t>
      </w:r>
      <w:r w:rsidRPr="000075A4">
        <w:rPr>
          <w:szCs w:val="22"/>
        </w:rPr>
        <w:t>that have a primary psychiatric illness and meet the acceptance criteria of Older Persons Mental Health.</w:t>
      </w:r>
    </w:p>
    <w:p w14:paraId="45CE27EC" w14:textId="77777777" w:rsidR="000075A4" w:rsidRPr="000075A4" w:rsidRDefault="000075A4" w:rsidP="000075A4">
      <w:pPr>
        <w:pStyle w:val="BodyText2"/>
        <w:rPr>
          <w:szCs w:val="22"/>
        </w:rPr>
      </w:pPr>
    </w:p>
    <w:p w14:paraId="10DE7023" w14:textId="77777777" w:rsidR="000075A4" w:rsidRPr="000075A4" w:rsidRDefault="000075A4" w:rsidP="000075A4">
      <w:pPr>
        <w:pStyle w:val="BodyText2"/>
        <w:rPr>
          <w:szCs w:val="22"/>
        </w:rPr>
      </w:pPr>
      <w:r w:rsidRPr="000075A4">
        <w:rPr>
          <w:szCs w:val="22"/>
        </w:rPr>
        <w:t>Provide Adult Community Referral Centre cover as per roster requirements.</w:t>
      </w:r>
    </w:p>
    <w:p w14:paraId="4080BBAB" w14:textId="77777777" w:rsidR="000075A4" w:rsidRPr="000075A4" w:rsidRDefault="000075A4" w:rsidP="000075A4">
      <w:pPr>
        <w:pStyle w:val="BodyText2"/>
        <w:rPr>
          <w:szCs w:val="22"/>
        </w:rPr>
      </w:pPr>
    </w:p>
    <w:p w14:paraId="25AC5781" w14:textId="77777777" w:rsidR="000075A4" w:rsidRPr="000075A4" w:rsidRDefault="000075A4" w:rsidP="000075A4">
      <w:pPr>
        <w:pStyle w:val="BodyText2"/>
        <w:rPr>
          <w:szCs w:val="22"/>
        </w:rPr>
      </w:pPr>
      <w:r w:rsidRPr="000075A4">
        <w:rPr>
          <w:szCs w:val="22"/>
        </w:rPr>
        <w:t xml:space="preserve">Complete nursing assessment and/or </w:t>
      </w:r>
      <w:proofErr w:type="spellStart"/>
      <w:r w:rsidRPr="000075A4">
        <w:rPr>
          <w:szCs w:val="22"/>
        </w:rPr>
        <w:t>InterRai</w:t>
      </w:r>
      <w:proofErr w:type="spellEnd"/>
      <w:r w:rsidRPr="000075A4">
        <w:rPr>
          <w:szCs w:val="22"/>
        </w:rPr>
        <w:t xml:space="preserve"> assessment and utilise critical thinking skills to make safe autonomous decisions regarding the management of nursing care. </w:t>
      </w:r>
    </w:p>
    <w:p w14:paraId="5FA5B52C" w14:textId="77777777" w:rsidR="000075A4" w:rsidRPr="000075A4" w:rsidRDefault="000075A4" w:rsidP="000075A4">
      <w:pPr>
        <w:pStyle w:val="BodyText2"/>
        <w:rPr>
          <w:szCs w:val="22"/>
        </w:rPr>
      </w:pPr>
    </w:p>
    <w:p w14:paraId="7324337F" w14:textId="77777777" w:rsidR="000075A4" w:rsidRPr="000075A4" w:rsidRDefault="000075A4" w:rsidP="000075A4">
      <w:pPr>
        <w:pStyle w:val="BodyText2"/>
        <w:rPr>
          <w:szCs w:val="22"/>
        </w:rPr>
      </w:pPr>
      <w:r w:rsidRPr="000075A4">
        <w:rPr>
          <w:szCs w:val="22"/>
        </w:rPr>
        <w:t>Assist other nurses in providing complex nursing care and contribute to nursing team development and leadership.</w:t>
      </w:r>
    </w:p>
    <w:p w14:paraId="4ED87929" w14:textId="77777777" w:rsidR="000075A4" w:rsidRPr="000075A4" w:rsidRDefault="000075A4" w:rsidP="000075A4">
      <w:pPr>
        <w:pStyle w:val="BodyText2"/>
        <w:rPr>
          <w:szCs w:val="22"/>
        </w:rPr>
      </w:pPr>
    </w:p>
    <w:p w14:paraId="61ACF4A2" w14:textId="77777777" w:rsidR="000075A4" w:rsidRPr="00B63557" w:rsidRDefault="000075A4" w:rsidP="000075A4">
      <w:pPr>
        <w:pStyle w:val="BodyText2"/>
        <w:rPr>
          <w:szCs w:val="22"/>
        </w:rPr>
      </w:pPr>
      <w:r w:rsidRPr="000075A4">
        <w:rPr>
          <w:szCs w:val="22"/>
        </w:rPr>
        <w:t>Be a contributing member of the interdisciplinary team.</w:t>
      </w:r>
    </w:p>
    <w:permEnd w:id="661672158"/>
    <w:p w14:paraId="3150C5AF" w14:textId="77777777" w:rsidR="00DF3A52" w:rsidRPr="002C4DDC" w:rsidRDefault="00DF3A52" w:rsidP="00DF3A52">
      <w:pPr>
        <w:spacing w:after="0"/>
        <w:rPr>
          <w:rFonts w:ascii="Arial" w:hAnsi="Arial" w:cs="Arial"/>
        </w:rPr>
      </w:pPr>
    </w:p>
    <w:tbl>
      <w:tblPr>
        <w:tblW w:w="9026" w:type="dxa"/>
        <w:tblBorders>
          <w:top w:val="single" w:sz="4" w:space="0" w:color="7F7F7F"/>
          <w:bottom w:val="single" w:sz="4" w:space="0" w:color="7F7F7F"/>
        </w:tblBorders>
        <w:tblLook w:val="00A0" w:firstRow="1" w:lastRow="0" w:firstColumn="1" w:lastColumn="0" w:noHBand="0" w:noVBand="0"/>
      </w:tblPr>
      <w:tblGrid>
        <w:gridCol w:w="1985"/>
        <w:gridCol w:w="7041"/>
      </w:tblGrid>
      <w:tr w:rsidR="00DF3A52" w:rsidRPr="002C4DDC" w14:paraId="322C38CC" w14:textId="77777777" w:rsidTr="00626A6A">
        <w:tc>
          <w:tcPr>
            <w:tcW w:w="1985" w:type="dxa"/>
            <w:tcBorders>
              <w:top w:val="single" w:sz="4" w:space="0" w:color="D9D9D9"/>
              <w:bottom w:val="single" w:sz="4" w:space="0" w:color="D9D9D9"/>
              <w:right w:val="single" w:sz="4" w:space="0" w:color="D9D9D9"/>
            </w:tcBorders>
          </w:tcPr>
          <w:p w14:paraId="02BC8E04" w14:textId="77777777" w:rsidR="00DF3A52" w:rsidRPr="002C4DDC" w:rsidRDefault="00DF3A52" w:rsidP="00A647B6">
            <w:pPr>
              <w:pStyle w:val="Heading2"/>
              <w:rPr>
                <w:rFonts w:ascii="Arial" w:hAnsi="Arial" w:cs="Arial"/>
                <w:b w:val="0"/>
                <w:bCs/>
                <w:color w:val="15284C"/>
                <w:sz w:val="22"/>
                <w:szCs w:val="22"/>
              </w:rPr>
            </w:pPr>
            <w:r w:rsidRPr="002C4DDC">
              <w:rPr>
                <w:rFonts w:ascii="Arial" w:hAnsi="Arial" w:cs="Arial"/>
                <w:caps w:val="0"/>
                <w:color w:val="15284C"/>
                <w:sz w:val="22"/>
                <w:szCs w:val="22"/>
              </w:rPr>
              <w:t>Key Result Area</w:t>
            </w:r>
          </w:p>
        </w:tc>
        <w:tc>
          <w:tcPr>
            <w:tcW w:w="7041" w:type="dxa"/>
            <w:tcBorders>
              <w:top w:val="single" w:sz="4" w:space="0" w:color="D9D9D9"/>
              <w:left w:val="single" w:sz="4" w:space="0" w:color="D9D9D9"/>
              <w:bottom w:val="single" w:sz="4" w:space="0" w:color="D9D9D9"/>
            </w:tcBorders>
          </w:tcPr>
          <w:p w14:paraId="16A0CEDA" w14:textId="2203A68F" w:rsidR="00DF3A52" w:rsidRPr="00933935" w:rsidRDefault="00DF3A52" w:rsidP="00A647B6">
            <w:pPr>
              <w:pStyle w:val="Heading2"/>
              <w:rPr>
                <w:rFonts w:ascii="Arial" w:hAnsi="Arial" w:cs="Arial"/>
                <w:bCs/>
                <w:caps w:val="0"/>
                <w:color w:val="15284C"/>
                <w:sz w:val="22"/>
                <w:szCs w:val="22"/>
              </w:rPr>
            </w:pPr>
            <w:r w:rsidRPr="00933935">
              <w:rPr>
                <w:rFonts w:ascii="Arial" w:hAnsi="Arial" w:cs="Arial"/>
                <w:bCs/>
                <w:caps w:val="0"/>
                <w:color w:val="15284C"/>
                <w:sz w:val="22"/>
                <w:szCs w:val="22"/>
              </w:rPr>
              <w:t>Expected Outcomes / Performance Indicators</w:t>
            </w:r>
          </w:p>
        </w:tc>
      </w:tr>
      <w:tr w:rsidR="00DF3A52" w:rsidRPr="002C4DDC" w14:paraId="47CADA8C" w14:textId="77777777" w:rsidTr="00626A6A">
        <w:tc>
          <w:tcPr>
            <w:tcW w:w="1985" w:type="dxa"/>
            <w:tcBorders>
              <w:top w:val="single" w:sz="4" w:space="0" w:color="D9D9D9"/>
              <w:bottom w:val="single" w:sz="4" w:space="0" w:color="D9D9D9"/>
              <w:right w:val="single" w:sz="4" w:space="0" w:color="D9D9D9"/>
            </w:tcBorders>
          </w:tcPr>
          <w:p w14:paraId="658BAC0B" w14:textId="6FB96353" w:rsidR="00DF3A52" w:rsidRPr="002C4DDC" w:rsidRDefault="000075A4" w:rsidP="00A647B6">
            <w:pPr>
              <w:spacing w:after="0" w:line="240" w:lineRule="auto"/>
              <w:rPr>
                <w:rFonts w:ascii="Arial" w:hAnsi="Arial" w:cs="Arial"/>
                <w:b/>
                <w:bCs/>
                <w:highlight w:val="green"/>
              </w:rPr>
            </w:pPr>
            <w:permStart w:id="1467824787" w:edGrp="everyone" w:colFirst="1" w:colLast="1"/>
            <w:permStart w:id="725570773" w:edGrp="everyone" w:colFirst="0" w:colLast="0"/>
            <w:r>
              <w:rPr>
                <w:rFonts w:ascii="Arial" w:hAnsi="Arial" w:cs="Arial"/>
                <w:b/>
                <w:bCs/>
                <w:highlight w:val="green"/>
              </w:rPr>
              <w:t>Professional Responsibility</w:t>
            </w:r>
          </w:p>
        </w:tc>
        <w:tc>
          <w:tcPr>
            <w:tcW w:w="7041" w:type="dxa"/>
            <w:tcBorders>
              <w:top w:val="single" w:sz="4" w:space="0" w:color="D9D9D9"/>
              <w:left w:val="single" w:sz="4" w:space="0" w:color="D9D9D9"/>
              <w:bottom w:val="single" w:sz="4" w:space="0" w:color="D9D9D9"/>
            </w:tcBorders>
          </w:tcPr>
          <w:p w14:paraId="7FB72C8E" w14:textId="77777777" w:rsidR="000075A4" w:rsidRDefault="000075A4" w:rsidP="000075A4">
            <w:pPr>
              <w:spacing w:after="0" w:line="240" w:lineRule="auto"/>
              <w:jc w:val="both"/>
              <w:rPr>
                <w:rFonts w:ascii="Arial" w:hAnsi="Arial"/>
              </w:rPr>
            </w:pPr>
            <w:r>
              <w:rPr>
                <w:rFonts w:ascii="Arial" w:hAnsi="Arial"/>
              </w:rPr>
              <w:t>The OPMH Community Mental Health Nurse a</w:t>
            </w:r>
            <w:r w:rsidRPr="00B63557">
              <w:rPr>
                <w:rFonts w:ascii="Arial" w:hAnsi="Arial"/>
              </w:rPr>
              <w:t>ccepts responsibility for</w:t>
            </w:r>
            <w:r>
              <w:rPr>
                <w:rFonts w:ascii="Arial" w:hAnsi="Arial"/>
              </w:rPr>
              <w:t>:</w:t>
            </w:r>
          </w:p>
          <w:p w14:paraId="31353361" w14:textId="77777777" w:rsidR="000075A4" w:rsidRDefault="000075A4" w:rsidP="000075A4">
            <w:pPr>
              <w:spacing w:after="0" w:line="240" w:lineRule="auto"/>
              <w:jc w:val="both"/>
              <w:rPr>
                <w:rFonts w:ascii="Arial" w:hAnsi="Arial"/>
              </w:rPr>
            </w:pPr>
          </w:p>
          <w:p w14:paraId="6100EA60" w14:textId="77777777" w:rsidR="000075A4" w:rsidRPr="00B221C0" w:rsidRDefault="000075A4" w:rsidP="00B221C0">
            <w:pPr>
              <w:spacing w:after="0" w:line="240" w:lineRule="auto"/>
              <w:jc w:val="both"/>
              <w:rPr>
                <w:rFonts w:ascii="Arial" w:hAnsi="Arial"/>
              </w:rPr>
            </w:pPr>
            <w:r w:rsidRPr="00B221C0">
              <w:rPr>
                <w:rFonts w:ascii="Arial" w:hAnsi="Arial"/>
              </w:rPr>
              <w:t>Ensuring that nursing practice and conduct meets the standards of the professional, ethical and relevant legislated requirements.</w:t>
            </w:r>
          </w:p>
          <w:p w14:paraId="7B2C526B" w14:textId="77777777" w:rsidR="000075A4" w:rsidRDefault="000075A4" w:rsidP="000075A4">
            <w:pPr>
              <w:numPr>
                <w:ilvl w:val="12"/>
                <w:numId w:val="0"/>
              </w:numPr>
              <w:jc w:val="both"/>
              <w:rPr>
                <w:rFonts w:ascii="Arial" w:hAnsi="Arial" w:cs="Arial"/>
              </w:rPr>
            </w:pPr>
          </w:p>
          <w:p w14:paraId="61D8E5A2" w14:textId="641046A6" w:rsidR="000075A4" w:rsidRPr="00B221C0" w:rsidRDefault="000075A4" w:rsidP="00B221C0">
            <w:pPr>
              <w:jc w:val="both"/>
              <w:rPr>
                <w:rFonts w:ascii="Arial" w:hAnsi="Arial" w:cs="Arial"/>
              </w:rPr>
            </w:pPr>
            <w:r w:rsidRPr="00B221C0">
              <w:rPr>
                <w:rFonts w:ascii="Arial" w:hAnsi="Arial" w:cs="Arial"/>
              </w:rPr>
              <w:t xml:space="preserve">Upholding and enacting </w:t>
            </w:r>
            <w:proofErr w:type="spellStart"/>
            <w:r w:rsidRPr="00B221C0">
              <w:rPr>
                <w:rFonts w:ascii="Arial" w:hAnsi="Arial" w:cs="Arial"/>
              </w:rPr>
              <w:t>ngā</w:t>
            </w:r>
            <w:proofErr w:type="spellEnd"/>
            <w:r w:rsidRPr="00B221C0">
              <w:rPr>
                <w:rFonts w:ascii="Arial" w:hAnsi="Arial" w:cs="Arial"/>
              </w:rPr>
              <w:t xml:space="preserve"> </w:t>
            </w:r>
            <w:proofErr w:type="spellStart"/>
            <w:r w:rsidRPr="00B221C0">
              <w:rPr>
                <w:rFonts w:ascii="Arial" w:hAnsi="Arial" w:cs="Arial"/>
              </w:rPr>
              <w:t>mātāpono</w:t>
            </w:r>
            <w:proofErr w:type="spellEnd"/>
            <w:r w:rsidRPr="00B221C0">
              <w:rPr>
                <w:rFonts w:ascii="Arial" w:hAnsi="Arial" w:cs="Arial"/>
              </w:rPr>
              <w:t xml:space="preserve"> – principles of </w:t>
            </w:r>
            <w:proofErr w:type="spellStart"/>
            <w:r w:rsidRPr="00B221C0">
              <w:rPr>
                <w:rFonts w:ascii="Arial" w:hAnsi="Arial" w:cs="Arial"/>
              </w:rPr>
              <w:t>Te</w:t>
            </w:r>
            <w:proofErr w:type="spellEnd"/>
            <w:r w:rsidRPr="00B221C0">
              <w:rPr>
                <w:rFonts w:ascii="Arial" w:hAnsi="Arial" w:cs="Arial"/>
              </w:rPr>
              <w:t xml:space="preserve"> </w:t>
            </w:r>
            <w:proofErr w:type="spellStart"/>
            <w:r w:rsidRPr="00B221C0">
              <w:rPr>
                <w:rFonts w:ascii="Arial" w:hAnsi="Arial" w:cs="Arial"/>
              </w:rPr>
              <w:t>Tiriti</w:t>
            </w:r>
            <w:proofErr w:type="spellEnd"/>
            <w:r w:rsidRPr="00B221C0">
              <w:rPr>
                <w:rFonts w:ascii="Arial" w:hAnsi="Arial" w:cs="Arial"/>
              </w:rPr>
              <w:t xml:space="preserve"> o Waitangi, based on the </w:t>
            </w:r>
            <w:proofErr w:type="spellStart"/>
            <w:r w:rsidRPr="00B221C0">
              <w:rPr>
                <w:rFonts w:ascii="Arial" w:hAnsi="Arial" w:cs="Arial"/>
              </w:rPr>
              <w:t>kawa</w:t>
            </w:r>
            <w:proofErr w:type="spellEnd"/>
            <w:r w:rsidRPr="00B221C0">
              <w:rPr>
                <w:rFonts w:ascii="Arial" w:hAnsi="Arial" w:cs="Arial"/>
              </w:rPr>
              <w:t xml:space="preserve"> </w:t>
            </w:r>
            <w:proofErr w:type="spellStart"/>
            <w:r w:rsidRPr="00B221C0">
              <w:rPr>
                <w:rFonts w:ascii="Arial" w:hAnsi="Arial" w:cs="Arial"/>
              </w:rPr>
              <w:t>whakaruruhau</w:t>
            </w:r>
            <w:proofErr w:type="spellEnd"/>
            <w:r w:rsidRPr="00B221C0">
              <w:rPr>
                <w:rFonts w:ascii="Arial" w:hAnsi="Arial" w:cs="Arial"/>
              </w:rPr>
              <w:t xml:space="preserve"> framework and cultural safety, promoting equity, inclusion, diversity and rights of Māori as </w:t>
            </w:r>
            <w:proofErr w:type="spellStart"/>
            <w:r w:rsidRPr="00B221C0">
              <w:rPr>
                <w:rFonts w:ascii="Arial" w:hAnsi="Arial" w:cs="Arial"/>
              </w:rPr>
              <w:t>tangata</w:t>
            </w:r>
            <w:proofErr w:type="spellEnd"/>
            <w:r w:rsidRPr="00B221C0">
              <w:rPr>
                <w:rFonts w:ascii="Arial" w:hAnsi="Arial" w:cs="Arial"/>
              </w:rPr>
              <w:t xml:space="preserve"> whenua. These concepts also relate to Pacific peoples and all population groups to support quality services that are culturally safe and responsive.</w:t>
            </w:r>
          </w:p>
          <w:p w14:paraId="3A541C34" w14:textId="339F2FEB" w:rsidR="00DF3A52" w:rsidRPr="00B221C0" w:rsidRDefault="000075A4" w:rsidP="00B221C0">
            <w:pPr>
              <w:spacing w:after="0" w:line="240" w:lineRule="auto"/>
              <w:jc w:val="both"/>
              <w:rPr>
                <w:rFonts w:ascii="Arial" w:hAnsi="Arial" w:cs="Arial"/>
              </w:rPr>
            </w:pPr>
            <w:r w:rsidRPr="00B221C0">
              <w:rPr>
                <w:rFonts w:ascii="Arial" w:hAnsi="Arial" w:cs="Arial"/>
              </w:rPr>
              <w:t>Directing and delegating to members of the healthcare team, including student nurses.</w:t>
            </w:r>
          </w:p>
        </w:tc>
      </w:tr>
      <w:tr w:rsidR="00DF3A52" w:rsidRPr="002C4DDC" w14:paraId="2E6371D1" w14:textId="77777777" w:rsidTr="00626A6A">
        <w:tc>
          <w:tcPr>
            <w:tcW w:w="1985" w:type="dxa"/>
            <w:tcBorders>
              <w:top w:val="single" w:sz="4" w:space="0" w:color="D9D9D9"/>
              <w:bottom w:val="single" w:sz="4" w:space="0" w:color="D9D9D9"/>
              <w:right w:val="single" w:sz="4" w:space="0" w:color="D9D9D9"/>
            </w:tcBorders>
          </w:tcPr>
          <w:p w14:paraId="4C2EF6AA" w14:textId="64C8204E" w:rsidR="00DF3A52" w:rsidRPr="002C4DDC" w:rsidRDefault="000075A4" w:rsidP="00A647B6">
            <w:pPr>
              <w:spacing w:after="0" w:line="240" w:lineRule="auto"/>
              <w:rPr>
                <w:rFonts w:ascii="Arial" w:hAnsi="Arial" w:cs="Arial"/>
                <w:b/>
                <w:bCs/>
              </w:rPr>
            </w:pPr>
            <w:permStart w:id="1776097647" w:edGrp="everyone" w:colFirst="1" w:colLast="1"/>
            <w:permStart w:id="1991132777" w:edGrp="everyone" w:colFirst="0" w:colLast="0"/>
            <w:permEnd w:id="1467824787"/>
            <w:permEnd w:id="725570773"/>
            <w:r>
              <w:rPr>
                <w:rFonts w:ascii="Arial" w:hAnsi="Arial" w:cs="Arial"/>
                <w:b/>
                <w:bCs/>
              </w:rPr>
              <w:lastRenderedPageBreak/>
              <w:t>Professional Accountability</w:t>
            </w:r>
          </w:p>
        </w:tc>
        <w:tc>
          <w:tcPr>
            <w:tcW w:w="7041" w:type="dxa"/>
            <w:tcBorders>
              <w:top w:val="single" w:sz="4" w:space="0" w:color="D9D9D9"/>
              <w:left w:val="single" w:sz="4" w:space="0" w:color="D9D9D9"/>
              <w:bottom w:val="single" w:sz="4" w:space="0" w:color="D9D9D9"/>
            </w:tcBorders>
          </w:tcPr>
          <w:p w14:paraId="31C0D61A" w14:textId="2F55F318" w:rsidR="000075A4" w:rsidRDefault="000075A4" w:rsidP="000075A4">
            <w:pPr>
              <w:pStyle w:val="BodyText3"/>
              <w:tabs>
                <w:tab w:val="left" w:pos="743"/>
              </w:tabs>
              <w:spacing w:after="0" w:line="240" w:lineRule="auto"/>
              <w:jc w:val="both"/>
              <w:rPr>
                <w:rFonts w:ascii="Arial" w:hAnsi="Arial" w:cs="Arial"/>
                <w:sz w:val="22"/>
                <w:szCs w:val="22"/>
              </w:rPr>
            </w:pPr>
            <w:r w:rsidRPr="000075A4">
              <w:rPr>
                <w:rFonts w:ascii="Arial" w:hAnsi="Arial" w:cs="Arial"/>
                <w:sz w:val="22"/>
                <w:szCs w:val="22"/>
              </w:rPr>
              <w:t xml:space="preserve">The OPMH Community Mental Health Nurse: </w:t>
            </w:r>
          </w:p>
          <w:p w14:paraId="0F5BAC73" w14:textId="77777777" w:rsidR="000075A4" w:rsidRPr="000075A4" w:rsidRDefault="000075A4" w:rsidP="000075A4">
            <w:pPr>
              <w:pStyle w:val="BodyText3"/>
              <w:tabs>
                <w:tab w:val="left" w:pos="743"/>
              </w:tabs>
              <w:spacing w:after="0" w:line="240" w:lineRule="auto"/>
              <w:jc w:val="both"/>
              <w:rPr>
                <w:rFonts w:ascii="Arial" w:hAnsi="Arial" w:cs="Arial"/>
                <w:sz w:val="22"/>
                <w:szCs w:val="22"/>
              </w:rPr>
            </w:pPr>
          </w:p>
          <w:p w14:paraId="029A25F7" w14:textId="56155CF6" w:rsidR="000075A4" w:rsidRDefault="000075A4" w:rsidP="00B221C0">
            <w:pPr>
              <w:pStyle w:val="BodyText3"/>
              <w:tabs>
                <w:tab w:val="left" w:pos="743"/>
              </w:tabs>
              <w:spacing w:after="0" w:line="240" w:lineRule="auto"/>
              <w:jc w:val="both"/>
              <w:rPr>
                <w:rFonts w:ascii="Arial" w:hAnsi="Arial" w:cs="Arial"/>
                <w:sz w:val="22"/>
                <w:szCs w:val="22"/>
              </w:rPr>
            </w:pPr>
            <w:r w:rsidRPr="000075A4">
              <w:rPr>
                <w:rFonts w:ascii="Arial" w:hAnsi="Arial" w:cs="Arial"/>
                <w:sz w:val="22"/>
                <w:szCs w:val="22"/>
              </w:rPr>
              <w:t>Uses substantial scientific and nursing knowledge to inform comprehensive assessments, determine health needs, develop differential diagnoses, plan care in partnership and determine appropriate interventions. Interventions are evaluated to assess care outcomes based on clinical judgement and scientific and professional knowledge.</w:t>
            </w:r>
          </w:p>
          <w:p w14:paraId="0C9C3591" w14:textId="77777777" w:rsidR="000075A4" w:rsidRPr="000075A4" w:rsidRDefault="000075A4" w:rsidP="00B221C0">
            <w:pPr>
              <w:pStyle w:val="BodyText3"/>
              <w:tabs>
                <w:tab w:val="left" w:pos="743"/>
              </w:tabs>
              <w:spacing w:after="0" w:line="240" w:lineRule="auto"/>
              <w:ind w:left="720"/>
              <w:jc w:val="both"/>
              <w:rPr>
                <w:rFonts w:ascii="Arial" w:hAnsi="Arial" w:cs="Arial"/>
                <w:sz w:val="22"/>
                <w:szCs w:val="22"/>
              </w:rPr>
            </w:pPr>
          </w:p>
          <w:p w14:paraId="6EAF30D2" w14:textId="77777777" w:rsidR="000075A4" w:rsidRPr="000075A4" w:rsidRDefault="000075A4" w:rsidP="00B221C0">
            <w:pPr>
              <w:pStyle w:val="BodyText3"/>
              <w:tabs>
                <w:tab w:val="left" w:pos="743"/>
              </w:tabs>
              <w:spacing w:after="0" w:line="240" w:lineRule="auto"/>
              <w:jc w:val="both"/>
              <w:rPr>
                <w:rFonts w:ascii="Arial" w:hAnsi="Arial" w:cs="Arial"/>
                <w:sz w:val="22"/>
                <w:szCs w:val="22"/>
              </w:rPr>
            </w:pPr>
            <w:r w:rsidRPr="000075A4">
              <w:rPr>
                <w:rFonts w:ascii="Arial" w:hAnsi="Arial" w:cs="Arial"/>
                <w:sz w:val="22"/>
                <w:szCs w:val="22"/>
              </w:rPr>
              <w:t xml:space="preserve">Understands and complies with professional, ethical, legal and organisational policies for obtaining, recording, sharing and retaining information acquired in practice. </w:t>
            </w:r>
          </w:p>
          <w:p w14:paraId="51F0DC0E" w14:textId="77777777" w:rsidR="000075A4" w:rsidRPr="000075A4" w:rsidRDefault="000075A4" w:rsidP="00B221C0">
            <w:pPr>
              <w:pStyle w:val="BodyText3"/>
              <w:tabs>
                <w:tab w:val="left" w:pos="743"/>
              </w:tabs>
              <w:spacing w:after="0" w:line="240" w:lineRule="auto"/>
              <w:jc w:val="both"/>
              <w:rPr>
                <w:rFonts w:ascii="Arial" w:hAnsi="Arial" w:cs="Arial"/>
                <w:sz w:val="22"/>
                <w:szCs w:val="22"/>
              </w:rPr>
            </w:pPr>
          </w:p>
          <w:p w14:paraId="2036E7EB" w14:textId="77777777" w:rsidR="000075A4" w:rsidRPr="000075A4" w:rsidRDefault="000075A4" w:rsidP="00B221C0">
            <w:pPr>
              <w:pStyle w:val="BodyText3"/>
              <w:tabs>
                <w:tab w:val="left" w:pos="743"/>
              </w:tabs>
              <w:spacing w:after="0" w:line="240" w:lineRule="auto"/>
              <w:jc w:val="both"/>
              <w:rPr>
                <w:rFonts w:ascii="Arial" w:hAnsi="Arial" w:cs="Arial"/>
                <w:sz w:val="22"/>
                <w:szCs w:val="22"/>
              </w:rPr>
            </w:pPr>
            <w:r w:rsidRPr="000075A4">
              <w:rPr>
                <w:rFonts w:ascii="Arial" w:hAnsi="Arial" w:cs="Arial"/>
                <w:sz w:val="22"/>
                <w:szCs w:val="22"/>
              </w:rPr>
              <w:t xml:space="preserve">Determines the language and communication needs (verbal and non-verbal) of people, </w:t>
            </w:r>
            <w:proofErr w:type="spellStart"/>
            <w:r w:rsidRPr="000075A4">
              <w:rPr>
                <w:rFonts w:ascii="Arial" w:hAnsi="Arial" w:cs="Arial"/>
                <w:sz w:val="22"/>
                <w:szCs w:val="22"/>
              </w:rPr>
              <w:t>whānau</w:t>
            </w:r>
            <w:proofErr w:type="spellEnd"/>
            <w:r w:rsidRPr="000075A4">
              <w:rPr>
                <w:rFonts w:ascii="Arial" w:hAnsi="Arial" w:cs="Arial"/>
                <w:sz w:val="22"/>
                <w:szCs w:val="22"/>
              </w:rPr>
              <w:t xml:space="preserve"> and communities. </w:t>
            </w:r>
          </w:p>
          <w:p w14:paraId="756BEC3F" w14:textId="77777777" w:rsidR="000075A4" w:rsidRPr="000075A4" w:rsidRDefault="000075A4" w:rsidP="00B221C0">
            <w:pPr>
              <w:pStyle w:val="BodyText3"/>
              <w:tabs>
                <w:tab w:val="left" w:pos="743"/>
              </w:tabs>
              <w:spacing w:after="0" w:line="240" w:lineRule="auto"/>
              <w:jc w:val="both"/>
              <w:rPr>
                <w:rFonts w:ascii="Arial" w:hAnsi="Arial" w:cs="Arial"/>
                <w:sz w:val="22"/>
                <w:szCs w:val="22"/>
              </w:rPr>
            </w:pPr>
          </w:p>
          <w:p w14:paraId="485330D6" w14:textId="77777777" w:rsidR="000075A4" w:rsidRPr="000075A4" w:rsidRDefault="000075A4" w:rsidP="00B221C0">
            <w:pPr>
              <w:pStyle w:val="BodyText3"/>
              <w:tabs>
                <w:tab w:val="left" w:pos="743"/>
              </w:tabs>
              <w:spacing w:after="0" w:line="240" w:lineRule="auto"/>
              <w:jc w:val="both"/>
              <w:rPr>
                <w:rFonts w:ascii="Arial" w:hAnsi="Arial" w:cs="Arial"/>
                <w:sz w:val="22"/>
                <w:szCs w:val="22"/>
              </w:rPr>
            </w:pPr>
            <w:r w:rsidRPr="000075A4">
              <w:rPr>
                <w:rFonts w:ascii="Arial" w:hAnsi="Arial" w:cs="Arial"/>
                <w:sz w:val="22"/>
                <w:szCs w:val="22"/>
              </w:rPr>
              <w:t xml:space="preserve">Incorporates professional, therapeutic and culturally appropriate communication in all interactions. </w:t>
            </w:r>
          </w:p>
          <w:p w14:paraId="3A8556A3" w14:textId="77777777" w:rsidR="000075A4" w:rsidRPr="000075A4" w:rsidRDefault="000075A4" w:rsidP="00B221C0">
            <w:pPr>
              <w:pStyle w:val="BodyText3"/>
              <w:tabs>
                <w:tab w:val="left" w:pos="743"/>
              </w:tabs>
              <w:spacing w:after="0" w:line="240" w:lineRule="auto"/>
              <w:jc w:val="both"/>
              <w:rPr>
                <w:rFonts w:ascii="Arial" w:hAnsi="Arial" w:cs="Arial"/>
                <w:sz w:val="22"/>
                <w:szCs w:val="22"/>
              </w:rPr>
            </w:pPr>
          </w:p>
          <w:p w14:paraId="28597D57" w14:textId="77777777" w:rsidR="000075A4" w:rsidRPr="000075A4" w:rsidRDefault="000075A4" w:rsidP="00B221C0">
            <w:pPr>
              <w:pStyle w:val="BodyText3"/>
              <w:tabs>
                <w:tab w:val="left" w:pos="743"/>
              </w:tabs>
              <w:spacing w:after="0" w:line="240" w:lineRule="auto"/>
              <w:jc w:val="both"/>
              <w:rPr>
                <w:rFonts w:ascii="Arial" w:hAnsi="Arial" w:cs="Arial"/>
                <w:sz w:val="22"/>
                <w:szCs w:val="22"/>
              </w:rPr>
            </w:pPr>
            <w:r w:rsidRPr="000075A4">
              <w:rPr>
                <w:rFonts w:ascii="Arial" w:hAnsi="Arial" w:cs="Arial"/>
                <w:sz w:val="22"/>
                <w:szCs w:val="22"/>
              </w:rPr>
              <w:t xml:space="preserve">Communicates professionally to build shared understanding with people, their </w:t>
            </w:r>
            <w:proofErr w:type="spellStart"/>
            <w:r w:rsidRPr="000075A4">
              <w:rPr>
                <w:rFonts w:ascii="Arial" w:hAnsi="Arial" w:cs="Arial"/>
                <w:sz w:val="22"/>
                <w:szCs w:val="22"/>
              </w:rPr>
              <w:t>whānau</w:t>
            </w:r>
            <w:proofErr w:type="spellEnd"/>
            <w:r w:rsidRPr="000075A4">
              <w:rPr>
                <w:rFonts w:ascii="Arial" w:hAnsi="Arial" w:cs="Arial"/>
                <w:sz w:val="22"/>
                <w:szCs w:val="22"/>
              </w:rPr>
              <w:t xml:space="preserve"> and communities. </w:t>
            </w:r>
          </w:p>
          <w:p w14:paraId="0C2A2915" w14:textId="77777777" w:rsidR="000075A4" w:rsidRPr="000075A4" w:rsidRDefault="000075A4" w:rsidP="00B221C0">
            <w:pPr>
              <w:pStyle w:val="BodyText3"/>
              <w:tabs>
                <w:tab w:val="left" w:pos="743"/>
              </w:tabs>
              <w:spacing w:after="0" w:line="240" w:lineRule="auto"/>
              <w:jc w:val="both"/>
              <w:rPr>
                <w:rFonts w:ascii="Arial" w:hAnsi="Arial" w:cs="Arial"/>
                <w:sz w:val="22"/>
                <w:szCs w:val="22"/>
              </w:rPr>
            </w:pPr>
          </w:p>
          <w:p w14:paraId="4876C021" w14:textId="77777777" w:rsidR="000075A4" w:rsidRPr="000075A4" w:rsidRDefault="000075A4" w:rsidP="00B221C0">
            <w:pPr>
              <w:pStyle w:val="BodyText3"/>
              <w:tabs>
                <w:tab w:val="left" w:pos="743"/>
              </w:tabs>
              <w:spacing w:after="0" w:line="240" w:lineRule="auto"/>
              <w:jc w:val="both"/>
              <w:rPr>
                <w:rFonts w:ascii="Arial" w:hAnsi="Arial" w:cs="Arial"/>
                <w:sz w:val="22"/>
                <w:szCs w:val="22"/>
              </w:rPr>
            </w:pPr>
            <w:r w:rsidRPr="000075A4">
              <w:rPr>
                <w:rFonts w:ascii="Arial" w:hAnsi="Arial" w:cs="Arial"/>
                <w:sz w:val="22"/>
                <w:szCs w:val="22"/>
              </w:rPr>
              <w:t xml:space="preserve">Assesses health-related knowledge, provides information and evaluates understanding to promote health literacy. </w:t>
            </w:r>
          </w:p>
          <w:p w14:paraId="0EB57FFE" w14:textId="77777777" w:rsidR="000075A4" w:rsidRPr="000075A4" w:rsidRDefault="000075A4" w:rsidP="000075A4">
            <w:pPr>
              <w:pStyle w:val="BodyText3"/>
              <w:tabs>
                <w:tab w:val="left" w:pos="743"/>
              </w:tabs>
              <w:spacing w:after="0" w:line="240" w:lineRule="auto"/>
              <w:jc w:val="both"/>
              <w:rPr>
                <w:rFonts w:ascii="Arial" w:hAnsi="Arial" w:cs="Arial"/>
                <w:sz w:val="22"/>
                <w:szCs w:val="22"/>
              </w:rPr>
            </w:pPr>
          </w:p>
          <w:p w14:paraId="63FBEA1E" w14:textId="77777777" w:rsidR="000075A4" w:rsidRPr="000075A4" w:rsidRDefault="000075A4" w:rsidP="00B221C0">
            <w:pPr>
              <w:pStyle w:val="BodyText3"/>
              <w:tabs>
                <w:tab w:val="left" w:pos="743"/>
              </w:tabs>
              <w:spacing w:after="0" w:line="240" w:lineRule="auto"/>
              <w:jc w:val="both"/>
              <w:rPr>
                <w:rFonts w:ascii="Arial" w:hAnsi="Arial" w:cs="Arial"/>
                <w:sz w:val="22"/>
                <w:szCs w:val="22"/>
              </w:rPr>
            </w:pPr>
            <w:r w:rsidRPr="000075A4">
              <w:rPr>
                <w:rFonts w:ascii="Arial" w:hAnsi="Arial" w:cs="Arial"/>
                <w:sz w:val="22"/>
                <w:szCs w:val="22"/>
              </w:rPr>
              <w:t xml:space="preserve">Ensures documentation is legible, relevant, accurate, professional and timely. </w:t>
            </w:r>
          </w:p>
          <w:p w14:paraId="52517F9A" w14:textId="77777777" w:rsidR="000075A4" w:rsidRPr="000075A4" w:rsidRDefault="000075A4" w:rsidP="00B221C0">
            <w:pPr>
              <w:pStyle w:val="BodyText3"/>
              <w:tabs>
                <w:tab w:val="left" w:pos="743"/>
              </w:tabs>
              <w:spacing w:after="0" w:line="240" w:lineRule="auto"/>
              <w:jc w:val="both"/>
              <w:rPr>
                <w:rFonts w:ascii="Arial" w:hAnsi="Arial" w:cs="Arial"/>
                <w:sz w:val="22"/>
                <w:szCs w:val="22"/>
              </w:rPr>
            </w:pPr>
          </w:p>
          <w:p w14:paraId="1B9916B5" w14:textId="77777777" w:rsidR="000075A4" w:rsidRPr="000075A4" w:rsidRDefault="000075A4" w:rsidP="00B221C0">
            <w:pPr>
              <w:pStyle w:val="BodyText3"/>
              <w:tabs>
                <w:tab w:val="left" w:pos="743"/>
              </w:tabs>
              <w:spacing w:after="0" w:line="240" w:lineRule="auto"/>
              <w:jc w:val="both"/>
              <w:rPr>
                <w:rFonts w:ascii="Arial" w:hAnsi="Arial" w:cs="Arial"/>
                <w:sz w:val="22"/>
                <w:szCs w:val="22"/>
              </w:rPr>
            </w:pPr>
            <w:r w:rsidRPr="000075A4">
              <w:rPr>
                <w:rFonts w:ascii="Arial" w:hAnsi="Arial" w:cs="Arial"/>
                <w:sz w:val="22"/>
                <w:szCs w:val="22"/>
              </w:rPr>
              <w:t xml:space="preserve">Uses appropriate digital and online communication. </w:t>
            </w:r>
          </w:p>
          <w:p w14:paraId="5B08D679" w14:textId="77777777" w:rsidR="000075A4" w:rsidRPr="000075A4" w:rsidRDefault="000075A4" w:rsidP="00B221C0">
            <w:pPr>
              <w:pStyle w:val="BodyText3"/>
              <w:tabs>
                <w:tab w:val="left" w:pos="743"/>
              </w:tabs>
              <w:spacing w:after="0" w:line="240" w:lineRule="auto"/>
              <w:jc w:val="both"/>
              <w:rPr>
                <w:rFonts w:ascii="Arial" w:hAnsi="Arial" w:cs="Arial"/>
                <w:sz w:val="22"/>
                <w:szCs w:val="22"/>
              </w:rPr>
            </w:pPr>
          </w:p>
          <w:p w14:paraId="40B9AE60" w14:textId="39132A99" w:rsidR="00DF3A52" w:rsidRPr="000075A4" w:rsidRDefault="000075A4" w:rsidP="00B221C0">
            <w:pPr>
              <w:pStyle w:val="BodyText3"/>
              <w:tabs>
                <w:tab w:val="left" w:pos="743"/>
              </w:tabs>
              <w:spacing w:after="0" w:line="240" w:lineRule="auto"/>
              <w:jc w:val="both"/>
              <w:rPr>
                <w:rFonts w:ascii="Arial" w:hAnsi="Arial" w:cs="Arial"/>
                <w:sz w:val="22"/>
                <w:szCs w:val="22"/>
              </w:rPr>
            </w:pPr>
            <w:r w:rsidRPr="000075A4">
              <w:rPr>
                <w:rFonts w:ascii="Arial" w:hAnsi="Arial" w:cs="Arial"/>
                <w:sz w:val="22"/>
                <w:szCs w:val="22"/>
              </w:rPr>
              <w:t>Provides, receives and responds appropriately to constructive feedback.</w:t>
            </w:r>
          </w:p>
        </w:tc>
      </w:tr>
      <w:tr w:rsidR="00DF3A52" w:rsidRPr="002C4DDC" w14:paraId="68FEAEBD" w14:textId="77777777" w:rsidTr="00626A6A">
        <w:tc>
          <w:tcPr>
            <w:tcW w:w="1985" w:type="dxa"/>
            <w:tcBorders>
              <w:top w:val="single" w:sz="4" w:space="0" w:color="D9D9D9"/>
              <w:bottom w:val="single" w:sz="4" w:space="0" w:color="D9D9D9"/>
              <w:right w:val="single" w:sz="4" w:space="0" w:color="D9D9D9"/>
            </w:tcBorders>
          </w:tcPr>
          <w:p w14:paraId="381229B4" w14:textId="4F184D30" w:rsidR="00DF3A52" w:rsidRPr="002C4DDC" w:rsidRDefault="00B221C0" w:rsidP="00A647B6">
            <w:pPr>
              <w:spacing w:after="0" w:line="240" w:lineRule="auto"/>
              <w:rPr>
                <w:rFonts w:ascii="Arial" w:hAnsi="Arial" w:cs="Arial"/>
                <w:b/>
                <w:bCs/>
              </w:rPr>
            </w:pPr>
            <w:permStart w:id="299176193" w:edGrp="everyone" w:colFirst="1" w:colLast="1"/>
            <w:permStart w:id="1125660143" w:edGrp="everyone" w:colFirst="0" w:colLast="0"/>
            <w:permEnd w:id="1776097647"/>
            <w:permEnd w:id="1991132777"/>
            <w:r>
              <w:br w:type="page"/>
            </w:r>
            <w:proofErr w:type="spellStart"/>
            <w:r w:rsidRPr="00375901">
              <w:rPr>
                <w:b/>
                <w:bCs/>
              </w:rPr>
              <w:t>Pūkengatanga</w:t>
            </w:r>
            <w:proofErr w:type="spellEnd"/>
            <w:r w:rsidRPr="00375901">
              <w:rPr>
                <w:b/>
                <w:bCs/>
              </w:rPr>
              <w:t xml:space="preserve"> and evidence-informed nursing practice</w:t>
            </w:r>
          </w:p>
        </w:tc>
        <w:tc>
          <w:tcPr>
            <w:tcW w:w="7041" w:type="dxa"/>
            <w:tcBorders>
              <w:top w:val="single" w:sz="4" w:space="0" w:color="D9D9D9"/>
              <w:left w:val="single" w:sz="4" w:space="0" w:color="D9D9D9"/>
              <w:bottom w:val="single" w:sz="4" w:space="0" w:color="D9D9D9"/>
            </w:tcBorders>
          </w:tcPr>
          <w:p w14:paraId="15C67172" w14:textId="77777777" w:rsidR="00B221C0" w:rsidRPr="004D3138" w:rsidRDefault="00B221C0" w:rsidP="00B221C0">
            <w:pPr>
              <w:pStyle w:val="Default"/>
              <w:jc w:val="both"/>
              <w:rPr>
                <w:sz w:val="22"/>
                <w:szCs w:val="22"/>
              </w:rPr>
            </w:pPr>
            <w:r w:rsidRPr="004D3138">
              <w:rPr>
                <w:sz w:val="22"/>
                <w:szCs w:val="22"/>
              </w:rPr>
              <w:t>The OPMH Community Mental Health Nurse:</w:t>
            </w:r>
          </w:p>
          <w:p w14:paraId="78FAD896" w14:textId="77777777" w:rsidR="00B221C0" w:rsidRPr="004D3138" w:rsidRDefault="00B221C0" w:rsidP="00B221C0">
            <w:pPr>
              <w:pStyle w:val="Default"/>
              <w:jc w:val="both"/>
              <w:rPr>
                <w:sz w:val="22"/>
                <w:szCs w:val="22"/>
              </w:rPr>
            </w:pPr>
          </w:p>
          <w:p w14:paraId="4A53D8D8" w14:textId="13815A00" w:rsidR="00B221C0" w:rsidRDefault="00B221C0" w:rsidP="00B221C0">
            <w:pPr>
              <w:pStyle w:val="Default"/>
              <w:jc w:val="both"/>
              <w:rPr>
                <w:sz w:val="22"/>
                <w:szCs w:val="22"/>
              </w:rPr>
            </w:pPr>
            <w:r w:rsidRPr="004D3138">
              <w:rPr>
                <w:sz w:val="22"/>
                <w:szCs w:val="22"/>
              </w:rPr>
              <w:t xml:space="preserve">Uses substantial scientific, evidence-based and nursing knowledge to inform comprehensive assessments, determine health needs, develop differential diagnoses, plan care and determine appropriate interventions. Interventions are evaluated to assess care outcomes based on clinical judgement and scientific and professional knowledge. </w:t>
            </w:r>
          </w:p>
          <w:p w14:paraId="646661CD" w14:textId="77777777" w:rsidR="00B221C0" w:rsidRDefault="00B221C0" w:rsidP="00B221C0">
            <w:pPr>
              <w:pStyle w:val="Default"/>
              <w:ind w:left="720"/>
              <w:jc w:val="both"/>
              <w:rPr>
                <w:sz w:val="22"/>
                <w:szCs w:val="22"/>
              </w:rPr>
            </w:pPr>
          </w:p>
          <w:p w14:paraId="36472335" w14:textId="77777777" w:rsidR="00B221C0" w:rsidRPr="004D3138" w:rsidRDefault="00B221C0" w:rsidP="00B221C0">
            <w:pPr>
              <w:pStyle w:val="Default"/>
              <w:jc w:val="both"/>
              <w:rPr>
                <w:sz w:val="22"/>
                <w:szCs w:val="22"/>
              </w:rPr>
            </w:pPr>
            <w:r w:rsidRPr="004D3138">
              <w:rPr>
                <w:sz w:val="22"/>
                <w:szCs w:val="22"/>
              </w:rPr>
              <w:t xml:space="preserve">Practises independently and in collaboration with individuals, their </w:t>
            </w:r>
            <w:proofErr w:type="spellStart"/>
            <w:r w:rsidRPr="004D3138">
              <w:rPr>
                <w:sz w:val="22"/>
                <w:szCs w:val="22"/>
              </w:rPr>
              <w:t>whānau</w:t>
            </w:r>
            <w:proofErr w:type="spellEnd"/>
            <w:r w:rsidRPr="004D3138">
              <w:rPr>
                <w:sz w:val="22"/>
                <w:szCs w:val="22"/>
              </w:rPr>
              <w:t xml:space="preserve">, communities and the interprofessional healthcare team, to </w:t>
            </w:r>
            <w:r w:rsidRPr="004D3138">
              <w:rPr>
                <w:sz w:val="22"/>
                <w:szCs w:val="22"/>
              </w:rPr>
              <w:lastRenderedPageBreak/>
              <w:t>deliver equitable person/</w:t>
            </w:r>
            <w:proofErr w:type="spellStart"/>
            <w:r w:rsidRPr="004D3138">
              <w:rPr>
                <w:sz w:val="22"/>
                <w:szCs w:val="22"/>
              </w:rPr>
              <w:t>whānau</w:t>
            </w:r>
            <w:proofErr w:type="spellEnd"/>
            <w:r w:rsidRPr="004D3138">
              <w:rPr>
                <w:sz w:val="22"/>
                <w:szCs w:val="22"/>
              </w:rPr>
              <w:t>/ whakapapa-centred nursing care for the OPMH client demographic.</w:t>
            </w:r>
          </w:p>
          <w:p w14:paraId="621E719B" w14:textId="77777777" w:rsidR="00B221C0" w:rsidRPr="004D3138" w:rsidRDefault="00B221C0" w:rsidP="00B221C0">
            <w:pPr>
              <w:pStyle w:val="Default"/>
              <w:jc w:val="both"/>
              <w:rPr>
                <w:sz w:val="22"/>
                <w:szCs w:val="22"/>
              </w:rPr>
            </w:pPr>
          </w:p>
          <w:p w14:paraId="44F940D8" w14:textId="77777777" w:rsidR="00B221C0" w:rsidRPr="004D3138" w:rsidRDefault="00B221C0" w:rsidP="00B221C0">
            <w:pPr>
              <w:pStyle w:val="Default"/>
              <w:jc w:val="both"/>
              <w:rPr>
                <w:sz w:val="22"/>
                <w:szCs w:val="22"/>
              </w:rPr>
            </w:pPr>
            <w:r w:rsidRPr="004D3138">
              <w:rPr>
                <w:sz w:val="22"/>
                <w:szCs w:val="22"/>
              </w:rPr>
              <w:t xml:space="preserve">Understands the wide range of mental health assessment frameworks and uses the appropriate framework to undertake comprehensive assessments in the practice setting. </w:t>
            </w:r>
          </w:p>
          <w:p w14:paraId="293969C6" w14:textId="77777777" w:rsidR="00B221C0" w:rsidRPr="004D3138" w:rsidRDefault="00B221C0" w:rsidP="00B221C0">
            <w:pPr>
              <w:pStyle w:val="Default"/>
              <w:jc w:val="both"/>
              <w:rPr>
                <w:sz w:val="22"/>
                <w:szCs w:val="22"/>
              </w:rPr>
            </w:pPr>
          </w:p>
          <w:p w14:paraId="1A9B9976" w14:textId="7AB98C0D" w:rsidR="00B221C0" w:rsidRDefault="00B221C0" w:rsidP="00B221C0">
            <w:pPr>
              <w:pStyle w:val="Default"/>
              <w:jc w:val="both"/>
              <w:rPr>
                <w:sz w:val="22"/>
                <w:szCs w:val="22"/>
              </w:rPr>
            </w:pPr>
            <w:r w:rsidRPr="004D3138">
              <w:rPr>
                <w:sz w:val="22"/>
                <w:szCs w:val="22"/>
              </w:rPr>
              <w:t xml:space="preserve">Develops differential diagnoses based on a comprehensive assessment, clinical expertise and current evidence to inform </w:t>
            </w:r>
            <w:r>
              <w:rPr>
                <w:sz w:val="22"/>
                <w:szCs w:val="22"/>
              </w:rPr>
              <w:t>and develop a collaborative</w:t>
            </w:r>
            <w:r w:rsidRPr="004D3138">
              <w:rPr>
                <w:sz w:val="22"/>
                <w:szCs w:val="22"/>
              </w:rPr>
              <w:t xml:space="preserve"> plan of care. </w:t>
            </w:r>
          </w:p>
          <w:p w14:paraId="3B3ED48C" w14:textId="77777777" w:rsidR="00B221C0" w:rsidRPr="004D3138" w:rsidRDefault="00B221C0" w:rsidP="00B221C0">
            <w:pPr>
              <w:pStyle w:val="Default"/>
              <w:jc w:val="both"/>
              <w:rPr>
                <w:sz w:val="22"/>
                <w:szCs w:val="22"/>
              </w:rPr>
            </w:pPr>
          </w:p>
          <w:p w14:paraId="4C71248D" w14:textId="77777777" w:rsidR="00B221C0" w:rsidRPr="004D3138" w:rsidRDefault="00B221C0" w:rsidP="00B221C0">
            <w:pPr>
              <w:pStyle w:val="Default"/>
              <w:jc w:val="both"/>
              <w:rPr>
                <w:sz w:val="22"/>
                <w:szCs w:val="22"/>
              </w:rPr>
            </w:pPr>
            <w:r w:rsidRPr="004D3138">
              <w:rPr>
                <w:sz w:val="22"/>
                <w:szCs w:val="22"/>
              </w:rPr>
              <w:t xml:space="preserve">Implements and evaluates effectiveness of interventions and determines changes to the plan of care. </w:t>
            </w:r>
          </w:p>
          <w:p w14:paraId="2B941043" w14:textId="77777777" w:rsidR="00B221C0" w:rsidRPr="004D3138" w:rsidRDefault="00B221C0" w:rsidP="00B221C0">
            <w:pPr>
              <w:pStyle w:val="Default"/>
              <w:jc w:val="both"/>
              <w:rPr>
                <w:sz w:val="22"/>
                <w:szCs w:val="22"/>
              </w:rPr>
            </w:pPr>
          </w:p>
          <w:p w14:paraId="6A40A86A" w14:textId="77777777" w:rsidR="00B221C0" w:rsidRPr="004D3138" w:rsidRDefault="00B221C0" w:rsidP="00B221C0">
            <w:pPr>
              <w:pStyle w:val="Default"/>
              <w:jc w:val="both"/>
              <w:rPr>
                <w:sz w:val="22"/>
                <w:szCs w:val="22"/>
              </w:rPr>
            </w:pPr>
            <w:r w:rsidRPr="004D3138">
              <w:rPr>
                <w:sz w:val="22"/>
                <w:szCs w:val="22"/>
              </w:rPr>
              <w:t xml:space="preserve">Coordinates and assigns care, delegates activities and provides support and direction to others. </w:t>
            </w:r>
          </w:p>
          <w:p w14:paraId="4D89CEB0" w14:textId="77777777" w:rsidR="00B221C0" w:rsidRPr="004D3138" w:rsidRDefault="00B221C0" w:rsidP="00B221C0">
            <w:pPr>
              <w:pStyle w:val="Default"/>
              <w:jc w:val="both"/>
              <w:rPr>
                <w:sz w:val="22"/>
                <w:szCs w:val="22"/>
              </w:rPr>
            </w:pPr>
          </w:p>
          <w:p w14:paraId="3ACB0A28" w14:textId="77777777" w:rsidR="00B221C0" w:rsidRPr="004D3138" w:rsidRDefault="00B221C0" w:rsidP="00B221C0">
            <w:pPr>
              <w:pStyle w:val="Default"/>
              <w:jc w:val="both"/>
              <w:rPr>
                <w:sz w:val="22"/>
                <w:szCs w:val="22"/>
              </w:rPr>
            </w:pPr>
            <w:r w:rsidRPr="004D3138">
              <w:rPr>
                <w:sz w:val="22"/>
                <w:szCs w:val="22"/>
              </w:rPr>
              <w:t xml:space="preserve">Safely manages medicines based on pharmacotherapeutic knowledge, including administration in accordance with policies and best practice guidelines. </w:t>
            </w:r>
          </w:p>
          <w:p w14:paraId="1A5180AB" w14:textId="77777777" w:rsidR="00B221C0" w:rsidRPr="004D3138" w:rsidRDefault="00B221C0" w:rsidP="00B221C0">
            <w:pPr>
              <w:pStyle w:val="Default"/>
              <w:jc w:val="both"/>
              <w:rPr>
                <w:sz w:val="22"/>
                <w:szCs w:val="22"/>
              </w:rPr>
            </w:pPr>
          </w:p>
          <w:p w14:paraId="43C1D552" w14:textId="77777777" w:rsidR="00B221C0" w:rsidRPr="004D3138" w:rsidRDefault="00B221C0" w:rsidP="00B221C0">
            <w:pPr>
              <w:pStyle w:val="Default"/>
              <w:jc w:val="both"/>
              <w:rPr>
                <w:sz w:val="22"/>
                <w:szCs w:val="22"/>
              </w:rPr>
            </w:pPr>
            <w:r w:rsidRPr="004D3138">
              <w:rPr>
                <w:sz w:val="22"/>
                <w:szCs w:val="22"/>
              </w:rPr>
              <w:t xml:space="preserve">Supports client directed care for the individual and </w:t>
            </w:r>
            <w:proofErr w:type="spellStart"/>
            <w:r w:rsidRPr="004D3138">
              <w:rPr>
                <w:sz w:val="22"/>
                <w:szCs w:val="22"/>
              </w:rPr>
              <w:t>whānau</w:t>
            </w:r>
            <w:proofErr w:type="spellEnd"/>
            <w:r w:rsidRPr="004D3138">
              <w:rPr>
                <w:sz w:val="22"/>
                <w:szCs w:val="22"/>
              </w:rPr>
              <w:t xml:space="preserve"> choices of complementary therapies by ensuring they have </w:t>
            </w:r>
            <w:proofErr w:type="gramStart"/>
            <w:r w:rsidRPr="004D3138">
              <w:rPr>
                <w:sz w:val="22"/>
                <w:szCs w:val="22"/>
              </w:rPr>
              <w:t>sufficient</w:t>
            </w:r>
            <w:proofErr w:type="gramEnd"/>
            <w:r w:rsidRPr="004D3138">
              <w:rPr>
                <w:sz w:val="22"/>
                <w:szCs w:val="22"/>
              </w:rPr>
              <w:t xml:space="preserve"> information to make informed decisions about treatment options. </w:t>
            </w:r>
          </w:p>
          <w:p w14:paraId="7E218347" w14:textId="77777777" w:rsidR="00B221C0" w:rsidRPr="004D3138" w:rsidRDefault="00B221C0" w:rsidP="00B221C0">
            <w:pPr>
              <w:pStyle w:val="Default"/>
              <w:jc w:val="both"/>
              <w:rPr>
                <w:sz w:val="22"/>
                <w:szCs w:val="22"/>
              </w:rPr>
            </w:pPr>
          </w:p>
          <w:p w14:paraId="66B6287C" w14:textId="77777777" w:rsidR="00B221C0" w:rsidRPr="004D3138" w:rsidRDefault="00B221C0" w:rsidP="00B221C0">
            <w:pPr>
              <w:pStyle w:val="Default"/>
              <w:jc w:val="both"/>
              <w:rPr>
                <w:sz w:val="22"/>
                <w:szCs w:val="22"/>
              </w:rPr>
            </w:pPr>
            <w:r w:rsidRPr="004D3138">
              <w:rPr>
                <w:sz w:val="22"/>
                <w:szCs w:val="22"/>
              </w:rPr>
              <w:t xml:space="preserve">Demonstrates digital capability and online health literacy to support individuals, </w:t>
            </w:r>
            <w:proofErr w:type="spellStart"/>
            <w:r w:rsidRPr="004D3138">
              <w:rPr>
                <w:sz w:val="22"/>
                <w:szCs w:val="22"/>
              </w:rPr>
              <w:t>whānau</w:t>
            </w:r>
            <w:proofErr w:type="spellEnd"/>
            <w:r w:rsidRPr="004D3138">
              <w:rPr>
                <w:sz w:val="22"/>
                <w:szCs w:val="22"/>
              </w:rPr>
              <w:t xml:space="preserve"> and communities to use technology for managing health concerns and promoting wellbeing. </w:t>
            </w:r>
          </w:p>
          <w:p w14:paraId="753C1A40" w14:textId="77777777" w:rsidR="00B221C0" w:rsidRPr="004D3138" w:rsidRDefault="00B221C0" w:rsidP="00B221C0">
            <w:pPr>
              <w:pStyle w:val="Default"/>
              <w:jc w:val="both"/>
              <w:rPr>
                <w:sz w:val="22"/>
                <w:szCs w:val="22"/>
              </w:rPr>
            </w:pPr>
          </w:p>
          <w:p w14:paraId="1DC7F719" w14:textId="77777777" w:rsidR="00B221C0" w:rsidRPr="004D3138" w:rsidRDefault="00B221C0" w:rsidP="00B221C0">
            <w:pPr>
              <w:pStyle w:val="Default"/>
              <w:jc w:val="both"/>
              <w:rPr>
                <w:sz w:val="22"/>
                <w:szCs w:val="22"/>
              </w:rPr>
            </w:pPr>
            <w:r w:rsidRPr="004D3138">
              <w:rPr>
                <w:sz w:val="22"/>
                <w:szCs w:val="22"/>
              </w:rPr>
              <w:t xml:space="preserve">Applies infection prevention and control principles in accordance with policies and best practice guidelines. </w:t>
            </w:r>
          </w:p>
          <w:p w14:paraId="1B5F38A6" w14:textId="77777777" w:rsidR="00B221C0" w:rsidRPr="004D3138" w:rsidRDefault="00B221C0" w:rsidP="00B221C0">
            <w:pPr>
              <w:pStyle w:val="Default"/>
              <w:jc w:val="both"/>
              <w:rPr>
                <w:sz w:val="22"/>
                <w:szCs w:val="22"/>
              </w:rPr>
            </w:pPr>
          </w:p>
          <w:p w14:paraId="1E770C9E" w14:textId="21B2B172" w:rsidR="00B221C0" w:rsidRDefault="00B221C0" w:rsidP="00B221C0">
            <w:pPr>
              <w:pStyle w:val="Default"/>
              <w:jc w:val="both"/>
              <w:rPr>
                <w:sz w:val="22"/>
                <w:szCs w:val="22"/>
              </w:rPr>
            </w:pPr>
            <w:r w:rsidRPr="004D3138">
              <w:rPr>
                <w:sz w:val="22"/>
                <w:szCs w:val="22"/>
              </w:rPr>
              <w:t xml:space="preserve">Identifies, assesses and responds to emerging risks, psychiatric crises, and challenging situations by adjusting priorities and escalating to the appropriate person. </w:t>
            </w:r>
          </w:p>
          <w:p w14:paraId="5F4E1810" w14:textId="77777777" w:rsidR="00B221C0" w:rsidRPr="00B221C0" w:rsidRDefault="00B221C0" w:rsidP="00B221C0">
            <w:pPr>
              <w:pStyle w:val="Default"/>
              <w:jc w:val="both"/>
              <w:rPr>
                <w:sz w:val="22"/>
                <w:szCs w:val="22"/>
              </w:rPr>
            </w:pPr>
          </w:p>
          <w:p w14:paraId="582BBBAD" w14:textId="77777777" w:rsidR="00B221C0" w:rsidRPr="004D3138" w:rsidRDefault="00B221C0" w:rsidP="00B221C0">
            <w:pPr>
              <w:pStyle w:val="Default"/>
              <w:jc w:val="both"/>
              <w:rPr>
                <w:sz w:val="22"/>
                <w:szCs w:val="22"/>
              </w:rPr>
            </w:pPr>
            <w:r w:rsidRPr="004D3138">
              <w:rPr>
                <w:sz w:val="22"/>
                <w:szCs w:val="22"/>
              </w:rPr>
              <w:t xml:space="preserve">Understands and works within the limits of expertise and seeks guidance to ensure safe practice. </w:t>
            </w:r>
          </w:p>
          <w:p w14:paraId="20CBB11E" w14:textId="77777777" w:rsidR="00B221C0" w:rsidRPr="004D3138" w:rsidRDefault="00B221C0" w:rsidP="00B221C0">
            <w:pPr>
              <w:pStyle w:val="Default"/>
              <w:jc w:val="both"/>
              <w:rPr>
                <w:sz w:val="22"/>
                <w:szCs w:val="22"/>
              </w:rPr>
            </w:pPr>
          </w:p>
          <w:p w14:paraId="2BD6C2DF" w14:textId="2082FD9C" w:rsidR="00DF3A52" w:rsidRPr="00B221C0" w:rsidRDefault="00B221C0" w:rsidP="00B221C0">
            <w:pPr>
              <w:pStyle w:val="Default"/>
              <w:jc w:val="both"/>
              <w:rPr>
                <w:sz w:val="22"/>
                <w:szCs w:val="22"/>
              </w:rPr>
            </w:pPr>
            <w:r w:rsidRPr="004D3138">
              <w:rPr>
                <w:sz w:val="22"/>
                <w:szCs w:val="22"/>
              </w:rPr>
              <w:t>Maintains awareness of trends in national and global nursing to inform change in practice and delivery of care.</w:t>
            </w:r>
          </w:p>
        </w:tc>
      </w:tr>
      <w:tr w:rsidR="00B221C0" w:rsidRPr="002C4DDC" w14:paraId="1C834974" w14:textId="77777777" w:rsidTr="00626A6A">
        <w:tc>
          <w:tcPr>
            <w:tcW w:w="1985" w:type="dxa"/>
            <w:tcBorders>
              <w:top w:val="single" w:sz="4" w:space="0" w:color="D9D9D9"/>
              <w:bottom w:val="single" w:sz="4" w:space="0" w:color="D9D9D9"/>
              <w:right w:val="single" w:sz="4" w:space="0" w:color="D9D9D9"/>
            </w:tcBorders>
          </w:tcPr>
          <w:p w14:paraId="485BAF1F" w14:textId="5FDB303F" w:rsidR="00B221C0" w:rsidRPr="00B221C0" w:rsidRDefault="00B221C0" w:rsidP="00A647B6">
            <w:pPr>
              <w:spacing w:after="0" w:line="240" w:lineRule="auto"/>
              <w:rPr>
                <w:b/>
              </w:rPr>
            </w:pPr>
            <w:permStart w:id="866199175" w:edGrp="everyone" w:colFirst="0" w:colLast="0"/>
            <w:permStart w:id="135030317" w:edGrp="everyone" w:colFirst="1" w:colLast="1"/>
            <w:permStart w:id="864769210" w:edGrp="everyone" w:colFirst="2" w:colLast="2"/>
            <w:permEnd w:id="299176193"/>
            <w:permEnd w:id="1125660143"/>
            <w:r w:rsidRPr="00B221C0">
              <w:rPr>
                <w:b/>
              </w:rPr>
              <w:lastRenderedPageBreak/>
              <w:t>Professional Development</w:t>
            </w:r>
          </w:p>
        </w:tc>
        <w:tc>
          <w:tcPr>
            <w:tcW w:w="7041" w:type="dxa"/>
            <w:tcBorders>
              <w:top w:val="single" w:sz="4" w:space="0" w:color="D9D9D9"/>
              <w:left w:val="single" w:sz="4" w:space="0" w:color="D9D9D9"/>
              <w:bottom w:val="single" w:sz="4" w:space="0" w:color="D9D9D9"/>
            </w:tcBorders>
          </w:tcPr>
          <w:p w14:paraId="5F119CFC" w14:textId="77777777" w:rsidR="00B221C0" w:rsidRPr="0065287C" w:rsidRDefault="00B221C0" w:rsidP="00B221C0">
            <w:pPr>
              <w:pStyle w:val="Default"/>
              <w:jc w:val="both"/>
              <w:rPr>
                <w:sz w:val="22"/>
                <w:szCs w:val="22"/>
              </w:rPr>
            </w:pPr>
            <w:r w:rsidRPr="0065287C">
              <w:rPr>
                <w:color w:val="auto"/>
                <w:sz w:val="22"/>
                <w:szCs w:val="22"/>
              </w:rPr>
              <w:t xml:space="preserve">The OPMH Community Mental Health Nurse </w:t>
            </w:r>
            <w:r w:rsidRPr="0065287C">
              <w:rPr>
                <w:sz w:val="22"/>
                <w:szCs w:val="22"/>
              </w:rPr>
              <w:t>is accountable and responsible for their nursing practice, ensuring that all health care provided is consistent with their education, assessed competence, relevant legislative requirements and is guided by the Nursing Council of New Zealand’s standards for registered nurses.</w:t>
            </w:r>
          </w:p>
          <w:p w14:paraId="41C04BEF" w14:textId="77777777" w:rsidR="00B221C0" w:rsidRPr="0065287C" w:rsidRDefault="00B221C0" w:rsidP="00B221C0">
            <w:pPr>
              <w:pStyle w:val="Default"/>
              <w:jc w:val="both"/>
              <w:rPr>
                <w:color w:val="auto"/>
                <w:sz w:val="22"/>
                <w:szCs w:val="22"/>
              </w:rPr>
            </w:pPr>
          </w:p>
          <w:p w14:paraId="092DE83E" w14:textId="77777777" w:rsidR="00B221C0" w:rsidRPr="0065287C" w:rsidRDefault="00B221C0" w:rsidP="00B221C0">
            <w:pPr>
              <w:pStyle w:val="Default"/>
              <w:jc w:val="both"/>
              <w:rPr>
                <w:sz w:val="22"/>
                <w:szCs w:val="22"/>
              </w:rPr>
            </w:pPr>
            <w:r>
              <w:rPr>
                <w:sz w:val="22"/>
                <w:szCs w:val="22"/>
              </w:rPr>
              <w:t>Acts as a role model and c</w:t>
            </w:r>
            <w:r w:rsidRPr="0065287C">
              <w:rPr>
                <w:sz w:val="22"/>
                <w:szCs w:val="22"/>
              </w:rPr>
              <w:t>ontribute</w:t>
            </w:r>
            <w:r>
              <w:rPr>
                <w:sz w:val="22"/>
                <w:szCs w:val="22"/>
              </w:rPr>
              <w:t>s</w:t>
            </w:r>
            <w:r w:rsidRPr="0065287C">
              <w:rPr>
                <w:sz w:val="22"/>
                <w:szCs w:val="22"/>
              </w:rPr>
              <w:t xml:space="preserve"> to the professional development of others, including students</w:t>
            </w:r>
            <w:r>
              <w:rPr>
                <w:sz w:val="22"/>
                <w:szCs w:val="22"/>
              </w:rPr>
              <w:t>.</w:t>
            </w:r>
          </w:p>
          <w:p w14:paraId="413352E3" w14:textId="77777777" w:rsidR="00B221C0" w:rsidRPr="00B221C0" w:rsidRDefault="00B221C0" w:rsidP="00B221C0">
            <w:pPr>
              <w:pStyle w:val="Default"/>
              <w:jc w:val="both"/>
              <w:rPr>
                <w:sz w:val="22"/>
                <w:szCs w:val="22"/>
              </w:rPr>
            </w:pPr>
          </w:p>
          <w:p w14:paraId="005A1FD1" w14:textId="68FFA96D" w:rsidR="00B221C0" w:rsidRPr="004D3138" w:rsidRDefault="00B221C0" w:rsidP="00B221C0">
            <w:pPr>
              <w:pStyle w:val="Default"/>
              <w:jc w:val="both"/>
              <w:rPr>
                <w:sz w:val="22"/>
                <w:szCs w:val="22"/>
              </w:rPr>
            </w:pPr>
            <w:r w:rsidRPr="00B221C0">
              <w:rPr>
                <w:rFonts w:eastAsia="Segoe UI"/>
                <w:sz w:val="22"/>
                <w:szCs w:val="22"/>
              </w:rPr>
              <w:t>Complete annual personal success and development planning.</w:t>
            </w:r>
          </w:p>
        </w:tc>
      </w:tr>
      <w:tr w:rsidR="00B221C0" w:rsidRPr="002C4DDC" w14:paraId="68D1953D" w14:textId="77777777" w:rsidTr="00626A6A">
        <w:tc>
          <w:tcPr>
            <w:tcW w:w="1985" w:type="dxa"/>
            <w:tcBorders>
              <w:top w:val="single" w:sz="4" w:space="0" w:color="D9D9D9"/>
              <w:bottom w:val="single" w:sz="4" w:space="0" w:color="D9D9D9"/>
              <w:right w:val="single" w:sz="4" w:space="0" w:color="D9D9D9"/>
            </w:tcBorders>
          </w:tcPr>
          <w:p w14:paraId="1B3FB2C2" w14:textId="6958BEAB" w:rsidR="00B221C0" w:rsidRDefault="00B221C0" w:rsidP="00A647B6">
            <w:pPr>
              <w:spacing w:after="0" w:line="240" w:lineRule="auto"/>
            </w:pPr>
            <w:permStart w:id="1036024224" w:edGrp="everyone" w:colFirst="0" w:colLast="0"/>
            <w:permStart w:id="296630532" w:edGrp="everyone" w:colFirst="1" w:colLast="1"/>
            <w:permStart w:id="833320475" w:edGrp="everyone" w:colFirst="2" w:colLast="2"/>
            <w:permEnd w:id="866199175"/>
            <w:permEnd w:id="135030317"/>
            <w:permEnd w:id="864769210"/>
            <w:proofErr w:type="spellStart"/>
            <w:r w:rsidRPr="004D3138">
              <w:rPr>
                <w:rFonts w:ascii="Arial" w:hAnsi="Arial" w:cs="Arial"/>
                <w:b/>
                <w:bCs/>
              </w:rPr>
              <w:lastRenderedPageBreak/>
              <w:t>Manaakitanga</w:t>
            </w:r>
            <w:proofErr w:type="spellEnd"/>
            <w:r w:rsidRPr="004D3138">
              <w:rPr>
                <w:rFonts w:ascii="Arial" w:hAnsi="Arial" w:cs="Arial"/>
                <w:b/>
                <w:bCs/>
              </w:rPr>
              <w:t xml:space="preserve"> and people-centred care</w:t>
            </w:r>
          </w:p>
        </w:tc>
        <w:tc>
          <w:tcPr>
            <w:tcW w:w="7041" w:type="dxa"/>
            <w:tcBorders>
              <w:top w:val="single" w:sz="4" w:space="0" w:color="D9D9D9"/>
              <w:left w:val="single" w:sz="4" w:space="0" w:color="D9D9D9"/>
              <w:bottom w:val="single" w:sz="4" w:space="0" w:color="D9D9D9"/>
            </w:tcBorders>
          </w:tcPr>
          <w:p w14:paraId="1B924285" w14:textId="77777777" w:rsidR="00B221C0" w:rsidRPr="004D3138" w:rsidRDefault="00B221C0" w:rsidP="00B221C0">
            <w:pPr>
              <w:spacing w:after="0" w:line="240" w:lineRule="auto"/>
              <w:jc w:val="both"/>
              <w:rPr>
                <w:rFonts w:ascii="Arial" w:hAnsi="Arial" w:cs="Arial"/>
              </w:rPr>
            </w:pPr>
            <w:r w:rsidRPr="004D3138">
              <w:rPr>
                <w:rFonts w:ascii="Arial" w:hAnsi="Arial" w:cs="Arial"/>
              </w:rPr>
              <w:t xml:space="preserve">Ensures integrated relational and whakapapa-centred care to meet the needs of people and </w:t>
            </w:r>
            <w:proofErr w:type="spellStart"/>
            <w:r w:rsidRPr="004D3138">
              <w:rPr>
                <w:rFonts w:ascii="Arial" w:hAnsi="Arial" w:cs="Arial"/>
              </w:rPr>
              <w:t>whānau</w:t>
            </w:r>
            <w:proofErr w:type="spellEnd"/>
            <w:r w:rsidRPr="004D3138">
              <w:rPr>
                <w:rFonts w:ascii="Arial" w:hAnsi="Arial" w:cs="Arial"/>
              </w:rPr>
              <w:t xml:space="preserve">. </w:t>
            </w:r>
          </w:p>
          <w:p w14:paraId="550EA80B" w14:textId="77777777" w:rsidR="00B221C0" w:rsidRPr="004D3138" w:rsidRDefault="00B221C0" w:rsidP="00B221C0">
            <w:pPr>
              <w:spacing w:after="0" w:line="240" w:lineRule="auto"/>
              <w:jc w:val="both"/>
              <w:rPr>
                <w:rFonts w:ascii="Arial" w:hAnsi="Arial" w:cs="Arial"/>
              </w:rPr>
            </w:pPr>
          </w:p>
          <w:p w14:paraId="2E518746" w14:textId="77777777" w:rsidR="00B221C0" w:rsidRPr="004D3138" w:rsidRDefault="00B221C0" w:rsidP="00B221C0">
            <w:pPr>
              <w:spacing w:after="0" w:line="240" w:lineRule="auto"/>
              <w:jc w:val="both"/>
              <w:rPr>
                <w:rFonts w:ascii="Arial" w:hAnsi="Arial" w:cs="Arial"/>
              </w:rPr>
            </w:pPr>
            <w:r w:rsidRPr="004D3138">
              <w:rPr>
                <w:rFonts w:ascii="Arial" w:hAnsi="Arial" w:cs="Arial"/>
              </w:rPr>
              <w:t xml:space="preserve">Upholds the mana of individuals, </w:t>
            </w:r>
            <w:proofErr w:type="spellStart"/>
            <w:r w:rsidRPr="004D3138">
              <w:rPr>
                <w:rFonts w:ascii="Arial" w:hAnsi="Arial" w:cs="Arial"/>
              </w:rPr>
              <w:t>whānau</w:t>
            </w:r>
            <w:proofErr w:type="spellEnd"/>
            <w:r w:rsidRPr="004D3138">
              <w:rPr>
                <w:rFonts w:ascii="Arial" w:hAnsi="Arial" w:cs="Arial"/>
              </w:rPr>
              <w:t xml:space="preserve"> and the nursing profession by demonstrating respect, kindness, honesty and transparency of decision-making in practice. </w:t>
            </w:r>
          </w:p>
          <w:p w14:paraId="08BF5F5A" w14:textId="77777777" w:rsidR="00B221C0" w:rsidRPr="004D3138" w:rsidRDefault="00B221C0" w:rsidP="00B221C0">
            <w:pPr>
              <w:spacing w:after="0" w:line="240" w:lineRule="auto"/>
              <w:jc w:val="both"/>
              <w:rPr>
                <w:rFonts w:ascii="Arial" w:hAnsi="Arial" w:cs="Arial"/>
              </w:rPr>
            </w:pPr>
          </w:p>
          <w:p w14:paraId="30B9A7C9" w14:textId="77777777" w:rsidR="00B221C0" w:rsidRPr="004D3138" w:rsidRDefault="00B221C0" w:rsidP="00B221C0">
            <w:pPr>
              <w:spacing w:after="0" w:line="240" w:lineRule="auto"/>
              <w:jc w:val="both"/>
              <w:rPr>
                <w:rFonts w:ascii="Arial" w:hAnsi="Arial" w:cs="Arial"/>
              </w:rPr>
            </w:pPr>
            <w:r w:rsidRPr="004D3138">
              <w:rPr>
                <w:rFonts w:ascii="Arial" w:hAnsi="Arial" w:cs="Arial"/>
              </w:rPr>
              <w:t xml:space="preserve">Facilitates opportunities for people and </w:t>
            </w:r>
            <w:proofErr w:type="spellStart"/>
            <w:r w:rsidRPr="004D3138">
              <w:rPr>
                <w:rFonts w:ascii="Arial" w:hAnsi="Arial" w:cs="Arial"/>
              </w:rPr>
              <w:t>whānau</w:t>
            </w:r>
            <w:proofErr w:type="spellEnd"/>
            <w:r w:rsidRPr="004D3138">
              <w:rPr>
                <w:rFonts w:ascii="Arial" w:hAnsi="Arial" w:cs="Arial"/>
              </w:rPr>
              <w:t xml:space="preserve"> to share their views and actively contribute to care planning, decision-making and the choice of interventions. </w:t>
            </w:r>
          </w:p>
          <w:p w14:paraId="5D668450" w14:textId="77777777" w:rsidR="00B221C0" w:rsidRPr="004D3138" w:rsidRDefault="00B221C0" w:rsidP="00B221C0">
            <w:pPr>
              <w:spacing w:after="0" w:line="240" w:lineRule="auto"/>
              <w:jc w:val="both"/>
              <w:rPr>
                <w:rFonts w:ascii="Arial" w:hAnsi="Arial" w:cs="Arial"/>
              </w:rPr>
            </w:pPr>
          </w:p>
          <w:p w14:paraId="75B98288" w14:textId="40EED70A" w:rsidR="00B221C0" w:rsidRPr="004D3138" w:rsidRDefault="00B221C0" w:rsidP="00B221C0">
            <w:pPr>
              <w:pStyle w:val="Default"/>
              <w:jc w:val="both"/>
              <w:rPr>
                <w:sz w:val="22"/>
                <w:szCs w:val="22"/>
              </w:rPr>
            </w:pPr>
            <w:r w:rsidRPr="004D3138">
              <w:t>Establishes, maintains and concludes safe therapeutic relationships.</w:t>
            </w:r>
          </w:p>
        </w:tc>
      </w:tr>
      <w:tr w:rsidR="00B221C0" w:rsidRPr="002C4DDC" w14:paraId="7197F39F" w14:textId="77777777" w:rsidTr="00626A6A">
        <w:tc>
          <w:tcPr>
            <w:tcW w:w="1985" w:type="dxa"/>
            <w:tcBorders>
              <w:top w:val="single" w:sz="4" w:space="0" w:color="D9D9D9"/>
              <w:bottom w:val="single" w:sz="4" w:space="0" w:color="D9D9D9"/>
              <w:right w:val="single" w:sz="4" w:space="0" w:color="D9D9D9"/>
            </w:tcBorders>
          </w:tcPr>
          <w:p w14:paraId="4D1489E8" w14:textId="62DD7C39" w:rsidR="00B221C0" w:rsidRDefault="00B221C0" w:rsidP="00A647B6">
            <w:pPr>
              <w:spacing w:after="0" w:line="240" w:lineRule="auto"/>
            </w:pPr>
            <w:permStart w:id="950542639" w:edGrp="everyone" w:colFirst="0" w:colLast="0"/>
            <w:permStart w:id="1591759108" w:edGrp="everyone" w:colFirst="1" w:colLast="1"/>
            <w:permStart w:id="285213852" w:edGrp="everyone" w:colFirst="2" w:colLast="2"/>
            <w:permEnd w:id="1036024224"/>
            <w:permEnd w:id="296630532"/>
            <w:permEnd w:id="833320475"/>
            <w:r w:rsidRPr="002C4DDC">
              <w:rPr>
                <w:rFonts w:ascii="Arial" w:hAnsi="Arial" w:cs="Arial"/>
                <w:b/>
                <w:bCs/>
              </w:rPr>
              <w:t>Collaboration and Relationship Management</w:t>
            </w:r>
          </w:p>
        </w:tc>
        <w:tc>
          <w:tcPr>
            <w:tcW w:w="7041" w:type="dxa"/>
            <w:tcBorders>
              <w:top w:val="single" w:sz="4" w:space="0" w:color="D9D9D9"/>
              <w:left w:val="single" w:sz="4" w:space="0" w:color="D9D9D9"/>
              <w:bottom w:val="single" w:sz="4" w:space="0" w:color="D9D9D9"/>
            </w:tcBorders>
          </w:tcPr>
          <w:p w14:paraId="5646F6D1" w14:textId="77777777" w:rsidR="00B221C0" w:rsidRPr="0084200F" w:rsidRDefault="00B221C0" w:rsidP="00B221C0">
            <w:pPr>
              <w:spacing w:after="0" w:line="240" w:lineRule="auto"/>
              <w:jc w:val="both"/>
              <w:rPr>
                <w:rFonts w:ascii="Arial" w:hAnsi="Arial" w:cs="Arial"/>
              </w:rPr>
            </w:pPr>
            <w:r w:rsidRPr="0084200F">
              <w:rPr>
                <w:rFonts w:ascii="Arial" w:hAnsi="Arial" w:cs="Arial"/>
              </w:rPr>
              <w:t xml:space="preserve">Actively contributes to a collaborative team culture of respect, support and trust. </w:t>
            </w:r>
          </w:p>
          <w:p w14:paraId="7B7791C7" w14:textId="77777777" w:rsidR="00B221C0" w:rsidRPr="0084200F" w:rsidRDefault="00B221C0" w:rsidP="00B221C0">
            <w:pPr>
              <w:spacing w:after="0" w:line="240" w:lineRule="auto"/>
              <w:jc w:val="both"/>
              <w:rPr>
                <w:rFonts w:ascii="Arial" w:hAnsi="Arial" w:cs="Arial"/>
              </w:rPr>
            </w:pPr>
          </w:p>
          <w:p w14:paraId="3520880A" w14:textId="77777777" w:rsidR="00B221C0" w:rsidRPr="0084200F" w:rsidRDefault="00B221C0" w:rsidP="00B221C0">
            <w:pPr>
              <w:spacing w:after="0" w:line="240" w:lineRule="auto"/>
              <w:jc w:val="both"/>
              <w:rPr>
                <w:rFonts w:ascii="Arial" w:hAnsi="Arial" w:cs="Arial"/>
              </w:rPr>
            </w:pPr>
            <w:r w:rsidRPr="0084200F">
              <w:rPr>
                <w:rFonts w:ascii="Arial" w:hAnsi="Arial" w:cs="Arial"/>
              </w:rPr>
              <w:t xml:space="preserve">Demonstrates professional and ethical accountabilities in practice and adheres to the Nursing Council of New Zealand Code of Conduct, relevant legislation and organisational policies and procedures. </w:t>
            </w:r>
          </w:p>
          <w:p w14:paraId="3C0FAE24" w14:textId="77777777" w:rsidR="00B221C0" w:rsidRPr="0084200F" w:rsidRDefault="00B221C0" w:rsidP="00B221C0">
            <w:pPr>
              <w:spacing w:after="0" w:line="240" w:lineRule="auto"/>
              <w:jc w:val="both"/>
              <w:rPr>
                <w:rFonts w:ascii="Arial" w:hAnsi="Arial" w:cs="Arial"/>
              </w:rPr>
            </w:pPr>
          </w:p>
          <w:p w14:paraId="409871FF" w14:textId="77777777" w:rsidR="00B221C0" w:rsidRPr="0084200F" w:rsidRDefault="00B221C0" w:rsidP="00B221C0">
            <w:pPr>
              <w:spacing w:after="0" w:line="240" w:lineRule="auto"/>
              <w:jc w:val="both"/>
              <w:rPr>
                <w:rFonts w:ascii="Arial" w:hAnsi="Arial" w:cs="Arial"/>
              </w:rPr>
            </w:pPr>
            <w:r w:rsidRPr="0084200F">
              <w:rPr>
                <w:rFonts w:ascii="Arial" w:hAnsi="Arial" w:cs="Arial"/>
              </w:rPr>
              <w:t xml:space="preserve">Understands continuous learning and proactively seeks opportunities for professional development. </w:t>
            </w:r>
          </w:p>
          <w:p w14:paraId="335A1216" w14:textId="77777777" w:rsidR="00B221C0" w:rsidRPr="0084200F" w:rsidRDefault="00B221C0" w:rsidP="00B221C0">
            <w:pPr>
              <w:spacing w:after="0" w:line="240" w:lineRule="auto"/>
              <w:jc w:val="both"/>
              <w:rPr>
                <w:rFonts w:ascii="Arial" w:hAnsi="Arial" w:cs="Arial"/>
              </w:rPr>
            </w:pPr>
          </w:p>
          <w:p w14:paraId="2174B6A7" w14:textId="77777777" w:rsidR="00B221C0" w:rsidRPr="0084200F" w:rsidRDefault="00B221C0" w:rsidP="00B221C0">
            <w:pPr>
              <w:spacing w:after="0" w:line="240" w:lineRule="auto"/>
              <w:jc w:val="both"/>
              <w:rPr>
                <w:rFonts w:ascii="Arial" w:hAnsi="Arial" w:cs="Arial"/>
              </w:rPr>
            </w:pPr>
            <w:r w:rsidRPr="0084200F">
              <w:rPr>
                <w:rFonts w:ascii="Arial" w:hAnsi="Arial" w:cs="Arial"/>
              </w:rPr>
              <w:t xml:space="preserve">Engages in quality improvement activities. </w:t>
            </w:r>
          </w:p>
          <w:p w14:paraId="158FE449" w14:textId="77777777" w:rsidR="00B221C0" w:rsidRPr="0084200F" w:rsidRDefault="00B221C0" w:rsidP="00B221C0">
            <w:pPr>
              <w:spacing w:after="0" w:line="240" w:lineRule="auto"/>
              <w:jc w:val="both"/>
              <w:rPr>
                <w:rFonts w:ascii="Arial" w:hAnsi="Arial" w:cs="Arial"/>
              </w:rPr>
            </w:pPr>
          </w:p>
          <w:p w14:paraId="4C358029" w14:textId="77777777" w:rsidR="00B221C0" w:rsidRPr="0084200F" w:rsidRDefault="00B221C0" w:rsidP="00B221C0">
            <w:pPr>
              <w:spacing w:after="0" w:line="240" w:lineRule="auto"/>
              <w:jc w:val="both"/>
              <w:rPr>
                <w:rFonts w:ascii="Arial" w:hAnsi="Arial" w:cs="Arial"/>
              </w:rPr>
            </w:pPr>
            <w:r w:rsidRPr="0084200F">
              <w:rPr>
                <w:rFonts w:ascii="Arial" w:hAnsi="Arial" w:cs="Arial"/>
              </w:rPr>
              <w:t xml:space="preserve">Identifies and responds appropriately to risk impacting the health, safety and wellbeing of self and others to practise safely. </w:t>
            </w:r>
          </w:p>
          <w:p w14:paraId="3B829536" w14:textId="77777777" w:rsidR="00B221C0" w:rsidRPr="0084200F" w:rsidRDefault="00B221C0" w:rsidP="00B221C0">
            <w:pPr>
              <w:spacing w:after="0" w:line="240" w:lineRule="auto"/>
              <w:jc w:val="both"/>
              <w:rPr>
                <w:rFonts w:ascii="Arial" w:hAnsi="Arial" w:cs="Arial"/>
              </w:rPr>
            </w:pPr>
          </w:p>
          <w:p w14:paraId="27FB5FD3" w14:textId="1BA31D2C" w:rsidR="00B221C0" w:rsidRPr="004D3138" w:rsidRDefault="00B221C0" w:rsidP="00B221C0">
            <w:pPr>
              <w:pStyle w:val="Default"/>
              <w:jc w:val="both"/>
              <w:rPr>
                <w:sz w:val="22"/>
                <w:szCs w:val="22"/>
              </w:rPr>
            </w:pPr>
            <w:r w:rsidRPr="0084200F">
              <w:t>Understands the impact of healthcare provision on global and local resources, demonstrates and supports the constant assessment and improvement of sustainability practices.</w:t>
            </w:r>
          </w:p>
        </w:tc>
      </w:tr>
      <w:tr w:rsidR="00DF3A52" w:rsidRPr="002C4DDC" w14:paraId="24FE0D7C" w14:textId="77777777" w:rsidTr="00626A6A">
        <w:trPr>
          <w:trHeight w:val="1356"/>
        </w:trPr>
        <w:tc>
          <w:tcPr>
            <w:tcW w:w="1985" w:type="dxa"/>
            <w:tcBorders>
              <w:top w:val="single" w:sz="4" w:space="0" w:color="D9D9D9"/>
              <w:bottom w:val="single" w:sz="4" w:space="0" w:color="D9D9D9"/>
              <w:right w:val="single" w:sz="4" w:space="0" w:color="D9D9D9"/>
            </w:tcBorders>
          </w:tcPr>
          <w:p w14:paraId="1429151C" w14:textId="4CF810EA" w:rsidR="00DF3A52" w:rsidRPr="002C4DDC" w:rsidRDefault="00A75EA8" w:rsidP="00A647B6">
            <w:pPr>
              <w:spacing w:after="0" w:line="240" w:lineRule="auto"/>
              <w:rPr>
                <w:rFonts w:ascii="Arial" w:hAnsi="Arial" w:cs="Arial"/>
                <w:b/>
                <w:bCs/>
              </w:rPr>
            </w:pPr>
            <w:bookmarkStart w:id="1" w:name="_Hlk104804046"/>
            <w:permEnd w:id="950542639"/>
            <w:permEnd w:id="1591759108"/>
            <w:permEnd w:id="285213852"/>
            <w:r>
              <w:rPr>
                <w:rFonts w:ascii="Arial" w:hAnsi="Arial" w:cs="Arial"/>
                <w:b/>
                <w:bCs/>
              </w:rPr>
              <w:t>Access and Outcomes</w:t>
            </w:r>
          </w:p>
        </w:tc>
        <w:tc>
          <w:tcPr>
            <w:tcW w:w="7041" w:type="dxa"/>
            <w:tcBorders>
              <w:top w:val="single" w:sz="4" w:space="0" w:color="D9D9D9"/>
              <w:left w:val="single" w:sz="4" w:space="0" w:color="D9D9D9"/>
              <w:bottom w:val="single" w:sz="4" w:space="0" w:color="D9D9D9"/>
            </w:tcBorders>
          </w:tcPr>
          <w:p w14:paraId="0492BF20" w14:textId="17CF5738" w:rsidR="00A75EA8" w:rsidRPr="00A75EA8" w:rsidRDefault="00A75EA8" w:rsidP="00A75EA8">
            <w:pPr>
              <w:pStyle w:val="ListParagraph"/>
              <w:numPr>
                <w:ilvl w:val="0"/>
                <w:numId w:val="17"/>
              </w:numPr>
              <w:spacing w:line="240" w:lineRule="auto"/>
              <w:jc w:val="both"/>
              <w:rPr>
                <w:rFonts w:ascii="Arial" w:eastAsia="Segoe UI" w:hAnsi="Arial" w:cs="Arial"/>
              </w:rPr>
            </w:pPr>
            <w:r w:rsidRPr="00A75EA8">
              <w:rPr>
                <w:rFonts w:ascii="Arial" w:eastAsia="Segoe UI" w:hAnsi="Arial" w:cs="Arial"/>
              </w:rPr>
              <w:t xml:space="preserve">Supports efforts to improve access to services and achieve better outcomes for the communities we serve. </w:t>
            </w:r>
          </w:p>
          <w:p w14:paraId="0CBAE480" w14:textId="2858332C" w:rsidR="00A75EA8" w:rsidRPr="00A75EA8" w:rsidRDefault="00A75EA8" w:rsidP="00A75EA8">
            <w:pPr>
              <w:pStyle w:val="ListParagraph"/>
              <w:numPr>
                <w:ilvl w:val="0"/>
                <w:numId w:val="17"/>
              </w:numPr>
              <w:spacing w:line="240" w:lineRule="auto"/>
              <w:jc w:val="both"/>
              <w:rPr>
                <w:rFonts w:ascii="Arial" w:eastAsia="Segoe UI" w:hAnsi="Arial" w:cs="Arial"/>
              </w:rPr>
            </w:pPr>
            <w:r w:rsidRPr="00A75EA8">
              <w:rPr>
                <w:rFonts w:ascii="Arial" w:eastAsia="Segoe UI" w:hAnsi="Arial" w:cs="Arial"/>
              </w:rPr>
              <w:t xml:space="preserve">Uses evidence and insights to identify barriers and opportunities for improvement. </w:t>
            </w:r>
          </w:p>
          <w:p w14:paraId="54824781" w14:textId="3DDA9E4F" w:rsidR="00DF3A52" w:rsidRPr="00AF38B6" w:rsidRDefault="00A75EA8" w:rsidP="00862074">
            <w:pPr>
              <w:pStyle w:val="ListParagraph"/>
              <w:numPr>
                <w:ilvl w:val="0"/>
                <w:numId w:val="17"/>
              </w:numPr>
              <w:spacing w:after="0" w:line="240" w:lineRule="auto"/>
              <w:jc w:val="both"/>
              <w:rPr>
                <w:rFonts w:ascii="Arial" w:eastAsia="Segoe UI" w:hAnsi="Arial" w:cs="Arial"/>
              </w:rPr>
            </w:pPr>
            <w:r w:rsidRPr="00A75EA8">
              <w:rPr>
                <w:rFonts w:ascii="Arial" w:eastAsia="Segoe UI" w:hAnsi="Arial" w:cs="Arial"/>
              </w:rPr>
              <w:t>Contributes to inclusive, responsive, and effective service delivery.</w:t>
            </w:r>
          </w:p>
        </w:tc>
      </w:tr>
      <w:tr w:rsidR="00A75EA8" w:rsidRPr="002C4DDC" w14:paraId="6EFBC312" w14:textId="77777777" w:rsidTr="00626A6A">
        <w:trPr>
          <w:trHeight w:val="1582"/>
        </w:trPr>
        <w:tc>
          <w:tcPr>
            <w:tcW w:w="1985" w:type="dxa"/>
            <w:tcBorders>
              <w:top w:val="single" w:sz="4" w:space="0" w:color="D9D9D9"/>
              <w:bottom w:val="single" w:sz="4" w:space="0" w:color="D9D9D9"/>
              <w:right w:val="single" w:sz="4" w:space="0" w:color="D9D9D9"/>
            </w:tcBorders>
          </w:tcPr>
          <w:p w14:paraId="21674DA3" w14:textId="1B28EBFD" w:rsidR="00A75EA8" w:rsidRPr="002C4DDC" w:rsidRDefault="00A75EA8" w:rsidP="00A75EA8">
            <w:pPr>
              <w:spacing w:after="0" w:line="240" w:lineRule="auto"/>
              <w:rPr>
                <w:rFonts w:ascii="Arial" w:hAnsi="Arial" w:cs="Arial"/>
                <w:b/>
                <w:bCs/>
              </w:rPr>
            </w:pPr>
            <w:r w:rsidRPr="002C4DDC">
              <w:rPr>
                <w:rFonts w:ascii="Arial" w:hAnsi="Arial" w:cs="Arial"/>
                <w:b/>
                <w:bCs/>
              </w:rPr>
              <w:t>Te Tiriti o Waitangi</w:t>
            </w:r>
          </w:p>
        </w:tc>
        <w:tc>
          <w:tcPr>
            <w:tcW w:w="7041" w:type="dxa"/>
            <w:tcBorders>
              <w:top w:val="single" w:sz="4" w:space="0" w:color="D9D9D9"/>
              <w:left w:val="single" w:sz="4" w:space="0" w:color="D9D9D9"/>
              <w:bottom w:val="single" w:sz="4" w:space="0" w:color="D9D9D9"/>
            </w:tcBorders>
          </w:tcPr>
          <w:p w14:paraId="0BF2042F" w14:textId="77777777" w:rsidR="00A75EA8" w:rsidRPr="00A75EA8" w:rsidRDefault="00A75EA8" w:rsidP="00A75EA8">
            <w:pPr>
              <w:pStyle w:val="ListParagraph"/>
              <w:numPr>
                <w:ilvl w:val="0"/>
                <w:numId w:val="17"/>
              </w:numPr>
              <w:spacing w:line="240" w:lineRule="auto"/>
              <w:jc w:val="both"/>
              <w:rPr>
                <w:rFonts w:ascii="Arial" w:eastAsia="Segoe UI" w:hAnsi="Arial" w:cs="Arial"/>
              </w:rPr>
            </w:pPr>
            <w:r w:rsidRPr="00A75EA8">
              <w:rPr>
                <w:rFonts w:ascii="Arial" w:eastAsia="Segoe UI" w:hAnsi="Arial" w:cs="Arial"/>
              </w:rPr>
              <w:t xml:space="preserve">Demonstrates a commitment to understanding and applying Te Tiriti o Waitangi in a practical and appropriate way. </w:t>
            </w:r>
          </w:p>
          <w:p w14:paraId="5E97262F" w14:textId="77777777" w:rsidR="00A75EA8" w:rsidRPr="00A75EA8" w:rsidRDefault="00A75EA8" w:rsidP="00A75EA8">
            <w:pPr>
              <w:pStyle w:val="ListParagraph"/>
              <w:numPr>
                <w:ilvl w:val="0"/>
                <w:numId w:val="17"/>
              </w:numPr>
              <w:spacing w:line="240" w:lineRule="auto"/>
              <w:jc w:val="both"/>
              <w:rPr>
                <w:rFonts w:ascii="Arial" w:eastAsia="Segoe UI" w:hAnsi="Arial" w:cs="Arial"/>
              </w:rPr>
            </w:pPr>
            <w:r w:rsidRPr="00A75EA8">
              <w:rPr>
                <w:rFonts w:ascii="Arial" w:eastAsia="Segoe UI" w:hAnsi="Arial" w:cs="Arial"/>
              </w:rPr>
              <w:t xml:space="preserve">Supports initiatives that improve outcomes for Māori and strengthen relationships with Māori partners and stakeholders. </w:t>
            </w:r>
          </w:p>
          <w:p w14:paraId="131A31F8" w14:textId="692DE8D0" w:rsidR="00A75EA8" w:rsidRPr="005322FC" w:rsidRDefault="00A75EA8" w:rsidP="005322FC">
            <w:pPr>
              <w:pStyle w:val="ListParagraph"/>
              <w:numPr>
                <w:ilvl w:val="0"/>
                <w:numId w:val="17"/>
              </w:numPr>
              <w:spacing w:line="240" w:lineRule="auto"/>
              <w:jc w:val="both"/>
              <w:rPr>
                <w:rFonts w:ascii="Arial" w:eastAsia="Segoe UI" w:hAnsi="Arial" w:cs="Arial"/>
              </w:rPr>
            </w:pPr>
            <w:r w:rsidRPr="00A75EA8">
              <w:rPr>
                <w:rFonts w:ascii="Arial" w:eastAsia="Segoe UI" w:hAnsi="Arial" w:cs="Arial"/>
              </w:rPr>
              <w:t>Contributes to an inclusive workplace that values diversity and supports the attraction, development and retention of Māori employees.</w:t>
            </w:r>
          </w:p>
        </w:tc>
      </w:tr>
      <w:tr w:rsidR="00A75EA8" w:rsidRPr="002C4DDC" w14:paraId="39FA14F0" w14:textId="77777777" w:rsidTr="00626A6A">
        <w:trPr>
          <w:trHeight w:val="1382"/>
        </w:trPr>
        <w:tc>
          <w:tcPr>
            <w:tcW w:w="1985" w:type="dxa"/>
            <w:tcBorders>
              <w:top w:val="single" w:sz="4" w:space="0" w:color="D9D9D9"/>
              <w:bottom w:val="single" w:sz="4" w:space="0" w:color="D9D9D9"/>
              <w:right w:val="single" w:sz="4" w:space="0" w:color="D9D9D9"/>
            </w:tcBorders>
          </w:tcPr>
          <w:p w14:paraId="11853FEB" w14:textId="1A9059E7" w:rsidR="00A75EA8" w:rsidRPr="002C4DDC" w:rsidRDefault="00A75EA8" w:rsidP="00A75EA8">
            <w:pPr>
              <w:spacing w:after="0" w:line="240" w:lineRule="auto"/>
              <w:rPr>
                <w:rFonts w:ascii="Arial" w:hAnsi="Arial" w:cs="Arial"/>
                <w:b/>
                <w:bCs/>
              </w:rPr>
            </w:pPr>
            <w:r>
              <w:rPr>
                <w:rFonts w:ascii="Arial" w:hAnsi="Arial" w:cs="Arial"/>
                <w:b/>
                <w:bCs/>
              </w:rPr>
              <w:t>Access and Outcomes</w:t>
            </w:r>
          </w:p>
        </w:tc>
        <w:tc>
          <w:tcPr>
            <w:tcW w:w="7041" w:type="dxa"/>
            <w:tcBorders>
              <w:top w:val="single" w:sz="4" w:space="0" w:color="D9D9D9"/>
              <w:left w:val="single" w:sz="4" w:space="0" w:color="D9D9D9"/>
              <w:bottom w:val="single" w:sz="4" w:space="0" w:color="D9D9D9"/>
            </w:tcBorders>
          </w:tcPr>
          <w:p w14:paraId="2ED5C471" w14:textId="77777777" w:rsidR="00A75EA8" w:rsidRPr="00A75EA8" w:rsidRDefault="00A75EA8" w:rsidP="00A75EA8">
            <w:pPr>
              <w:pStyle w:val="ListParagraph"/>
              <w:numPr>
                <w:ilvl w:val="0"/>
                <w:numId w:val="17"/>
              </w:numPr>
              <w:spacing w:line="240" w:lineRule="auto"/>
              <w:jc w:val="both"/>
              <w:rPr>
                <w:rFonts w:ascii="Arial" w:eastAsia="Segoe UI" w:hAnsi="Arial" w:cs="Arial"/>
              </w:rPr>
            </w:pPr>
            <w:r w:rsidRPr="00A75EA8">
              <w:rPr>
                <w:rFonts w:ascii="Arial" w:eastAsia="Segoe UI" w:hAnsi="Arial" w:cs="Arial"/>
              </w:rPr>
              <w:t xml:space="preserve">Supports efforts to improve access to services and achieve better outcomes for the communities we serve. </w:t>
            </w:r>
          </w:p>
          <w:p w14:paraId="59DDEE81" w14:textId="77777777" w:rsidR="00A75EA8" w:rsidRPr="00A75EA8" w:rsidRDefault="00A75EA8" w:rsidP="00A75EA8">
            <w:pPr>
              <w:pStyle w:val="ListParagraph"/>
              <w:numPr>
                <w:ilvl w:val="0"/>
                <w:numId w:val="17"/>
              </w:numPr>
              <w:spacing w:line="240" w:lineRule="auto"/>
              <w:jc w:val="both"/>
              <w:rPr>
                <w:rFonts w:ascii="Arial" w:eastAsia="Segoe UI" w:hAnsi="Arial" w:cs="Arial"/>
              </w:rPr>
            </w:pPr>
            <w:r w:rsidRPr="00A75EA8">
              <w:rPr>
                <w:rFonts w:ascii="Arial" w:eastAsia="Segoe UI" w:hAnsi="Arial" w:cs="Arial"/>
              </w:rPr>
              <w:t xml:space="preserve">Uses evidence and insights to identify barriers and opportunities for improvement. </w:t>
            </w:r>
          </w:p>
          <w:p w14:paraId="3FF1CAB3" w14:textId="2E7AD24E" w:rsidR="00A75EA8" w:rsidRPr="005322FC" w:rsidRDefault="00A75EA8" w:rsidP="005322FC">
            <w:pPr>
              <w:pStyle w:val="ListParagraph"/>
              <w:numPr>
                <w:ilvl w:val="0"/>
                <w:numId w:val="17"/>
              </w:numPr>
              <w:spacing w:line="240" w:lineRule="auto"/>
              <w:jc w:val="both"/>
              <w:rPr>
                <w:rFonts w:ascii="Arial" w:eastAsia="Segoe UI" w:hAnsi="Arial" w:cs="Arial"/>
              </w:rPr>
            </w:pPr>
            <w:r w:rsidRPr="00A75EA8">
              <w:rPr>
                <w:rFonts w:ascii="Arial" w:eastAsia="Segoe UI" w:hAnsi="Arial" w:cs="Arial"/>
              </w:rPr>
              <w:t>Contributes to inclusive, responsive, and effective service delivery.</w:t>
            </w:r>
          </w:p>
        </w:tc>
      </w:tr>
      <w:tr w:rsidR="00A75EA8" w:rsidRPr="002C4DDC" w14:paraId="676B210F" w14:textId="77777777" w:rsidTr="00626A6A">
        <w:trPr>
          <w:trHeight w:val="2449"/>
        </w:trPr>
        <w:tc>
          <w:tcPr>
            <w:tcW w:w="1985" w:type="dxa"/>
            <w:tcBorders>
              <w:top w:val="single" w:sz="4" w:space="0" w:color="D9D9D9"/>
              <w:bottom w:val="single" w:sz="4" w:space="0" w:color="D9D9D9"/>
              <w:right w:val="single" w:sz="4" w:space="0" w:color="D9D9D9"/>
            </w:tcBorders>
          </w:tcPr>
          <w:p w14:paraId="2B5838F6" w14:textId="6F82E35B" w:rsidR="00A75EA8" w:rsidRPr="002C4DDC" w:rsidRDefault="00A75EA8" w:rsidP="00A75EA8">
            <w:pPr>
              <w:spacing w:after="0" w:line="240" w:lineRule="auto"/>
              <w:rPr>
                <w:rFonts w:ascii="Arial" w:hAnsi="Arial" w:cs="Arial"/>
                <w:b/>
                <w:bCs/>
              </w:rPr>
            </w:pPr>
            <w:r w:rsidRPr="002C4DDC">
              <w:rPr>
                <w:rFonts w:ascii="Arial" w:hAnsi="Arial" w:cs="Arial"/>
                <w:b/>
                <w:bCs/>
              </w:rPr>
              <w:lastRenderedPageBreak/>
              <w:t>Health &amp; safety</w:t>
            </w:r>
          </w:p>
        </w:tc>
        <w:tc>
          <w:tcPr>
            <w:tcW w:w="7041" w:type="dxa"/>
            <w:tcBorders>
              <w:top w:val="single" w:sz="4" w:space="0" w:color="D9D9D9"/>
              <w:left w:val="single" w:sz="4" w:space="0" w:color="D9D9D9"/>
              <w:bottom w:val="single" w:sz="4" w:space="0" w:color="D9D9D9"/>
            </w:tcBorders>
          </w:tcPr>
          <w:p w14:paraId="4C42D5EE" w14:textId="63E6FDFC" w:rsidR="00A75EA8" w:rsidRPr="000B3E62" w:rsidRDefault="00A75EA8" w:rsidP="00A75EA8">
            <w:pPr>
              <w:pStyle w:val="ListParagraph"/>
              <w:numPr>
                <w:ilvl w:val="0"/>
                <w:numId w:val="17"/>
              </w:numPr>
              <w:spacing w:after="0" w:line="240" w:lineRule="auto"/>
              <w:contextualSpacing w:val="0"/>
              <w:jc w:val="both"/>
              <w:rPr>
                <w:rFonts w:ascii="Arial" w:eastAsia="Segoe UI" w:hAnsi="Arial" w:cs="Arial"/>
              </w:rPr>
            </w:pPr>
            <w:r w:rsidRPr="000B3E62">
              <w:rPr>
                <w:rFonts w:ascii="Arial" w:eastAsia="Segoe UI" w:hAnsi="Arial" w:cs="Arial"/>
              </w:rPr>
              <w:t>Exercises leadership and due diligence in Health and Safety matters and ensures the successful implementation of Health and Safety strategy and initiatives.</w:t>
            </w:r>
          </w:p>
          <w:p w14:paraId="72D64304" w14:textId="684B3C30" w:rsidR="00A75EA8" w:rsidRPr="000B3E62" w:rsidRDefault="00A75EA8" w:rsidP="00A75EA8">
            <w:pPr>
              <w:numPr>
                <w:ilvl w:val="0"/>
                <w:numId w:val="17"/>
              </w:numPr>
              <w:spacing w:before="100" w:beforeAutospacing="1" w:after="100" w:afterAutospacing="1" w:line="240" w:lineRule="auto"/>
              <w:jc w:val="both"/>
              <w:rPr>
                <w:rFonts w:ascii="Arial" w:eastAsia="Segoe UI" w:hAnsi="Arial" w:cs="Arial"/>
              </w:rPr>
            </w:pPr>
            <w:r w:rsidRPr="000B3E62">
              <w:rPr>
                <w:rFonts w:ascii="Arial" w:eastAsia="Segoe UI" w:hAnsi="Arial" w:cs="Arial"/>
              </w:rPr>
              <w:t>Takes all reasonably practicable steps to eliminate and mitigate risks and hazards in the workplace that could cause harm, placing employee, contractor and others’ health, safety, and wellbeing centrally, alongside high-quality patient outcomes.</w:t>
            </w:r>
          </w:p>
          <w:p w14:paraId="4A8EE81B" w14:textId="2AA8124F" w:rsidR="00A75EA8" w:rsidRPr="000B3E62" w:rsidRDefault="00A75EA8" w:rsidP="00A75EA8">
            <w:pPr>
              <w:numPr>
                <w:ilvl w:val="0"/>
                <w:numId w:val="17"/>
              </w:numPr>
              <w:spacing w:before="100" w:beforeAutospacing="1" w:after="0" w:line="240" w:lineRule="auto"/>
              <w:jc w:val="both"/>
              <w:rPr>
                <w:rFonts w:ascii="Arial" w:eastAsia="Segoe UI" w:hAnsi="Arial" w:cs="Arial"/>
              </w:rPr>
            </w:pPr>
            <w:r w:rsidRPr="000B3E62">
              <w:rPr>
                <w:rFonts w:ascii="Arial" w:eastAsia="Segoe UI" w:hAnsi="Arial" w:cs="Arial"/>
              </w:rPr>
              <w:t>Leads, champions, and promotes continual improvement in health and wellbeing to create a healthy and safe culture.</w:t>
            </w:r>
          </w:p>
        </w:tc>
      </w:tr>
      <w:tr w:rsidR="00A75EA8" w:rsidRPr="002C4DDC" w14:paraId="374AACD4" w14:textId="77777777" w:rsidTr="00626A6A">
        <w:trPr>
          <w:trHeight w:val="1006"/>
        </w:trPr>
        <w:tc>
          <w:tcPr>
            <w:tcW w:w="1985" w:type="dxa"/>
            <w:tcBorders>
              <w:top w:val="single" w:sz="4" w:space="0" w:color="D9D9D9"/>
              <w:bottom w:val="single" w:sz="4" w:space="0" w:color="D9D9D9"/>
              <w:right w:val="single" w:sz="4" w:space="0" w:color="D9D9D9"/>
            </w:tcBorders>
          </w:tcPr>
          <w:p w14:paraId="3AE7F87E" w14:textId="1E1D16DB" w:rsidR="00A75EA8" w:rsidRPr="002C4DDC" w:rsidRDefault="00A75EA8" w:rsidP="00A75EA8">
            <w:pPr>
              <w:spacing w:after="0" w:line="240" w:lineRule="auto"/>
              <w:rPr>
                <w:rFonts w:ascii="Arial" w:hAnsi="Arial" w:cs="Arial"/>
                <w:b/>
                <w:bCs/>
              </w:rPr>
            </w:pPr>
            <w:r w:rsidRPr="002C4DDC">
              <w:rPr>
                <w:rFonts w:ascii="Arial" w:hAnsi="Arial" w:cs="Arial"/>
                <w:b/>
                <w:bCs/>
              </w:rPr>
              <w:t>Compliance and Risk</w:t>
            </w:r>
          </w:p>
        </w:tc>
        <w:tc>
          <w:tcPr>
            <w:tcW w:w="7041" w:type="dxa"/>
            <w:tcBorders>
              <w:top w:val="single" w:sz="4" w:space="0" w:color="D9D9D9"/>
              <w:left w:val="single" w:sz="4" w:space="0" w:color="D9D9D9"/>
              <w:bottom w:val="single" w:sz="4" w:space="0" w:color="D9D9D9"/>
            </w:tcBorders>
          </w:tcPr>
          <w:p w14:paraId="5D029444" w14:textId="10420CC1" w:rsidR="00A75EA8" w:rsidRPr="002C4DDC" w:rsidRDefault="00A75EA8" w:rsidP="00A75EA8">
            <w:pPr>
              <w:pStyle w:val="ListParagraph"/>
              <w:numPr>
                <w:ilvl w:val="0"/>
                <w:numId w:val="17"/>
              </w:numPr>
              <w:spacing w:after="0" w:line="240" w:lineRule="auto"/>
              <w:contextualSpacing w:val="0"/>
              <w:jc w:val="both"/>
              <w:rPr>
                <w:rFonts w:ascii="Arial" w:eastAsia="Segoe UI" w:hAnsi="Arial" w:cs="Arial"/>
              </w:rPr>
            </w:pPr>
            <w:r w:rsidRPr="002C4DDC">
              <w:rPr>
                <w:rFonts w:ascii="Arial" w:eastAsia="Segoe UI" w:hAnsi="Arial" w:cs="Arial"/>
              </w:rPr>
              <w:t>Takes responsibility to ensure appropriate risk reporting, management and mitigation activities are in place.</w:t>
            </w:r>
          </w:p>
          <w:p w14:paraId="3B97A212" w14:textId="50F004E1" w:rsidR="00A75EA8" w:rsidRPr="002C4DDC" w:rsidRDefault="00A75EA8" w:rsidP="00A75EA8">
            <w:pPr>
              <w:pStyle w:val="ListParagraph"/>
              <w:numPr>
                <w:ilvl w:val="0"/>
                <w:numId w:val="17"/>
              </w:numPr>
              <w:spacing w:after="0" w:line="240" w:lineRule="auto"/>
              <w:contextualSpacing w:val="0"/>
              <w:jc w:val="both"/>
              <w:rPr>
                <w:rFonts w:ascii="Arial" w:eastAsia="Segoe UI" w:hAnsi="Arial" w:cs="Arial"/>
              </w:rPr>
            </w:pPr>
            <w:r w:rsidRPr="002C4DDC">
              <w:rPr>
                <w:rFonts w:ascii="Arial" w:eastAsia="Segoe UI" w:hAnsi="Arial" w:cs="Arial"/>
              </w:rPr>
              <w:t>Ensures compliance with all relevant statutory, safety and regulatory requirements applicable to the Business Unit.</w:t>
            </w:r>
          </w:p>
          <w:p w14:paraId="7034DE8D" w14:textId="1B20F773" w:rsidR="00A75EA8" w:rsidRPr="002C4DDC" w:rsidRDefault="00A75EA8" w:rsidP="00A75EA8">
            <w:pPr>
              <w:pStyle w:val="ListParagraph"/>
              <w:numPr>
                <w:ilvl w:val="0"/>
                <w:numId w:val="17"/>
              </w:numPr>
              <w:spacing w:after="0" w:line="240" w:lineRule="auto"/>
              <w:contextualSpacing w:val="0"/>
              <w:jc w:val="both"/>
              <w:rPr>
                <w:rFonts w:ascii="Arial" w:eastAsia="Segoe UI" w:hAnsi="Arial" w:cs="Arial"/>
                <w:color w:val="000000" w:themeColor="text1"/>
              </w:rPr>
            </w:pPr>
            <w:r w:rsidRPr="002C4DDC">
              <w:rPr>
                <w:rFonts w:ascii="Arial" w:eastAsia="Segoe UI" w:hAnsi="Arial" w:cs="Arial"/>
                <w:color w:val="000000" w:themeColor="text1"/>
              </w:rPr>
              <w:t>Understands, and operates within, the financial &amp; operational delegations of their ro</w:t>
            </w:r>
            <w:r w:rsidR="00626A6A">
              <w:rPr>
                <w:rFonts w:ascii="Arial" w:eastAsia="Segoe UI" w:hAnsi="Arial" w:cs="Arial"/>
                <w:color w:val="000000" w:themeColor="text1"/>
              </w:rPr>
              <w:t>l</w:t>
            </w:r>
            <w:r w:rsidRPr="002C4DDC">
              <w:rPr>
                <w:rFonts w:ascii="Arial" w:eastAsia="Segoe UI" w:hAnsi="Arial" w:cs="Arial"/>
                <w:color w:val="000000" w:themeColor="text1"/>
              </w:rPr>
              <w:t>e, ensuring peers and team members are also similarly aware.</w:t>
            </w:r>
          </w:p>
        </w:tc>
      </w:tr>
      <w:tr w:rsidR="00626A6A" w:rsidRPr="002C4DDC" w14:paraId="777CF362" w14:textId="77777777" w:rsidTr="00626A6A">
        <w:trPr>
          <w:trHeight w:val="1006"/>
        </w:trPr>
        <w:tc>
          <w:tcPr>
            <w:tcW w:w="1985" w:type="dxa"/>
            <w:tcBorders>
              <w:top w:val="single" w:sz="4" w:space="0" w:color="D9D9D9"/>
              <w:bottom w:val="single" w:sz="4" w:space="0" w:color="D9D9D9"/>
              <w:right w:val="single" w:sz="4" w:space="0" w:color="D9D9D9"/>
            </w:tcBorders>
          </w:tcPr>
          <w:p w14:paraId="4E034AA6" w14:textId="4C42A5BC" w:rsidR="00626A6A" w:rsidRPr="00615055" w:rsidRDefault="00626A6A" w:rsidP="00A75EA8">
            <w:pPr>
              <w:spacing w:after="0" w:line="240" w:lineRule="auto"/>
              <w:rPr>
                <w:rFonts w:ascii="Arial" w:hAnsi="Arial" w:cs="Arial"/>
                <w:b/>
                <w:bCs/>
              </w:rPr>
            </w:pPr>
            <w:permStart w:id="1659651649" w:edGrp="everyone" w:colFirst="0" w:colLast="0"/>
            <w:permStart w:id="1655918312" w:edGrp="everyone" w:colFirst="1" w:colLast="1"/>
          </w:p>
        </w:tc>
        <w:tc>
          <w:tcPr>
            <w:tcW w:w="7041" w:type="dxa"/>
            <w:tcBorders>
              <w:top w:val="single" w:sz="4" w:space="0" w:color="D9D9D9"/>
              <w:left w:val="single" w:sz="4" w:space="0" w:color="D9D9D9"/>
              <w:bottom w:val="single" w:sz="4" w:space="0" w:color="D9D9D9"/>
            </w:tcBorders>
          </w:tcPr>
          <w:p w14:paraId="6F53A8BB" w14:textId="75B8C3F6" w:rsidR="00626A6A" w:rsidRPr="00615055" w:rsidRDefault="00626A6A" w:rsidP="00B221C0">
            <w:pPr>
              <w:pStyle w:val="ListParagraph"/>
              <w:spacing w:after="0" w:line="240" w:lineRule="auto"/>
              <w:contextualSpacing w:val="0"/>
              <w:jc w:val="both"/>
              <w:rPr>
                <w:rFonts w:ascii="Arial" w:eastAsia="Segoe UI" w:hAnsi="Arial" w:cs="Arial"/>
              </w:rPr>
            </w:pPr>
          </w:p>
        </w:tc>
      </w:tr>
      <w:bookmarkEnd w:id="1"/>
      <w:permEnd w:id="1659651649"/>
      <w:permEnd w:id="1655918312"/>
    </w:tbl>
    <w:p w14:paraId="65D10928" w14:textId="77777777" w:rsidR="00DF3A52" w:rsidRPr="002C4DDC" w:rsidRDefault="00DF3A52" w:rsidP="00DF3A52">
      <w:pPr>
        <w:pStyle w:val="Heading2"/>
        <w:rPr>
          <w:rFonts w:ascii="Arial" w:hAnsi="Arial" w:cs="Arial"/>
          <w:caps w:val="0"/>
          <w:sz w:val="22"/>
          <w:szCs w:val="22"/>
        </w:rPr>
      </w:pPr>
    </w:p>
    <w:p w14:paraId="1F592BD5" w14:textId="026D83FC" w:rsidR="00DF3A52" w:rsidRPr="00933935" w:rsidRDefault="00DF3A52" w:rsidP="00DF3A52">
      <w:pPr>
        <w:pStyle w:val="Heading2"/>
        <w:rPr>
          <w:rFonts w:ascii="Arial" w:hAnsi="Arial" w:cs="Arial"/>
          <w:caps w:val="0"/>
          <w:color w:val="15284C"/>
          <w:sz w:val="22"/>
          <w:szCs w:val="22"/>
        </w:rPr>
      </w:pPr>
      <w:r w:rsidRPr="00933935">
        <w:rPr>
          <w:rFonts w:ascii="Arial" w:hAnsi="Arial" w:cs="Arial"/>
          <w:caps w:val="0"/>
          <w:color w:val="15284C"/>
          <w:sz w:val="22"/>
          <w:szCs w:val="22"/>
        </w:rPr>
        <w:t xml:space="preserve">Matters which must be referred to </w:t>
      </w:r>
      <w:r w:rsidR="005322FC" w:rsidRPr="00933935">
        <w:rPr>
          <w:rFonts w:ascii="Arial" w:hAnsi="Arial" w:cs="Arial"/>
          <w:caps w:val="0"/>
          <w:color w:val="15284C"/>
          <w:sz w:val="22"/>
          <w:szCs w:val="22"/>
        </w:rPr>
        <w:t>your manager</w:t>
      </w:r>
    </w:p>
    <w:p w14:paraId="559571ED" w14:textId="77777777" w:rsidR="00091F28" w:rsidRPr="006F0707" w:rsidRDefault="00091F28" w:rsidP="00091F28">
      <w:pPr>
        <w:pStyle w:val="ListParagraph"/>
        <w:numPr>
          <w:ilvl w:val="0"/>
          <w:numId w:val="17"/>
        </w:numPr>
        <w:jc w:val="both"/>
        <w:rPr>
          <w:rFonts w:ascii="Arial" w:eastAsia="Segoe UI" w:hAnsi="Arial" w:cs="Arial"/>
        </w:rPr>
      </w:pPr>
      <w:permStart w:id="927748235" w:edGrp="everyone"/>
      <w:r w:rsidRPr="006F0707">
        <w:rPr>
          <w:rFonts w:ascii="Arial" w:eastAsia="Segoe UI" w:hAnsi="Arial" w:cs="Arial"/>
        </w:rPr>
        <w:t>Concerns identified during contact with clients/whanau/carers/providers</w:t>
      </w:r>
      <w:r>
        <w:rPr>
          <w:rFonts w:ascii="Arial" w:eastAsia="Segoe UI" w:hAnsi="Arial" w:cs="Arial"/>
        </w:rPr>
        <w:t>.</w:t>
      </w:r>
      <w:r w:rsidRPr="006F0707">
        <w:rPr>
          <w:rFonts w:ascii="Arial" w:eastAsia="Segoe UI" w:hAnsi="Arial" w:cs="Arial"/>
        </w:rPr>
        <w:t xml:space="preserve"> </w:t>
      </w:r>
    </w:p>
    <w:p w14:paraId="61407C51" w14:textId="77777777" w:rsidR="00091F28" w:rsidRPr="006F0707" w:rsidRDefault="00091F28" w:rsidP="00091F28">
      <w:pPr>
        <w:pStyle w:val="ListParagraph"/>
        <w:numPr>
          <w:ilvl w:val="0"/>
          <w:numId w:val="17"/>
        </w:numPr>
        <w:jc w:val="both"/>
        <w:rPr>
          <w:rFonts w:ascii="Arial" w:eastAsia="Segoe UI" w:hAnsi="Arial" w:cs="Arial"/>
        </w:rPr>
      </w:pPr>
      <w:r w:rsidRPr="006F0707">
        <w:rPr>
          <w:rFonts w:ascii="Arial" w:eastAsia="Segoe UI" w:hAnsi="Arial" w:cs="Arial"/>
        </w:rPr>
        <w:t>Changes that may impact your ability to perform your role</w:t>
      </w:r>
      <w:r>
        <w:rPr>
          <w:rFonts w:ascii="Arial" w:eastAsia="Segoe UI" w:hAnsi="Arial" w:cs="Arial"/>
        </w:rPr>
        <w:t>.</w:t>
      </w:r>
      <w:r w:rsidRPr="006F0707">
        <w:rPr>
          <w:rFonts w:ascii="Arial" w:eastAsia="Segoe UI" w:hAnsi="Arial" w:cs="Arial"/>
        </w:rPr>
        <w:t xml:space="preserve"> </w:t>
      </w:r>
    </w:p>
    <w:p w14:paraId="3AF35E39" w14:textId="0A2C68B7" w:rsidR="00DF3A52" w:rsidRPr="00091F28" w:rsidRDefault="00091F28" w:rsidP="00091F28">
      <w:pPr>
        <w:pStyle w:val="ListParagraph"/>
        <w:numPr>
          <w:ilvl w:val="0"/>
          <w:numId w:val="17"/>
        </w:numPr>
        <w:jc w:val="both"/>
        <w:rPr>
          <w:rFonts w:ascii="Arial" w:eastAsia="Segoe UI" w:hAnsi="Arial" w:cs="Arial"/>
        </w:rPr>
      </w:pPr>
      <w:r w:rsidRPr="006F0707">
        <w:rPr>
          <w:rFonts w:ascii="Arial" w:eastAsia="Segoe UI" w:hAnsi="Arial" w:cs="Arial"/>
        </w:rPr>
        <w:t>Health and safety concerns</w:t>
      </w:r>
      <w:r>
        <w:rPr>
          <w:rFonts w:ascii="Arial" w:eastAsia="Segoe UI" w:hAnsi="Arial" w:cs="Arial"/>
        </w:rPr>
        <w:t xml:space="preserve">, security breaches, quality standard failures. </w:t>
      </w:r>
    </w:p>
    <w:permEnd w:id="927748235"/>
    <w:p w14:paraId="3CC83E78" w14:textId="77777777" w:rsidR="00DF3A52" w:rsidRPr="002C4DDC" w:rsidRDefault="00DF3A52" w:rsidP="00DF3A52">
      <w:pPr>
        <w:pStyle w:val="Heading2"/>
        <w:rPr>
          <w:rFonts w:ascii="Arial" w:hAnsi="Arial" w:cs="Arial"/>
          <w:caps w:val="0"/>
          <w:sz w:val="22"/>
          <w:szCs w:val="22"/>
        </w:rPr>
      </w:pPr>
    </w:p>
    <w:p w14:paraId="69114BEC" w14:textId="77777777" w:rsidR="00DF3A52" w:rsidRPr="00933935" w:rsidRDefault="00DF3A52" w:rsidP="00DF3A52">
      <w:pPr>
        <w:pStyle w:val="Heading2"/>
        <w:rPr>
          <w:rFonts w:ascii="Arial" w:hAnsi="Arial" w:cs="Arial"/>
          <w:caps w:val="0"/>
          <w:color w:val="15284C"/>
          <w:sz w:val="24"/>
          <w:szCs w:val="24"/>
        </w:rPr>
      </w:pPr>
      <w:r w:rsidRPr="002C4DDC">
        <w:rPr>
          <w:rFonts w:ascii="Arial" w:hAnsi="Arial" w:cs="Arial"/>
          <w:caps w:val="0"/>
          <w:color w:val="15284C"/>
          <w:sz w:val="22"/>
          <w:szCs w:val="22"/>
        </w:rPr>
        <w:t>Relatio</w:t>
      </w:r>
      <w:r w:rsidRPr="00933935">
        <w:rPr>
          <w:rFonts w:ascii="Arial" w:hAnsi="Arial" w:cs="Arial"/>
          <w:caps w:val="0"/>
          <w:color w:val="15284C"/>
          <w:sz w:val="22"/>
          <w:szCs w:val="22"/>
        </w:rPr>
        <w:t>nships</w:t>
      </w:r>
    </w:p>
    <w:tbl>
      <w:tblPr>
        <w:tblW w:w="8823" w:type="dxa"/>
        <w:tblInd w:w="108" w:type="dxa"/>
        <w:tblBorders>
          <w:top w:val="single" w:sz="4" w:space="0" w:color="F1EEEC"/>
          <w:bottom w:val="single" w:sz="4" w:space="0" w:color="F1EEEC"/>
          <w:insideH w:val="single" w:sz="4" w:space="0" w:color="F1EEEC"/>
          <w:insideV w:val="single" w:sz="4" w:space="0" w:color="F1EEEC"/>
        </w:tblBorders>
        <w:tblLayout w:type="fixed"/>
        <w:tblLook w:val="0000" w:firstRow="0" w:lastRow="0" w:firstColumn="0" w:lastColumn="0" w:noHBand="0" w:noVBand="0"/>
      </w:tblPr>
      <w:tblGrid>
        <w:gridCol w:w="4411"/>
        <w:gridCol w:w="4412"/>
      </w:tblGrid>
      <w:tr w:rsidR="00FC3FD6" w:rsidRPr="00933935" w14:paraId="58BAE2CB" w14:textId="77777777" w:rsidTr="002C4DDC">
        <w:trPr>
          <w:trHeight w:val="130"/>
        </w:trPr>
        <w:tc>
          <w:tcPr>
            <w:tcW w:w="4411" w:type="dxa"/>
          </w:tcPr>
          <w:p w14:paraId="579A7DC4" w14:textId="77777777" w:rsidR="00DF3A52" w:rsidRPr="00933935" w:rsidRDefault="00DF3A52" w:rsidP="00A647B6">
            <w:pPr>
              <w:pStyle w:val="Heading2"/>
              <w:rPr>
                <w:rFonts w:ascii="Arial" w:hAnsi="Arial" w:cs="Arial"/>
                <w:caps w:val="0"/>
                <w:color w:val="15284C"/>
                <w:sz w:val="22"/>
                <w:szCs w:val="22"/>
              </w:rPr>
            </w:pPr>
            <w:r w:rsidRPr="00933935">
              <w:rPr>
                <w:rFonts w:ascii="Arial" w:hAnsi="Arial" w:cs="Arial"/>
                <w:caps w:val="0"/>
                <w:color w:val="15284C"/>
                <w:sz w:val="22"/>
                <w:szCs w:val="22"/>
              </w:rPr>
              <w:t>External</w:t>
            </w:r>
          </w:p>
        </w:tc>
        <w:tc>
          <w:tcPr>
            <w:tcW w:w="4412" w:type="dxa"/>
          </w:tcPr>
          <w:p w14:paraId="5CD7AAA8" w14:textId="77777777" w:rsidR="00DF3A52" w:rsidRPr="00933935" w:rsidRDefault="00DF3A52" w:rsidP="00A647B6">
            <w:pPr>
              <w:pStyle w:val="Heading2"/>
              <w:rPr>
                <w:rFonts w:ascii="Arial" w:hAnsi="Arial" w:cs="Arial"/>
                <w:caps w:val="0"/>
                <w:color w:val="15284C"/>
                <w:sz w:val="22"/>
                <w:szCs w:val="22"/>
              </w:rPr>
            </w:pPr>
            <w:r w:rsidRPr="00933935">
              <w:rPr>
                <w:rFonts w:ascii="Arial" w:hAnsi="Arial" w:cs="Arial"/>
                <w:caps w:val="0"/>
                <w:color w:val="15284C"/>
                <w:sz w:val="22"/>
                <w:szCs w:val="22"/>
              </w:rPr>
              <w:t>Internal</w:t>
            </w:r>
          </w:p>
        </w:tc>
      </w:tr>
      <w:tr w:rsidR="00DF3A52" w:rsidRPr="002C4DDC" w14:paraId="2E941D29" w14:textId="77777777" w:rsidTr="002C4DDC">
        <w:trPr>
          <w:trHeight w:val="385"/>
        </w:trPr>
        <w:tc>
          <w:tcPr>
            <w:tcW w:w="4411" w:type="dxa"/>
          </w:tcPr>
          <w:p w14:paraId="19E1F5AA" w14:textId="77777777" w:rsidR="00091F28" w:rsidRPr="006F0707" w:rsidRDefault="00091F28" w:rsidP="00091F28">
            <w:pPr>
              <w:pStyle w:val="ListParagraph"/>
              <w:numPr>
                <w:ilvl w:val="0"/>
                <w:numId w:val="17"/>
              </w:numPr>
              <w:spacing w:after="0" w:line="240" w:lineRule="auto"/>
              <w:contextualSpacing w:val="0"/>
              <w:jc w:val="both"/>
              <w:rPr>
                <w:rFonts w:ascii="Arial" w:eastAsia="Segoe UI" w:hAnsi="Arial" w:cs="Arial"/>
              </w:rPr>
            </w:pPr>
            <w:permStart w:id="357765651" w:edGrp="everyone" w:colFirst="0" w:colLast="0"/>
            <w:permStart w:id="1107702905" w:edGrp="everyone" w:colFirst="1" w:colLast="1"/>
            <w:r w:rsidRPr="006F0707">
              <w:rPr>
                <w:rFonts w:ascii="Arial" w:eastAsia="Segoe UI" w:hAnsi="Arial" w:cs="Arial"/>
              </w:rPr>
              <w:t>Clients/family</w:t>
            </w:r>
          </w:p>
          <w:p w14:paraId="0C9A47DD" w14:textId="77777777" w:rsidR="00091F28" w:rsidRPr="006F0707" w:rsidRDefault="00091F28" w:rsidP="00091F28">
            <w:pPr>
              <w:pStyle w:val="ListParagraph"/>
              <w:numPr>
                <w:ilvl w:val="0"/>
                <w:numId w:val="17"/>
              </w:numPr>
              <w:spacing w:after="0" w:line="240" w:lineRule="auto"/>
              <w:contextualSpacing w:val="0"/>
              <w:jc w:val="both"/>
              <w:rPr>
                <w:rFonts w:ascii="Arial" w:eastAsia="Segoe UI" w:hAnsi="Arial" w:cs="Arial"/>
              </w:rPr>
            </w:pPr>
            <w:r w:rsidRPr="006F0707">
              <w:rPr>
                <w:rFonts w:ascii="Arial" w:eastAsia="Segoe UI" w:hAnsi="Arial" w:cs="Arial"/>
              </w:rPr>
              <w:t>GP and practice staff</w:t>
            </w:r>
          </w:p>
          <w:p w14:paraId="15C3993E" w14:textId="77777777" w:rsidR="00091F28" w:rsidRPr="006F0707" w:rsidRDefault="00091F28" w:rsidP="00091F28">
            <w:pPr>
              <w:pStyle w:val="ListParagraph"/>
              <w:numPr>
                <w:ilvl w:val="0"/>
                <w:numId w:val="17"/>
              </w:numPr>
              <w:spacing w:after="0" w:line="240" w:lineRule="auto"/>
              <w:contextualSpacing w:val="0"/>
              <w:jc w:val="both"/>
              <w:rPr>
                <w:rFonts w:ascii="Arial" w:eastAsia="Segoe UI" w:hAnsi="Arial" w:cs="Arial"/>
              </w:rPr>
            </w:pPr>
            <w:r w:rsidRPr="006F0707">
              <w:rPr>
                <w:rFonts w:ascii="Arial" w:eastAsia="Segoe UI" w:hAnsi="Arial" w:cs="Arial"/>
              </w:rPr>
              <w:t>Referrers</w:t>
            </w:r>
          </w:p>
          <w:p w14:paraId="0BDA9C98" w14:textId="77777777" w:rsidR="00091F28" w:rsidRPr="006F0707" w:rsidRDefault="00091F28" w:rsidP="00091F28">
            <w:pPr>
              <w:pStyle w:val="ListParagraph"/>
              <w:numPr>
                <w:ilvl w:val="0"/>
                <w:numId w:val="17"/>
              </w:numPr>
              <w:spacing w:after="0" w:line="240" w:lineRule="auto"/>
              <w:contextualSpacing w:val="0"/>
              <w:jc w:val="both"/>
              <w:rPr>
                <w:rFonts w:ascii="Arial" w:eastAsia="Segoe UI" w:hAnsi="Arial" w:cs="Arial"/>
              </w:rPr>
            </w:pPr>
            <w:r w:rsidRPr="006F0707">
              <w:rPr>
                <w:rFonts w:ascii="Arial" w:eastAsia="Segoe UI" w:hAnsi="Arial" w:cs="Arial"/>
              </w:rPr>
              <w:t>NGOs</w:t>
            </w:r>
          </w:p>
          <w:p w14:paraId="5CB6281E" w14:textId="77777777" w:rsidR="00091F28" w:rsidRPr="006F0707" w:rsidRDefault="00091F28" w:rsidP="00091F28">
            <w:pPr>
              <w:pStyle w:val="ListParagraph"/>
              <w:numPr>
                <w:ilvl w:val="0"/>
                <w:numId w:val="17"/>
              </w:numPr>
              <w:spacing w:after="0" w:line="240" w:lineRule="auto"/>
              <w:contextualSpacing w:val="0"/>
              <w:jc w:val="both"/>
              <w:rPr>
                <w:rFonts w:ascii="Arial" w:eastAsia="Segoe UI" w:hAnsi="Arial" w:cs="Arial"/>
              </w:rPr>
            </w:pPr>
            <w:r w:rsidRPr="006F0707">
              <w:rPr>
                <w:rFonts w:ascii="Arial" w:eastAsia="Segoe UI" w:hAnsi="Arial" w:cs="Arial"/>
              </w:rPr>
              <w:t>Service providers</w:t>
            </w:r>
          </w:p>
          <w:p w14:paraId="532DE9E1" w14:textId="77777777" w:rsidR="00091F28" w:rsidRPr="006F0707" w:rsidRDefault="00091F28" w:rsidP="00091F28">
            <w:pPr>
              <w:pStyle w:val="ListParagraph"/>
              <w:numPr>
                <w:ilvl w:val="0"/>
                <w:numId w:val="17"/>
              </w:numPr>
              <w:spacing w:after="0" w:line="240" w:lineRule="auto"/>
              <w:contextualSpacing w:val="0"/>
              <w:jc w:val="both"/>
              <w:rPr>
                <w:rFonts w:ascii="Arial" w:eastAsia="Segoe UI" w:hAnsi="Arial" w:cs="Arial"/>
              </w:rPr>
            </w:pPr>
            <w:r w:rsidRPr="006F0707">
              <w:rPr>
                <w:rFonts w:ascii="Arial" w:eastAsia="Segoe UI" w:hAnsi="Arial" w:cs="Arial"/>
              </w:rPr>
              <w:t>Other NASC services</w:t>
            </w:r>
          </w:p>
          <w:p w14:paraId="2B550522" w14:textId="0203F805" w:rsidR="00DF3A52" w:rsidRPr="00091F28" w:rsidRDefault="00091F28" w:rsidP="00091F28">
            <w:pPr>
              <w:pStyle w:val="ListParagraph"/>
              <w:numPr>
                <w:ilvl w:val="0"/>
                <w:numId w:val="17"/>
              </w:numPr>
              <w:spacing w:after="0" w:line="240" w:lineRule="auto"/>
              <w:contextualSpacing w:val="0"/>
              <w:jc w:val="both"/>
              <w:rPr>
                <w:rFonts w:ascii="Arial" w:eastAsia="Segoe UI" w:hAnsi="Arial" w:cs="Arial"/>
              </w:rPr>
            </w:pPr>
            <w:r w:rsidRPr="006F0707">
              <w:rPr>
                <w:rFonts w:ascii="Arial" w:eastAsia="Segoe UI" w:hAnsi="Arial" w:cs="Arial"/>
              </w:rPr>
              <w:t>Ministry of education</w:t>
            </w:r>
          </w:p>
        </w:tc>
        <w:tc>
          <w:tcPr>
            <w:tcW w:w="4412" w:type="dxa"/>
          </w:tcPr>
          <w:p w14:paraId="441E0EB8" w14:textId="77777777" w:rsidR="00091F28" w:rsidRPr="006F0707" w:rsidRDefault="00091F28" w:rsidP="00091F28">
            <w:pPr>
              <w:pStyle w:val="ListParagraph"/>
              <w:numPr>
                <w:ilvl w:val="0"/>
                <w:numId w:val="17"/>
              </w:numPr>
              <w:spacing w:after="0" w:line="240" w:lineRule="auto"/>
              <w:contextualSpacing w:val="0"/>
              <w:jc w:val="both"/>
              <w:rPr>
                <w:rFonts w:ascii="Arial" w:eastAsia="Segoe UI" w:hAnsi="Arial" w:cs="Arial"/>
              </w:rPr>
            </w:pPr>
            <w:r w:rsidRPr="006F0707">
              <w:rPr>
                <w:rFonts w:ascii="Arial" w:eastAsia="Segoe UI" w:hAnsi="Arial" w:cs="Arial"/>
              </w:rPr>
              <w:t>Interdisciplinary team members</w:t>
            </w:r>
          </w:p>
          <w:p w14:paraId="50278754" w14:textId="77777777" w:rsidR="00091F28" w:rsidRDefault="00091F28" w:rsidP="00091F28">
            <w:pPr>
              <w:pStyle w:val="ListParagraph"/>
              <w:numPr>
                <w:ilvl w:val="0"/>
                <w:numId w:val="17"/>
              </w:numPr>
              <w:spacing w:after="0" w:line="240" w:lineRule="auto"/>
              <w:contextualSpacing w:val="0"/>
              <w:jc w:val="both"/>
              <w:rPr>
                <w:rFonts w:ascii="Arial" w:eastAsia="Segoe UI" w:hAnsi="Arial" w:cs="Arial"/>
              </w:rPr>
            </w:pPr>
            <w:r>
              <w:rPr>
                <w:rFonts w:ascii="Arial" w:eastAsia="Segoe UI" w:hAnsi="Arial" w:cs="Arial"/>
              </w:rPr>
              <w:t>Clinical Manager</w:t>
            </w:r>
          </w:p>
          <w:p w14:paraId="177F7D3B" w14:textId="77777777" w:rsidR="00091F28" w:rsidRDefault="00091F28" w:rsidP="00091F28">
            <w:pPr>
              <w:pStyle w:val="ListParagraph"/>
              <w:numPr>
                <w:ilvl w:val="0"/>
                <w:numId w:val="17"/>
              </w:numPr>
              <w:spacing w:after="0" w:line="240" w:lineRule="auto"/>
              <w:contextualSpacing w:val="0"/>
              <w:jc w:val="both"/>
              <w:rPr>
                <w:rFonts w:ascii="Arial" w:eastAsia="Segoe UI" w:hAnsi="Arial" w:cs="Arial"/>
              </w:rPr>
            </w:pPr>
            <w:r>
              <w:rPr>
                <w:rFonts w:ascii="Arial" w:eastAsia="Segoe UI" w:hAnsi="Arial" w:cs="Arial"/>
              </w:rPr>
              <w:t>Clinical Nurse Specialist</w:t>
            </w:r>
          </w:p>
          <w:p w14:paraId="10F40080" w14:textId="77777777" w:rsidR="00091F28" w:rsidRDefault="00091F28" w:rsidP="00091F28">
            <w:pPr>
              <w:pStyle w:val="ListParagraph"/>
              <w:numPr>
                <w:ilvl w:val="0"/>
                <w:numId w:val="17"/>
              </w:numPr>
              <w:spacing w:after="0" w:line="240" w:lineRule="auto"/>
              <w:contextualSpacing w:val="0"/>
              <w:jc w:val="both"/>
              <w:rPr>
                <w:rFonts w:ascii="Arial" w:eastAsia="Segoe UI" w:hAnsi="Arial" w:cs="Arial"/>
              </w:rPr>
            </w:pPr>
            <w:r>
              <w:rPr>
                <w:rFonts w:ascii="Arial" w:eastAsia="Segoe UI" w:hAnsi="Arial" w:cs="Arial"/>
              </w:rPr>
              <w:t xml:space="preserve">Nurse Consultant </w:t>
            </w:r>
          </w:p>
          <w:p w14:paraId="7BC3ED96" w14:textId="77777777" w:rsidR="00091F28" w:rsidRDefault="00091F28" w:rsidP="00091F28">
            <w:pPr>
              <w:pStyle w:val="ListParagraph"/>
              <w:numPr>
                <w:ilvl w:val="0"/>
                <w:numId w:val="17"/>
              </w:numPr>
              <w:spacing w:after="0" w:line="240" w:lineRule="auto"/>
              <w:contextualSpacing w:val="0"/>
              <w:jc w:val="both"/>
              <w:rPr>
                <w:rFonts w:ascii="Arial" w:eastAsia="Segoe UI" w:hAnsi="Arial" w:cs="Arial"/>
              </w:rPr>
            </w:pPr>
            <w:r>
              <w:rPr>
                <w:rFonts w:ascii="Arial" w:eastAsia="Segoe UI" w:hAnsi="Arial" w:cs="Arial"/>
              </w:rPr>
              <w:t xml:space="preserve">Director of Nursing </w:t>
            </w:r>
          </w:p>
          <w:p w14:paraId="267E9173" w14:textId="77777777" w:rsidR="00091F28" w:rsidRPr="006F0707" w:rsidRDefault="00091F28" w:rsidP="00091F28">
            <w:pPr>
              <w:pStyle w:val="ListParagraph"/>
              <w:numPr>
                <w:ilvl w:val="0"/>
                <w:numId w:val="17"/>
              </w:numPr>
              <w:spacing w:after="0" w:line="240" w:lineRule="auto"/>
              <w:contextualSpacing w:val="0"/>
              <w:jc w:val="both"/>
              <w:rPr>
                <w:rFonts w:ascii="Arial" w:eastAsia="Segoe UI" w:hAnsi="Arial" w:cs="Arial"/>
              </w:rPr>
            </w:pPr>
            <w:r w:rsidRPr="006F0707">
              <w:rPr>
                <w:rFonts w:ascii="Arial" w:eastAsia="Segoe UI" w:hAnsi="Arial" w:cs="Arial"/>
              </w:rPr>
              <w:t>Other health NZ services</w:t>
            </w:r>
          </w:p>
          <w:p w14:paraId="20671B6E" w14:textId="5DB9E8BF" w:rsidR="00DF3A52" w:rsidRPr="00091F28" w:rsidRDefault="00091F28" w:rsidP="00091F28">
            <w:pPr>
              <w:pStyle w:val="ListParagraph"/>
              <w:numPr>
                <w:ilvl w:val="0"/>
                <w:numId w:val="17"/>
              </w:numPr>
              <w:spacing w:after="0" w:line="240" w:lineRule="auto"/>
              <w:contextualSpacing w:val="0"/>
              <w:jc w:val="both"/>
              <w:rPr>
                <w:rFonts w:ascii="Arial" w:eastAsia="Segoe UI" w:hAnsi="Arial" w:cs="Arial"/>
              </w:rPr>
            </w:pPr>
            <w:r w:rsidRPr="006F0707">
              <w:rPr>
                <w:rFonts w:ascii="Arial" w:eastAsia="Segoe UI" w:hAnsi="Arial" w:cs="Arial"/>
              </w:rPr>
              <w:t>Planning and funding</w:t>
            </w:r>
          </w:p>
        </w:tc>
      </w:tr>
      <w:permEnd w:id="357765651"/>
      <w:permEnd w:id="1107702905"/>
    </w:tbl>
    <w:p w14:paraId="032F6B57" w14:textId="77777777" w:rsidR="00DF3A52" w:rsidRPr="000D2A0B" w:rsidRDefault="00DF3A52" w:rsidP="000D2A0B">
      <w:pPr>
        <w:spacing w:after="0"/>
        <w:rPr>
          <w:rFonts w:ascii="Arial" w:hAnsi="Arial" w:cs="Arial"/>
          <w:b/>
          <w:bCs/>
          <w:color w:val="15284C"/>
          <w:sz w:val="20"/>
          <w:szCs w:val="20"/>
        </w:rPr>
      </w:pPr>
    </w:p>
    <w:p w14:paraId="4D3599FC" w14:textId="08B8C4CE" w:rsidR="00DF3A52" w:rsidRPr="000D2A0B" w:rsidRDefault="00DF3A52" w:rsidP="000D2A0B">
      <w:pPr>
        <w:spacing w:after="0"/>
        <w:rPr>
          <w:rFonts w:ascii="Arial" w:hAnsi="Arial" w:cs="Arial"/>
          <w:b/>
          <w:bCs/>
          <w:color w:val="15284C"/>
          <w:sz w:val="24"/>
          <w:szCs w:val="24"/>
        </w:rPr>
      </w:pPr>
      <w:r w:rsidRPr="000D2A0B">
        <w:rPr>
          <w:rFonts w:ascii="Arial" w:hAnsi="Arial" w:cs="Arial"/>
          <w:b/>
          <w:bCs/>
          <w:color w:val="15284C"/>
          <w:sz w:val="24"/>
          <w:szCs w:val="24"/>
        </w:rPr>
        <w:t>About you – to succeed in this role</w:t>
      </w:r>
    </w:p>
    <w:p w14:paraId="1C6126ED" w14:textId="1985E92E" w:rsidR="00DF3A52" w:rsidRPr="002C4DDC" w:rsidRDefault="00091F28" w:rsidP="00DF3A52">
      <w:pPr>
        <w:rPr>
          <w:rFonts w:ascii="Arial" w:hAnsi="Arial" w:cs="Arial"/>
          <w:color w:val="15284C"/>
        </w:rPr>
      </w:pPr>
      <w:r>
        <w:rPr>
          <w:rFonts w:ascii="Arial" w:hAnsi="Arial" w:cs="Arial"/>
          <w:color w:val="15284C"/>
        </w:rPr>
        <w:pict w14:anchorId="534A9213">
          <v:rect id="_x0000_i1026" style="width:451.3pt;height:1.5pt" o:hralign="center" o:hrstd="t" o:hrnoshade="t" o:hr="t" fillcolor="#15284c" stroked="f"/>
        </w:pict>
      </w:r>
    </w:p>
    <w:tbl>
      <w:tblPr>
        <w:tblW w:w="0" w:type="auto"/>
        <w:tblLook w:val="0080" w:firstRow="0" w:lastRow="0" w:firstColumn="1" w:lastColumn="0" w:noHBand="0" w:noVBand="0"/>
      </w:tblPr>
      <w:tblGrid>
        <w:gridCol w:w="2268"/>
        <w:gridCol w:w="6758"/>
      </w:tblGrid>
      <w:tr w:rsidR="00DF3A52" w:rsidRPr="002C4DDC" w14:paraId="68825D55" w14:textId="77777777" w:rsidTr="002C4DDC">
        <w:trPr>
          <w:trHeight w:val="507"/>
        </w:trPr>
        <w:tc>
          <w:tcPr>
            <w:tcW w:w="2268" w:type="dxa"/>
            <w:shd w:val="clear" w:color="auto" w:fill="FFFFFF"/>
          </w:tcPr>
          <w:p w14:paraId="561F1C6D" w14:textId="77777777" w:rsidR="00DF3A52" w:rsidRPr="00933935" w:rsidRDefault="00DF3A52" w:rsidP="00A647B6">
            <w:pPr>
              <w:pStyle w:val="NoSpacing"/>
              <w:rPr>
                <w:rFonts w:ascii="Arial" w:hAnsi="Arial" w:cs="Arial"/>
                <w:b/>
                <w:bCs/>
                <w:sz w:val="22"/>
              </w:rPr>
            </w:pPr>
            <w:r w:rsidRPr="00933935">
              <w:rPr>
                <w:rFonts w:ascii="Arial" w:hAnsi="Arial" w:cs="Arial"/>
                <w:b/>
                <w:bCs/>
                <w:sz w:val="22"/>
              </w:rPr>
              <w:t>You will have</w:t>
            </w:r>
          </w:p>
        </w:tc>
        <w:tc>
          <w:tcPr>
            <w:tcW w:w="6758" w:type="dxa"/>
          </w:tcPr>
          <w:p w14:paraId="029262A2" w14:textId="77777777" w:rsidR="00DF3A52" w:rsidRPr="00933935" w:rsidRDefault="00DF3A52" w:rsidP="00A647B6">
            <w:pPr>
              <w:pStyle w:val="NoSpacing"/>
              <w:jc w:val="both"/>
              <w:rPr>
                <w:rFonts w:ascii="Arial" w:hAnsi="Arial" w:cs="Arial"/>
                <w:sz w:val="22"/>
              </w:rPr>
            </w:pPr>
            <w:r w:rsidRPr="00933935">
              <w:rPr>
                <w:rFonts w:ascii="Arial" w:hAnsi="Arial" w:cs="Arial"/>
                <w:b/>
                <w:sz w:val="22"/>
              </w:rPr>
              <w:t>Essential:</w:t>
            </w:r>
          </w:p>
          <w:p w14:paraId="6391246B" w14:textId="142953FB" w:rsidR="00091F28" w:rsidRPr="00091F28" w:rsidRDefault="00091F28" w:rsidP="00091F28">
            <w:pPr>
              <w:numPr>
                <w:ilvl w:val="0"/>
                <w:numId w:val="17"/>
              </w:numPr>
              <w:tabs>
                <w:tab w:val="left" w:pos="1418"/>
                <w:tab w:val="left" w:pos="7230"/>
              </w:tabs>
              <w:spacing w:after="0" w:line="240" w:lineRule="auto"/>
              <w:jc w:val="both"/>
              <w:rPr>
                <w:rFonts w:ascii="Arial" w:hAnsi="Arial"/>
              </w:rPr>
            </w:pPr>
            <w:permStart w:id="893260341" w:edGrp="everyone"/>
            <w:r w:rsidRPr="006F0707">
              <w:rPr>
                <w:rFonts w:ascii="Arial" w:hAnsi="Arial"/>
              </w:rPr>
              <w:t xml:space="preserve">Be registered with the Nursing Council of New Zealand as a Registered Nurse </w:t>
            </w:r>
          </w:p>
          <w:p w14:paraId="72FCE4C6" w14:textId="62290230" w:rsidR="00091F28" w:rsidRPr="00091F28" w:rsidRDefault="00091F28" w:rsidP="00091F28">
            <w:pPr>
              <w:numPr>
                <w:ilvl w:val="0"/>
                <w:numId w:val="17"/>
              </w:numPr>
              <w:tabs>
                <w:tab w:val="left" w:pos="1418"/>
                <w:tab w:val="left" w:pos="7230"/>
              </w:tabs>
              <w:spacing w:after="0" w:line="240" w:lineRule="auto"/>
              <w:jc w:val="both"/>
              <w:rPr>
                <w:rFonts w:ascii="Arial" w:hAnsi="Arial"/>
              </w:rPr>
            </w:pPr>
            <w:r w:rsidRPr="006F0707">
              <w:rPr>
                <w:rFonts w:ascii="Arial" w:hAnsi="Arial"/>
              </w:rPr>
              <w:t>A scope of practice that entitles the Registered Nurse to work within a psychiatric clinical setting</w:t>
            </w:r>
          </w:p>
          <w:p w14:paraId="63D2FA00" w14:textId="0F1D36F5" w:rsidR="00091F28" w:rsidRPr="00091F28" w:rsidRDefault="00091F28" w:rsidP="00091F28">
            <w:pPr>
              <w:numPr>
                <w:ilvl w:val="0"/>
                <w:numId w:val="17"/>
              </w:numPr>
              <w:tabs>
                <w:tab w:val="left" w:pos="1418"/>
                <w:tab w:val="left" w:pos="7230"/>
              </w:tabs>
              <w:spacing w:after="0" w:line="240" w:lineRule="auto"/>
              <w:jc w:val="both"/>
              <w:rPr>
                <w:rFonts w:ascii="Arial" w:hAnsi="Arial"/>
              </w:rPr>
            </w:pPr>
            <w:r w:rsidRPr="006F0707">
              <w:rPr>
                <w:rFonts w:ascii="Arial" w:hAnsi="Arial"/>
              </w:rPr>
              <w:t>Hold a current Nursing Council of New Zealand annual practising certificat</w:t>
            </w:r>
            <w:r>
              <w:rPr>
                <w:rFonts w:ascii="Arial" w:hAnsi="Arial"/>
              </w:rPr>
              <w:t>e</w:t>
            </w:r>
          </w:p>
          <w:p w14:paraId="2FCDCC36" w14:textId="77777777" w:rsidR="00091F28" w:rsidRPr="006F0707" w:rsidRDefault="00091F28" w:rsidP="00091F28">
            <w:pPr>
              <w:numPr>
                <w:ilvl w:val="0"/>
                <w:numId w:val="17"/>
              </w:numPr>
              <w:tabs>
                <w:tab w:val="left" w:pos="1418"/>
                <w:tab w:val="left" w:pos="7230"/>
              </w:tabs>
              <w:spacing w:after="0" w:line="240" w:lineRule="auto"/>
              <w:jc w:val="both"/>
              <w:rPr>
                <w:rFonts w:ascii="Arial" w:hAnsi="Arial"/>
              </w:rPr>
            </w:pPr>
            <w:r w:rsidRPr="006F0707">
              <w:rPr>
                <w:rFonts w:ascii="Arial" w:hAnsi="Arial"/>
              </w:rPr>
              <w:t xml:space="preserve">Hold a valid New Zealand </w:t>
            </w:r>
            <w:proofErr w:type="gramStart"/>
            <w:r w:rsidRPr="006F0707">
              <w:rPr>
                <w:rFonts w:ascii="Arial" w:hAnsi="Arial"/>
              </w:rPr>
              <w:t>drivers</w:t>
            </w:r>
            <w:proofErr w:type="gramEnd"/>
            <w:r w:rsidRPr="006F0707">
              <w:rPr>
                <w:rFonts w:ascii="Arial" w:hAnsi="Arial"/>
              </w:rPr>
              <w:t xml:space="preserve"> licence.</w:t>
            </w:r>
          </w:p>
          <w:permEnd w:id="893260341"/>
          <w:p w14:paraId="1093849C" w14:textId="2A9ED955" w:rsidR="00A2453D" w:rsidRPr="00933935" w:rsidRDefault="00A2453D" w:rsidP="00A2453D">
            <w:pPr>
              <w:spacing w:after="0" w:line="240" w:lineRule="auto"/>
              <w:rPr>
                <w:rFonts w:ascii="Arial" w:hAnsi="Arial" w:cs="Arial"/>
              </w:rPr>
            </w:pPr>
          </w:p>
          <w:p w14:paraId="7C5ADB87" w14:textId="162FF1EB" w:rsidR="00A2453D" w:rsidRPr="00933935" w:rsidRDefault="00A2453D" w:rsidP="00A2453D">
            <w:pPr>
              <w:spacing w:after="0" w:line="240" w:lineRule="auto"/>
              <w:rPr>
                <w:rFonts w:ascii="Arial" w:hAnsi="Arial" w:cs="Arial"/>
                <w:b/>
                <w:bCs/>
              </w:rPr>
            </w:pPr>
            <w:r w:rsidRPr="00933935">
              <w:rPr>
                <w:rFonts w:ascii="Arial" w:hAnsi="Arial" w:cs="Arial"/>
                <w:b/>
                <w:bCs/>
              </w:rPr>
              <w:t>Desired:</w:t>
            </w:r>
          </w:p>
          <w:p w14:paraId="1D842704" w14:textId="77777777" w:rsidR="00091F28" w:rsidRDefault="00091F28" w:rsidP="00091F28">
            <w:pPr>
              <w:numPr>
                <w:ilvl w:val="0"/>
                <w:numId w:val="17"/>
              </w:numPr>
              <w:tabs>
                <w:tab w:val="left" w:pos="1134"/>
              </w:tabs>
              <w:spacing w:after="0" w:line="240" w:lineRule="auto"/>
              <w:rPr>
                <w:rFonts w:ascii="Arial" w:hAnsi="Arial"/>
              </w:rPr>
            </w:pPr>
            <w:permStart w:id="1871590912" w:edGrp="everyone"/>
            <w:r w:rsidRPr="006F0707">
              <w:rPr>
                <w:rFonts w:ascii="Arial" w:hAnsi="Arial"/>
              </w:rPr>
              <w:t>Ability to ‘work together’ in a collaborative manner</w:t>
            </w:r>
          </w:p>
          <w:p w14:paraId="71D98078" w14:textId="77777777" w:rsidR="00091F28" w:rsidRPr="006F0707" w:rsidRDefault="00091F28" w:rsidP="00091F28">
            <w:pPr>
              <w:tabs>
                <w:tab w:val="left" w:pos="1134"/>
              </w:tabs>
              <w:spacing w:after="0" w:line="240" w:lineRule="auto"/>
              <w:rPr>
                <w:rFonts w:ascii="Arial" w:hAnsi="Arial"/>
              </w:rPr>
            </w:pPr>
          </w:p>
          <w:p w14:paraId="6E443A5D" w14:textId="550DC487" w:rsidR="00091F28" w:rsidRPr="00091F28" w:rsidRDefault="00091F28" w:rsidP="00091F28">
            <w:pPr>
              <w:numPr>
                <w:ilvl w:val="0"/>
                <w:numId w:val="17"/>
              </w:numPr>
              <w:tabs>
                <w:tab w:val="left" w:pos="1134"/>
              </w:tabs>
              <w:spacing w:after="0" w:line="240" w:lineRule="auto"/>
              <w:rPr>
                <w:rFonts w:ascii="Arial" w:hAnsi="Arial"/>
              </w:rPr>
            </w:pPr>
            <w:r w:rsidRPr="006F0707">
              <w:rPr>
                <w:rFonts w:ascii="Arial" w:hAnsi="Arial"/>
              </w:rPr>
              <w:lastRenderedPageBreak/>
              <w:t>Ability to communicate effectively with family/whanau, colleagues and others</w:t>
            </w:r>
          </w:p>
          <w:p w14:paraId="2710A6AE" w14:textId="3F9EF1C9" w:rsidR="00091F28" w:rsidRPr="00091F28" w:rsidRDefault="00091F28" w:rsidP="00091F28">
            <w:pPr>
              <w:numPr>
                <w:ilvl w:val="0"/>
                <w:numId w:val="17"/>
              </w:numPr>
              <w:tabs>
                <w:tab w:val="left" w:pos="1134"/>
              </w:tabs>
              <w:spacing w:after="0" w:line="240" w:lineRule="auto"/>
              <w:rPr>
                <w:rFonts w:ascii="Arial" w:hAnsi="Arial"/>
              </w:rPr>
            </w:pPr>
            <w:r w:rsidRPr="006F0707">
              <w:rPr>
                <w:rFonts w:ascii="Arial" w:hAnsi="Arial"/>
              </w:rPr>
              <w:t>Stress management skills</w:t>
            </w:r>
          </w:p>
          <w:p w14:paraId="0D35739A" w14:textId="654C960B" w:rsidR="00091F28" w:rsidRPr="00091F28" w:rsidRDefault="00091F28" w:rsidP="00091F28">
            <w:pPr>
              <w:numPr>
                <w:ilvl w:val="0"/>
                <w:numId w:val="17"/>
              </w:numPr>
              <w:tabs>
                <w:tab w:val="left" w:pos="1134"/>
              </w:tabs>
              <w:spacing w:after="0" w:line="240" w:lineRule="auto"/>
              <w:rPr>
                <w:rFonts w:ascii="Arial" w:hAnsi="Arial"/>
              </w:rPr>
            </w:pPr>
            <w:r w:rsidRPr="006F0707">
              <w:rPr>
                <w:rFonts w:ascii="Arial" w:hAnsi="Arial"/>
              </w:rPr>
              <w:t>Motivated and ability to show initiative</w:t>
            </w:r>
          </w:p>
          <w:p w14:paraId="6700885D" w14:textId="41AB1269" w:rsidR="00091F28" w:rsidRPr="00091F28" w:rsidRDefault="00091F28" w:rsidP="00091F28">
            <w:pPr>
              <w:numPr>
                <w:ilvl w:val="0"/>
                <w:numId w:val="17"/>
              </w:numPr>
              <w:tabs>
                <w:tab w:val="left" w:pos="1134"/>
              </w:tabs>
              <w:spacing w:after="0" w:line="240" w:lineRule="auto"/>
              <w:rPr>
                <w:rFonts w:ascii="Arial" w:hAnsi="Arial"/>
              </w:rPr>
            </w:pPr>
            <w:r w:rsidRPr="006F0707">
              <w:rPr>
                <w:rFonts w:ascii="Arial" w:hAnsi="Arial"/>
              </w:rPr>
              <w:t>Accepts responsibility for actions</w:t>
            </w:r>
          </w:p>
          <w:p w14:paraId="3A695468" w14:textId="561A28FB" w:rsidR="00A2453D" w:rsidRPr="00091F28" w:rsidRDefault="00091F28" w:rsidP="00091F28">
            <w:pPr>
              <w:numPr>
                <w:ilvl w:val="0"/>
                <w:numId w:val="17"/>
              </w:numPr>
              <w:tabs>
                <w:tab w:val="left" w:pos="1134"/>
              </w:tabs>
              <w:spacing w:after="0" w:line="240" w:lineRule="auto"/>
              <w:rPr>
                <w:rFonts w:ascii="Arial" w:hAnsi="Arial" w:cs="Arial"/>
              </w:rPr>
            </w:pPr>
            <w:r w:rsidRPr="00F15CD5">
              <w:rPr>
                <w:rFonts w:ascii="Arial" w:hAnsi="Arial" w:cs="Arial"/>
              </w:rPr>
              <w:t xml:space="preserve">Undertake professional supervision as per the appropriate professional body’s supervision standards. </w:t>
            </w:r>
            <w:bookmarkStart w:id="2" w:name="_GoBack"/>
            <w:bookmarkEnd w:id="2"/>
          </w:p>
          <w:permEnd w:id="1871590912"/>
          <w:p w14:paraId="309F40B6" w14:textId="77777777" w:rsidR="00DF3A52" w:rsidRPr="00933935" w:rsidRDefault="00DF3A52" w:rsidP="00A647B6">
            <w:pPr>
              <w:pStyle w:val="NoSpacing"/>
              <w:jc w:val="both"/>
              <w:rPr>
                <w:rFonts w:ascii="Arial" w:hAnsi="Arial" w:cs="Arial"/>
                <w:sz w:val="22"/>
              </w:rPr>
            </w:pPr>
          </w:p>
        </w:tc>
      </w:tr>
      <w:tr w:rsidR="00DF3A52" w:rsidRPr="002C4DDC" w14:paraId="2123164A" w14:textId="77777777" w:rsidTr="002C4DDC">
        <w:trPr>
          <w:trHeight w:val="1276"/>
        </w:trPr>
        <w:tc>
          <w:tcPr>
            <w:tcW w:w="2268" w:type="dxa"/>
          </w:tcPr>
          <w:p w14:paraId="6C437033" w14:textId="77777777" w:rsidR="00DF3A52" w:rsidRPr="002C4DDC" w:rsidRDefault="00DF3A52" w:rsidP="00A647B6">
            <w:pPr>
              <w:pStyle w:val="NoSpacing"/>
              <w:rPr>
                <w:rFonts w:ascii="Arial" w:hAnsi="Arial" w:cs="Arial"/>
                <w:b/>
                <w:bCs/>
                <w:sz w:val="22"/>
              </w:rPr>
            </w:pPr>
            <w:r w:rsidRPr="002C4DDC">
              <w:rPr>
                <w:rFonts w:ascii="Arial" w:hAnsi="Arial" w:cs="Arial"/>
                <w:b/>
                <w:bCs/>
                <w:sz w:val="22"/>
              </w:rPr>
              <w:lastRenderedPageBreak/>
              <w:t>You will be able to</w:t>
            </w:r>
          </w:p>
        </w:tc>
        <w:tc>
          <w:tcPr>
            <w:tcW w:w="6758" w:type="dxa"/>
          </w:tcPr>
          <w:p w14:paraId="72344B10" w14:textId="77777777" w:rsidR="00DF3A52" w:rsidRPr="002C4DDC" w:rsidRDefault="00DF3A52" w:rsidP="00A647B6">
            <w:pPr>
              <w:pStyle w:val="NoSpacing"/>
              <w:jc w:val="both"/>
              <w:rPr>
                <w:rFonts w:ascii="Arial" w:hAnsi="Arial" w:cs="Arial"/>
                <w:b/>
                <w:sz w:val="22"/>
              </w:rPr>
            </w:pPr>
            <w:r w:rsidRPr="002C4DDC">
              <w:rPr>
                <w:rFonts w:ascii="Arial" w:hAnsi="Arial" w:cs="Arial"/>
                <w:b/>
                <w:sz w:val="22"/>
              </w:rPr>
              <w:t>Essential:</w:t>
            </w:r>
          </w:p>
          <w:p w14:paraId="426B3A3F" w14:textId="4861D846" w:rsidR="00FA3411" w:rsidRPr="00FA3411" w:rsidRDefault="00FA3411" w:rsidP="00FA3411">
            <w:pPr>
              <w:pStyle w:val="ListParagraph"/>
              <w:numPr>
                <w:ilvl w:val="0"/>
                <w:numId w:val="17"/>
              </w:numPr>
              <w:spacing w:line="240" w:lineRule="auto"/>
              <w:jc w:val="both"/>
              <w:rPr>
                <w:rFonts w:ascii="Arial" w:eastAsia="Segoe UI" w:hAnsi="Arial" w:cs="Arial"/>
                <w:color w:val="000000" w:themeColor="text1"/>
              </w:rPr>
            </w:pPr>
            <w:r w:rsidRPr="00FA3411">
              <w:rPr>
                <w:rFonts w:ascii="Arial" w:eastAsia="Segoe UI" w:hAnsi="Arial" w:cs="Arial"/>
                <w:color w:val="000000" w:themeColor="text1"/>
              </w:rPr>
              <w:t xml:space="preserve">Deliver results through effective planning, sound judgement, and personal accountability. </w:t>
            </w:r>
          </w:p>
          <w:p w14:paraId="26A6699E" w14:textId="2F1BB29F" w:rsidR="00FA3411" w:rsidRPr="00FA3411" w:rsidRDefault="00FA3411" w:rsidP="00FA3411">
            <w:pPr>
              <w:pStyle w:val="ListParagraph"/>
              <w:numPr>
                <w:ilvl w:val="0"/>
                <w:numId w:val="17"/>
              </w:numPr>
              <w:spacing w:line="240" w:lineRule="auto"/>
              <w:jc w:val="both"/>
              <w:rPr>
                <w:rFonts w:ascii="Arial" w:eastAsia="Segoe UI" w:hAnsi="Arial" w:cs="Arial"/>
                <w:color w:val="000000" w:themeColor="text1"/>
              </w:rPr>
            </w:pPr>
            <w:r w:rsidRPr="00FA3411">
              <w:rPr>
                <w:rFonts w:ascii="Arial" w:eastAsia="Segoe UI" w:hAnsi="Arial" w:cs="Arial"/>
                <w:color w:val="000000" w:themeColor="text1"/>
              </w:rPr>
              <w:t xml:space="preserve">Build trusted relationships and works collaboratively to achieve shared goals. </w:t>
            </w:r>
          </w:p>
          <w:p w14:paraId="592E86FF" w14:textId="13B36DDD" w:rsidR="00FA3411" w:rsidRPr="00FA3411" w:rsidRDefault="00FA3411" w:rsidP="00FA3411">
            <w:pPr>
              <w:pStyle w:val="ListParagraph"/>
              <w:numPr>
                <w:ilvl w:val="0"/>
                <w:numId w:val="17"/>
              </w:numPr>
              <w:spacing w:line="240" w:lineRule="auto"/>
              <w:jc w:val="both"/>
              <w:rPr>
                <w:rFonts w:ascii="Arial" w:eastAsia="Segoe UI" w:hAnsi="Arial" w:cs="Arial"/>
                <w:color w:val="000000" w:themeColor="text1"/>
              </w:rPr>
            </w:pPr>
            <w:r w:rsidRPr="00FA3411">
              <w:rPr>
                <w:rFonts w:ascii="Arial" w:eastAsia="Segoe UI" w:hAnsi="Arial" w:cs="Arial"/>
                <w:color w:val="000000" w:themeColor="text1"/>
              </w:rPr>
              <w:t xml:space="preserve">Communicate clearly and adapts their approach to different audiences and situations. </w:t>
            </w:r>
          </w:p>
          <w:p w14:paraId="68FDD21B" w14:textId="6478F82D" w:rsidR="00FA3411" w:rsidRPr="00FA3411" w:rsidRDefault="00FA3411" w:rsidP="00FA3411">
            <w:pPr>
              <w:pStyle w:val="ListParagraph"/>
              <w:numPr>
                <w:ilvl w:val="0"/>
                <w:numId w:val="17"/>
              </w:numPr>
              <w:spacing w:line="240" w:lineRule="auto"/>
              <w:jc w:val="both"/>
              <w:rPr>
                <w:rFonts w:ascii="Arial" w:eastAsia="Segoe UI" w:hAnsi="Arial" w:cs="Arial"/>
                <w:color w:val="000000" w:themeColor="text1"/>
              </w:rPr>
            </w:pPr>
            <w:r w:rsidRPr="00FA3411">
              <w:rPr>
                <w:rFonts w:ascii="Arial" w:eastAsia="Segoe UI" w:hAnsi="Arial" w:cs="Arial"/>
                <w:color w:val="000000" w:themeColor="text1"/>
              </w:rPr>
              <w:t xml:space="preserve">Demonstrate curiosity, adaptability, and a commitment to continuous improvement. </w:t>
            </w:r>
          </w:p>
          <w:p w14:paraId="6C723E1B" w14:textId="79E4882E" w:rsidR="00FA3411" w:rsidRPr="00FA3411" w:rsidRDefault="00FA3411" w:rsidP="00FA3411">
            <w:pPr>
              <w:pStyle w:val="ListParagraph"/>
              <w:numPr>
                <w:ilvl w:val="0"/>
                <w:numId w:val="17"/>
              </w:numPr>
              <w:spacing w:line="240" w:lineRule="auto"/>
              <w:jc w:val="both"/>
              <w:rPr>
                <w:rFonts w:ascii="Arial" w:eastAsia="Segoe UI" w:hAnsi="Arial" w:cs="Arial"/>
                <w:color w:val="000000" w:themeColor="text1"/>
              </w:rPr>
            </w:pPr>
            <w:r w:rsidRPr="00FA3411">
              <w:rPr>
                <w:rFonts w:ascii="Arial" w:eastAsia="Segoe UI" w:hAnsi="Arial" w:cs="Arial"/>
                <w:color w:val="000000" w:themeColor="text1"/>
              </w:rPr>
              <w:t xml:space="preserve">Maintain high standards of professionalism, integrity, and ethical behaviour. </w:t>
            </w:r>
          </w:p>
          <w:p w14:paraId="75C58C04" w14:textId="49792D01" w:rsidR="00FA3411" w:rsidRPr="00FA3411" w:rsidRDefault="00FA3411" w:rsidP="00FA3411">
            <w:pPr>
              <w:pStyle w:val="ListParagraph"/>
              <w:numPr>
                <w:ilvl w:val="0"/>
                <w:numId w:val="17"/>
              </w:numPr>
              <w:spacing w:line="240" w:lineRule="auto"/>
              <w:jc w:val="both"/>
              <w:rPr>
                <w:rFonts w:ascii="Arial" w:eastAsia="Segoe UI" w:hAnsi="Arial" w:cs="Arial"/>
                <w:color w:val="000000" w:themeColor="text1"/>
              </w:rPr>
            </w:pPr>
            <w:r w:rsidRPr="00FA3411">
              <w:rPr>
                <w:rFonts w:ascii="Arial" w:eastAsia="Segoe UI" w:hAnsi="Arial" w:cs="Arial"/>
                <w:color w:val="000000" w:themeColor="text1"/>
              </w:rPr>
              <w:t xml:space="preserve">Contribute to a positive, inclusive, and safe working environment. </w:t>
            </w:r>
          </w:p>
          <w:p w14:paraId="3699592F" w14:textId="21C3B4F2" w:rsidR="00FA3411" w:rsidRPr="00FA3411" w:rsidRDefault="00FA3411" w:rsidP="00FA3411">
            <w:pPr>
              <w:pStyle w:val="ListParagraph"/>
              <w:numPr>
                <w:ilvl w:val="0"/>
                <w:numId w:val="17"/>
              </w:numPr>
              <w:spacing w:line="240" w:lineRule="auto"/>
              <w:jc w:val="both"/>
              <w:rPr>
                <w:rFonts w:ascii="Arial" w:eastAsia="Segoe UI" w:hAnsi="Arial" w:cs="Arial"/>
                <w:color w:val="000000" w:themeColor="text1"/>
              </w:rPr>
            </w:pPr>
            <w:r w:rsidRPr="00FA3411">
              <w:rPr>
                <w:rFonts w:ascii="Arial" w:eastAsia="Segoe UI" w:hAnsi="Arial" w:cs="Arial"/>
                <w:color w:val="000000" w:themeColor="text1"/>
              </w:rPr>
              <w:t>Take responsibility for their own development and supports the development of others where appropriate.</w:t>
            </w:r>
          </w:p>
          <w:p w14:paraId="2D2DC1E1" w14:textId="77777777" w:rsidR="00DF3A52" w:rsidRPr="002C4DDC" w:rsidRDefault="00DF3A52" w:rsidP="00A647B6">
            <w:pPr>
              <w:pStyle w:val="NoSpacing"/>
              <w:jc w:val="both"/>
              <w:rPr>
                <w:rFonts w:ascii="Arial" w:hAnsi="Arial" w:cs="Arial"/>
                <w:b/>
                <w:sz w:val="22"/>
              </w:rPr>
            </w:pPr>
            <w:r w:rsidRPr="002C4DDC">
              <w:rPr>
                <w:rFonts w:ascii="Arial" w:hAnsi="Arial" w:cs="Arial"/>
                <w:b/>
                <w:sz w:val="22"/>
              </w:rPr>
              <w:t>Desired:</w:t>
            </w:r>
          </w:p>
          <w:p w14:paraId="4F739B8B" w14:textId="77777777" w:rsidR="00DF3A52" w:rsidRPr="002C4DDC" w:rsidRDefault="00DF3A52" w:rsidP="00EA2B10">
            <w:pPr>
              <w:pStyle w:val="ListParagraph"/>
              <w:numPr>
                <w:ilvl w:val="0"/>
                <w:numId w:val="17"/>
              </w:numPr>
              <w:spacing w:after="0" w:line="240" w:lineRule="auto"/>
              <w:contextualSpacing w:val="0"/>
              <w:jc w:val="both"/>
              <w:rPr>
                <w:rFonts w:ascii="Arial" w:hAnsi="Arial" w:cs="Arial"/>
              </w:rPr>
            </w:pPr>
            <w:permStart w:id="203700848" w:edGrp="everyone"/>
            <w:r w:rsidRPr="00F4419E">
              <w:rPr>
                <w:rFonts w:ascii="Arial" w:eastAsia="Segoe UI" w:hAnsi="Arial" w:cs="Arial"/>
                <w:color w:val="000000" w:themeColor="text1"/>
              </w:rPr>
              <w:t>[Demonstrate …]</w:t>
            </w:r>
            <w:permEnd w:id="203700848"/>
          </w:p>
        </w:tc>
      </w:tr>
    </w:tbl>
    <w:p w14:paraId="053DC5DE" w14:textId="77777777" w:rsidR="00D7095C" w:rsidRDefault="00D7095C" w:rsidP="00721D2C">
      <w:pPr>
        <w:spacing w:after="0"/>
        <w:jc w:val="both"/>
        <w:rPr>
          <w:rFonts w:ascii="Arial" w:hAnsi="Arial" w:cs="Arial"/>
          <w:i/>
          <w:iCs/>
        </w:rPr>
      </w:pPr>
    </w:p>
    <w:sectPr w:rsidR="00D7095C">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A9DF7F" w14:textId="77777777" w:rsidR="00971EB3" w:rsidRDefault="00971EB3" w:rsidP="00F31B43">
      <w:pPr>
        <w:spacing w:after="0" w:line="240" w:lineRule="auto"/>
      </w:pPr>
      <w:r>
        <w:separator/>
      </w:r>
    </w:p>
  </w:endnote>
  <w:endnote w:type="continuationSeparator" w:id="0">
    <w:p w14:paraId="778963FD" w14:textId="77777777" w:rsidR="00971EB3" w:rsidRDefault="00971EB3" w:rsidP="00F31B43">
      <w:pPr>
        <w:spacing w:after="0" w:line="240" w:lineRule="auto"/>
      </w:pPr>
      <w:r>
        <w:continuationSeparator/>
      </w:r>
    </w:p>
  </w:endnote>
  <w:endnote w:type="continuationNotice" w:id="1">
    <w:p w14:paraId="3283D8CC" w14:textId="77777777" w:rsidR="00971EB3" w:rsidRDefault="00971EB3">
      <w:pPr>
        <w:spacing w:after="0" w:line="240" w:lineRule="auto"/>
      </w:pPr>
    </w:p>
  </w:endnote>
  <w:endnote w:id="2">
    <w:p w14:paraId="383EC27B" w14:textId="196510A1" w:rsidR="00511C11" w:rsidRDefault="00511C11">
      <w:pPr>
        <w:pStyle w:val="EndnoteText"/>
        <w:rPr>
          <w:rFonts w:ascii="Arial" w:eastAsia="Segoe UI" w:hAnsi="Arial" w:cs="Arial"/>
          <w:color w:val="000000" w:themeColor="text1"/>
          <w:sz w:val="18"/>
          <w:szCs w:val="18"/>
        </w:rPr>
      </w:pPr>
      <w:r>
        <w:rPr>
          <w:rStyle w:val="EndnoteReference"/>
        </w:rPr>
        <w:endnoteRef/>
      </w:r>
      <w:r>
        <w:t xml:space="preserve"> </w:t>
      </w:r>
      <w:r w:rsidR="0009119D">
        <w:t>S</w:t>
      </w:r>
      <w:r w:rsidRPr="0009119D">
        <w:rPr>
          <w:rFonts w:ascii="Arial" w:eastAsia="Segoe UI" w:hAnsi="Arial" w:cs="Arial"/>
          <w:color w:val="000000" w:themeColor="text1"/>
          <w:sz w:val="18"/>
          <w:szCs w:val="18"/>
        </w:rPr>
        <w:t xml:space="preserve">alary band </w:t>
      </w:r>
      <w:r w:rsidR="0009119D">
        <w:rPr>
          <w:rFonts w:ascii="Arial" w:eastAsia="Segoe UI" w:hAnsi="Arial" w:cs="Arial"/>
          <w:color w:val="000000" w:themeColor="text1"/>
          <w:sz w:val="18"/>
          <w:szCs w:val="18"/>
        </w:rPr>
        <w:t xml:space="preserve">reference </w:t>
      </w:r>
      <w:r w:rsidRPr="0009119D">
        <w:rPr>
          <w:rFonts w:ascii="Arial" w:eastAsia="Segoe UI" w:hAnsi="Arial" w:cs="Arial"/>
          <w:color w:val="000000" w:themeColor="text1"/>
          <w:sz w:val="18"/>
          <w:szCs w:val="18"/>
        </w:rPr>
        <w:t xml:space="preserve">is for internal benchmarking and role sizing purposes only. The salary band designation </w:t>
      </w:r>
      <w:r w:rsidR="0009119D">
        <w:rPr>
          <w:rFonts w:ascii="Arial" w:eastAsia="Segoe UI" w:hAnsi="Arial" w:cs="Arial"/>
          <w:color w:val="000000" w:themeColor="text1"/>
          <w:sz w:val="18"/>
          <w:szCs w:val="18"/>
        </w:rPr>
        <w:t xml:space="preserve">is not </w:t>
      </w:r>
      <w:r w:rsidRPr="0009119D">
        <w:rPr>
          <w:rFonts w:ascii="Arial" w:eastAsia="Segoe UI" w:hAnsi="Arial" w:cs="Arial"/>
          <w:color w:val="000000" w:themeColor="text1"/>
          <w:sz w:val="18"/>
          <w:szCs w:val="18"/>
        </w:rPr>
        <w:t xml:space="preserve">a term or condition of employment and may be changed by the </w:t>
      </w:r>
      <w:r w:rsidR="0009119D">
        <w:rPr>
          <w:rFonts w:ascii="Arial" w:eastAsia="Segoe UI" w:hAnsi="Arial" w:cs="Arial"/>
          <w:color w:val="000000" w:themeColor="text1"/>
          <w:sz w:val="18"/>
          <w:szCs w:val="18"/>
        </w:rPr>
        <w:t>HNZ</w:t>
      </w:r>
      <w:r w:rsidRPr="0009119D">
        <w:rPr>
          <w:rFonts w:ascii="Arial" w:eastAsia="Segoe UI" w:hAnsi="Arial" w:cs="Arial"/>
          <w:color w:val="000000" w:themeColor="text1"/>
          <w:sz w:val="18"/>
          <w:szCs w:val="18"/>
        </w:rPr>
        <w:t>.</w:t>
      </w:r>
      <w:r w:rsidR="00BA6812">
        <w:rPr>
          <w:rFonts w:ascii="Arial" w:eastAsia="Segoe UI" w:hAnsi="Arial" w:cs="Arial"/>
          <w:color w:val="000000" w:themeColor="text1"/>
          <w:sz w:val="18"/>
          <w:szCs w:val="18"/>
        </w:rPr>
        <w:t xml:space="preserve"> </w:t>
      </w:r>
      <w:r w:rsidRPr="0009119D">
        <w:rPr>
          <w:rFonts w:ascii="Arial" w:eastAsia="Segoe UI" w:hAnsi="Arial" w:cs="Arial"/>
          <w:color w:val="000000" w:themeColor="text1"/>
          <w:sz w:val="18"/>
          <w:szCs w:val="18"/>
        </w:rPr>
        <w:t>Changes to the salary band will not affect an employee’s current salary or remuneration</w:t>
      </w:r>
      <w:r w:rsidR="00380EDC">
        <w:rPr>
          <w:rFonts w:ascii="Arial" w:eastAsia="Segoe UI" w:hAnsi="Arial" w:cs="Arial"/>
          <w:color w:val="000000" w:themeColor="text1"/>
          <w:sz w:val="18"/>
          <w:szCs w:val="18"/>
        </w:rPr>
        <w:t>.</w:t>
      </w:r>
    </w:p>
    <w:p w14:paraId="23D06C47" w14:textId="77777777" w:rsidR="00BA6812" w:rsidRPr="0009119D" w:rsidRDefault="00BA6812">
      <w:pPr>
        <w:pStyle w:val="EndnoteText"/>
      </w:pPr>
    </w:p>
  </w:endnote>
  <w:endnote w:id="3">
    <w:p w14:paraId="1B5593FF" w14:textId="6027256A" w:rsidR="0007452D" w:rsidRPr="00BA6812" w:rsidRDefault="00311E10" w:rsidP="0007452D">
      <w:pPr>
        <w:pStyle w:val="EndnoteText"/>
        <w:rPr>
          <w:rStyle w:val="EndnoteReference"/>
          <w:rFonts w:ascii="Arial" w:hAnsi="Arial" w:cs="Arial"/>
        </w:rPr>
      </w:pPr>
      <w:r w:rsidRPr="00BA6812">
        <w:rPr>
          <w:rStyle w:val="EndnoteReference"/>
          <w:rFonts w:ascii="Arial" w:hAnsi="Arial" w:cs="Arial"/>
        </w:rPr>
        <w:endnoteRef/>
      </w:r>
      <w:r w:rsidRPr="00BA6812">
        <w:rPr>
          <w:rFonts w:ascii="Arial" w:hAnsi="Arial" w:cs="Arial"/>
        </w:rPr>
        <w:t xml:space="preserve"> </w:t>
      </w:r>
      <w:r w:rsidR="00BA6812" w:rsidRPr="00BA6812">
        <w:rPr>
          <w:rFonts w:ascii="Arial" w:hAnsi="Arial" w:cs="Arial"/>
          <w:sz w:val="18"/>
          <w:szCs w:val="18"/>
        </w:rPr>
        <w:t>The</w:t>
      </w:r>
      <w:r w:rsidR="0007452D" w:rsidRPr="00BA6812">
        <w:rPr>
          <w:rFonts w:ascii="Arial" w:eastAsia="Segoe UI" w:hAnsi="Arial" w:cs="Arial"/>
          <w:color w:val="000000" w:themeColor="text1"/>
          <w:sz w:val="18"/>
          <w:szCs w:val="18"/>
        </w:rPr>
        <w:t xml:space="preserve"> Children's Act 2014 makes provisions for the protection of children and helping them thrive, achieve and belong. At Health New Zealand, we safety check every children’s worker. The purpose of this safety check is to reduce the risk of harm to young people and is a legal requirement for those employed in work that involves contact with children and young people including face-to-face, over the phone, or email contact. It is part of our commitment to ensuring the wellbeing and safety of children and young people. Your continued employment with Health NZ is conditional on a satisfactory safety check</w:t>
      </w:r>
      <w:r w:rsidR="00225FC4">
        <w:rPr>
          <w:rFonts w:ascii="Arial" w:eastAsia="Segoe UI" w:hAnsi="Arial" w:cs="Arial"/>
          <w:color w:val="000000" w:themeColor="text1"/>
          <w:sz w:val="18"/>
          <w:szCs w:val="18"/>
        </w:rPr>
        <w:t>.</w:t>
      </w:r>
    </w:p>
    <w:p w14:paraId="2355F825" w14:textId="3D1B5B27" w:rsidR="00311E10" w:rsidRPr="00BA6812" w:rsidRDefault="00311E10">
      <w:pPr>
        <w:pStyle w:val="EndnoteText"/>
        <w:rPr>
          <w:rStyle w:val="EndnoteReferenc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Nirmala UI"/>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3496998"/>
      <w:docPartObj>
        <w:docPartGallery w:val="Page Numbers (Bottom of Page)"/>
        <w:docPartUnique/>
      </w:docPartObj>
    </w:sdtPr>
    <w:sdtEndPr/>
    <w:sdtContent>
      <w:sdt>
        <w:sdtPr>
          <w:id w:val="-1705238520"/>
          <w:docPartObj>
            <w:docPartGallery w:val="Page Numbers (Top of Page)"/>
            <w:docPartUnique/>
          </w:docPartObj>
        </w:sdtPr>
        <w:sdtEndPr/>
        <w:sdtContent>
          <w:p w14:paraId="6FB1336C" w14:textId="6DBFA127" w:rsidR="000F78D0" w:rsidRDefault="000F78D0">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Pr>
                <w:b/>
                <w:bCs/>
                <w:sz w:val="24"/>
                <w:szCs w:val="24"/>
              </w:rPr>
              <w:t xml:space="preserve">                                                                                                                                            v</w:t>
            </w:r>
            <w:r w:rsidR="008A78B3">
              <w:rPr>
                <w:b/>
                <w:bCs/>
                <w:sz w:val="24"/>
                <w:szCs w:val="24"/>
              </w:rPr>
              <w:t>2</w:t>
            </w:r>
            <w:r>
              <w:rPr>
                <w:b/>
                <w:bCs/>
                <w:sz w:val="24"/>
                <w:szCs w:val="24"/>
              </w:rPr>
              <w:t>.0</w:t>
            </w:r>
          </w:p>
        </w:sdtContent>
      </w:sdt>
    </w:sdtContent>
  </w:sdt>
  <w:p w14:paraId="147E01C7" w14:textId="77B85F4B" w:rsidR="002C4DDC" w:rsidRDefault="000F78D0">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E6F607" w14:textId="77777777" w:rsidR="00971EB3" w:rsidRDefault="00971EB3" w:rsidP="00F31B43">
      <w:pPr>
        <w:spacing w:after="0" w:line="240" w:lineRule="auto"/>
      </w:pPr>
      <w:r>
        <w:separator/>
      </w:r>
    </w:p>
  </w:footnote>
  <w:footnote w:type="continuationSeparator" w:id="0">
    <w:p w14:paraId="338E7AC3" w14:textId="77777777" w:rsidR="00971EB3" w:rsidRDefault="00971EB3" w:rsidP="00F31B43">
      <w:pPr>
        <w:spacing w:after="0" w:line="240" w:lineRule="auto"/>
      </w:pPr>
      <w:r>
        <w:continuationSeparator/>
      </w:r>
    </w:p>
  </w:footnote>
  <w:footnote w:type="continuationNotice" w:id="1">
    <w:p w14:paraId="68DD3AF3" w14:textId="77777777" w:rsidR="00971EB3" w:rsidRDefault="00971E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65537" w14:textId="77777777" w:rsidR="002C4DDC" w:rsidRDefault="002C4DDC" w:rsidP="002C4DDC">
    <w:pPr>
      <w:pStyle w:val="Header"/>
      <w:tabs>
        <w:tab w:val="clear" w:pos="4513"/>
        <w:tab w:val="clear" w:pos="9026"/>
        <w:tab w:val="left" w:pos="3603"/>
      </w:tabs>
    </w:pPr>
    <w:r>
      <w:rPr>
        <w:rFonts w:ascii="Poppins" w:eastAsia="Roboto" w:hAnsi="Poppins" w:cs="Poppins"/>
        <w:b/>
        <w:bCs/>
        <w:noProof/>
        <w:kern w:val="22"/>
        <w:sz w:val="48"/>
        <w:szCs w:val="48"/>
      </w:rPr>
      <w:drawing>
        <wp:anchor distT="0" distB="0" distL="114300" distR="114300" simplePos="0" relativeHeight="251658241" behindDoc="1" locked="0" layoutInCell="1" allowOverlap="1" wp14:anchorId="5E9002A2" wp14:editId="55C1F105">
          <wp:simplePos x="0" y="0"/>
          <wp:positionH relativeFrom="page">
            <wp:align>left</wp:align>
          </wp:positionH>
          <wp:positionV relativeFrom="paragraph">
            <wp:posOffset>-534670</wp:posOffset>
          </wp:positionV>
          <wp:extent cx="7553584" cy="93781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3584" cy="937816"/>
                  </a:xfrm>
                  <a:prstGeom prst="rect">
                    <a:avLst/>
                  </a:prstGeom>
                </pic:spPr>
              </pic:pic>
            </a:graphicData>
          </a:graphic>
          <wp14:sizeRelH relativeFrom="margin">
            <wp14:pctWidth>0</wp14:pctWidth>
          </wp14:sizeRelH>
          <wp14:sizeRelV relativeFrom="margin">
            <wp14:pctHeight>0</wp14:pctHeight>
          </wp14:sizeRelV>
        </wp:anchor>
      </w:drawing>
    </w:r>
    <w:r w:rsidRPr="004B7053">
      <w:rPr>
        <w:rFonts w:ascii="Poppins" w:eastAsia="Roboto" w:hAnsi="Poppins" w:cs="Poppins"/>
        <w:b/>
        <w:bCs/>
        <w:noProof/>
        <w:kern w:val="22"/>
        <w:sz w:val="48"/>
        <w:szCs w:val="48"/>
      </w:rPr>
      <w:drawing>
        <wp:anchor distT="0" distB="0" distL="114300" distR="114300" simplePos="0" relativeHeight="251658240" behindDoc="1" locked="0" layoutInCell="1" allowOverlap="1" wp14:anchorId="0C482370" wp14:editId="46843244">
          <wp:simplePos x="0" y="0"/>
          <wp:positionH relativeFrom="column">
            <wp:posOffset>4251848</wp:posOffset>
          </wp:positionH>
          <wp:positionV relativeFrom="paragraph">
            <wp:posOffset>220980</wp:posOffset>
          </wp:positionV>
          <wp:extent cx="1837755" cy="323406"/>
          <wp:effectExtent l="0" t="0" r="0" b="635"/>
          <wp:wrapTight wrapText="bothSides">
            <wp:wrapPolygon edited="0">
              <wp:start x="0" y="0"/>
              <wp:lineTo x="0" y="20369"/>
              <wp:lineTo x="12091" y="20369"/>
              <wp:lineTo x="21272" y="11458"/>
              <wp:lineTo x="21272"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7755" cy="323406"/>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7C215DC6" w14:textId="433F52C9" w:rsidR="00CA4ED5" w:rsidRDefault="00CA4ED5">
    <w:pPr>
      <w:pStyle w:val="Header"/>
    </w:pPr>
  </w:p>
  <w:p w14:paraId="4BDEBD63" w14:textId="64180D93" w:rsidR="00F31B43" w:rsidRDefault="00F31B43">
    <w:pPr>
      <w:pStyle w:val="Header"/>
    </w:pPr>
  </w:p>
  <w:p w14:paraId="191CC951" w14:textId="77777777" w:rsidR="002C4DDC" w:rsidRDefault="002C4D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75181E"/>
    <w:multiLevelType w:val="hybridMultilevel"/>
    <w:tmpl w:val="D98C62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0DB21BDA"/>
    <w:multiLevelType w:val="hybridMultilevel"/>
    <w:tmpl w:val="D28CDA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7F16F93"/>
    <w:multiLevelType w:val="hybridMultilevel"/>
    <w:tmpl w:val="73FC12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90A1A11"/>
    <w:multiLevelType w:val="hybridMultilevel"/>
    <w:tmpl w:val="73D093B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2CB66E1F"/>
    <w:multiLevelType w:val="hybridMultilevel"/>
    <w:tmpl w:val="6CFA3E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4ED1DB2"/>
    <w:multiLevelType w:val="hybridMultilevel"/>
    <w:tmpl w:val="C1CC2B1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6644AA5"/>
    <w:multiLevelType w:val="hybridMultilevel"/>
    <w:tmpl w:val="5DE6978A"/>
    <w:lvl w:ilvl="0" w:tplc="4BA8E1E8">
      <w:start w:val="1"/>
      <w:numFmt w:val="bullet"/>
      <w:lvlText w:val=""/>
      <w:lvlJc w:val="left"/>
      <w:pPr>
        <w:ind w:left="720" w:hanging="360"/>
      </w:pPr>
      <w:rPr>
        <w:rFonts w:ascii="Symbol" w:hAnsi="Symbol" w:hint="default"/>
      </w:rPr>
    </w:lvl>
    <w:lvl w:ilvl="1" w:tplc="1409000F">
      <w:start w:val="1"/>
      <w:numFmt w:val="decimal"/>
      <w:lvlText w:val="%2."/>
      <w:lvlJc w:val="left"/>
      <w:pPr>
        <w:ind w:left="1440" w:hanging="360"/>
      </w:pPr>
      <w:rPr>
        <w:rFonts w:hint="default"/>
      </w:rPr>
    </w:lvl>
    <w:lvl w:ilvl="2" w:tplc="B9C2BDA4">
      <w:start w:val="1"/>
      <w:numFmt w:val="bullet"/>
      <w:lvlText w:val=""/>
      <w:lvlJc w:val="left"/>
      <w:pPr>
        <w:ind w:left="2160" w:hanging="360"/>
      </w:pPr>
      <w:rPr>
        <w:rFonts w:ascii="Wingdings" w:hAnsi="Wingdings" w:hint="default"/>
      </w:rPr>
    </w:lvl>
    <w:lvl w:ilvl="3" w:tplc="DD56C638">
      <w:start w:val="1"/>
      <w:numFmt w:val="bullet"/>
      <w:lvlText w:val=""/>
      <w:lvlJc w:val="left"/>
      <w:pPr>
        <w:ind w:left="2880" w:hanging="360"/>
      </w:pPr>
      <w:rPr>
        <w:rFonts w:ascii="Symbol" w:hAnsi="Symbol" w:hint="default"/>
      </w:rPr>
    </w:lvl>
    <w:lvl w:ilvl="4" w:tplc="D18EAB76">
      <w:start w:val="1"/>
      <w:numFmt w:val="bullet"/>
      <w:lvlText w:val="o"/>
      <w:lvlJc w:val="left"/>
      <w:pPr>
        <w:ind w:left="3600" w:hanging="360"/>
      </w:pPr>
      <w:rPr>
        <w:rFonts w:ascii="Courier New" w:hAnsi="Courier New" w:hint="default"/>
      </w:rPr>
    </w:lvl>
    <w:lvl w:ilvl="5" w:tplc="40B02DDC">
      <w:start w:val="1"/>
      <w:numFmt w:val="bullet"/>
      <w:lvlText w:val=""/>
      <w:lvlJc w:val="left"/>
      <w:pPr>
        <w:ind w:left="4320" w:hanging="360"/>
      </w:pPr>
      <w:rPr>
        <w:rFonts w:ascii="Wingdings" w:hAnsi="Wingdings" w:hint="default"/>
      </w:rPr>
    </w:lvl>
    <w:lvl w:ilvl="6" w:tplc="A9AC9E92">
      <w:start w:val="1"/>
      <w:numFmt w:val="bullet"/>
      <w:lvlText w:val=""/>
      <w:lvlJc w:val="left"/>
      <w:pPr>
        <w:ind w:left="5040" w:hanging="360"/>
      </w:pPr>
      <w:rPr>
        <w:rFonts w:ascii="Symbol" w:hAnsi="Symbol" w:hint="default"/>
      </w:rPr>
    </w:lvl>
    <w:lvl w:ilvl="7" w:tplc="EC809C5C">
      <w:start w:val="1"/>
      <w:numFmt w:val="bullet"/>
      <w:lvlText w:val="o"/>
      <w:lvlJc w:val="left"/>
      <w:pPr>
        <w:ind w:left="5760" w:hanging="360"/>
      </w:pPr>
      <w:rPr>
        <w:rFonts w:ascii="Courier New" w:hAnsi="Courier New" w:hint="default"/>
      </w:rPr>
    </w:lvl>
    <w:lvl w:ilvl="8" w:tplc="0AC69F22">
      <w:start w:val="1"/>
      <w:numFmt w:val="bullet"/>
      <w:lvlText w:val=""/>
      <w:lvlJc w:val="left"/>
      <w:pPr>
        <w:ind w:left="6480" w:hanging="360"/>
      </w:pPr>
      <w:rPr>
        <w:rFonts w:ascii="Wingdings" w:hAnsi="Wingdings" w:hint="default"/>
      </w:rPr>
    </w:lvl>
  </w:abstractNum>
  <w:abstractNum w:abstractNumId="8" w15:restartNumberingAfterBreak="0">
    <w:nsid w:val="3A8D78C3"/>
    <w:multiLevelType w:val="hybridMultilevel"/>
    <w:tmpl w:val="31C60088"/>
    <w:lvl w:ilvl="0" w:tplc="ADBA50DA">
      <w:start w:val="1"/>
      <w:numFmt w:val="bullet"/>
      <w:lvlText w:val=""/>
      <w:lvlJc w:val="left"/>
      <w:pPr>
        <w:ind w:left="720" w:hanging="360"/>
      </w:pPr>
      <w:rPr>
        <w:rFonts w:ascii="Symbol" w:hAnsi="Symbol" w:hint="default"/>
      </w:rPr>
    </w:lvl>
    <w:lvl w:ilvl="1" w:tplc="41BC3AF6">
      <w:start w:val="1"/>
      <w:numFmt w:val="bullet"/>
      <w:lvlText w:val="o"/>
      <w:lvlJc w:val="left"/>
      <w:pPr>
        <w:ind w:left="1440" w:hanging="360"/>
      </w:pPr>
      <w:rPr>
        <w:rFonts w:ascii="Courier New" w:hAnsi="Courier New" w:hint="default"/>
      </w:rPr>
    </w:lvl>
    <w:lvl w:ilvl="2" w:tplc="4FACF68E">
      <w:start w:val="1"/>
      <w:numFmt w:val="bullet"/>
      <w:lvlText w:val=""/>
      <w:lvlJc w:val="left"/>
      <w:pPr>
        <w:ind w:left="2160" w:hanging="360"/>
      </w:pPr>
      <w:rPr>
        <w:rFonts w:ascii="Wingdings" w:hAnsi="Wingdings" w:hint="default"/>
      </w:rPr>
    </w:lvl>
    <w:lvl w:ilvl="3" w:tplc="2D5C9882">
      <w:start w:val="1"/>
      <w:numFmt w:val="bullet"/>
      <w:lvlText w:val=""/>
      <w:lvlJc w:val="left"/>
      <w:pPr>
        <w:ind w:left="2880" w:hanging="360"/>
      </w:pPr>
      <w:rPr>
        <w:rFonts w:ascii="Symbol" w:hAnsi="Symbol" w:hint="default"/>
      </w:rPr>
    </w:lvl>
    <w:lvl w:ilvl="4" w:tplc="48C2C23C">
      <w:start w:val="1"/>
      <w:numFmt w:val="bullet"/>
      <w:lvlText w:val="o"/>
      <w:lvlJc w:val="left"/>
      <w:pPr>
        <w:ind w:left="3600" w:hanging="360"/>
      </w:pPr>
      <w:rPr>
        <w:rFonts w:ascii="Courier New" w:hAnsi="Courier New" w:hint="default"/>
      </w:rPr>
    </w:lvl>
    <w:lvl w:ilvl="5" w:tplc="F07EA8AA">
      <w:start w:val="1"/>
      <w:numFmt w:val="bullet"/>
      <w:lvlText w:val=""/>
      <w:lvlJc w:val="left"/>
      <w:pPr>
        <w:ind w:left="4320" w:hanging="360"/>
      </w:pPr>
      <w:rPr>
        <w:rFonts w:ascii="Wingdings" w:hAnsi="Wingdings" w:hint="default"/>
      </w:rPr>
    </w:lvl>
    <w:lvl w:ilvl="6" w:tplc="FEEC5912">
      <w:start w:val="1"/>
      <w:numFmt w:val="bullet"/>
      <w:lvlText w:val=""/>
      <w:lvlJc w:val="left"/>
      <w:pPr>
        <w:ind w:left="5040" w:hanging="360"/>
      </w:pPr>
      <w:rPr>
        <w:rFonts w:ascii="Symbol" w:hAnsi="Symbol" w:hint="default"/>
      </w:rPr>
    </w:lvl>
    <w:lvl w:ilvl="7" w:tplc="6B74CF50">
      <w:start w:val="1"/>
      <w:numFmt w:val="bullet"/>
      <w:lvlText w:val="o"/>
      <w:lvlJc w:val="left"/>
      <w:pPr>
        <w:ind w:left="5760" w:hanging="360"/>
      </w:pPr>
      <w:rPr>
        <w:rFonts w:ascii="Courier New" w:hAnsi="Courier New" w:hint="default"/>
      </w:rPr>
    </w:lvl>
    <w:lvl w:ilvl="8" w:tplc="D12E8918">
      <w:start w:val="1"/>
      <w:numFmt w:val="bullet"/>
      <w:lvlText w:val=""/>
      <w:lvlJc w:val="left"/>
      <w:pPr>
        <w:ind w:left="6480" w:hanging="360"/>
      </w:pPr>
      <w:rPr>
        <w:rFonts w:ascii="Wingdings" w:hAnsi="Wingdings" w:hint="default"/>
      </w:rPr>
    </w:lvl>
  </w:abstractNum>
  <w:abstractNum w:abstractNumId="9" w15:restartNumberingAfterBreak="0">
    <w:nsid w:val="3CE6130C"/>
    <w:multiLevelType w:val="hybridMultilevel"/>
    <w:tmpl w:val="D88E62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40ED7F10"/>
    <w:multiLevelType w:val="hybridMultilevel"/>
    <w:tmpl w:val="AAA2BC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41713B5F"/>
    <w:multiLevelType w:val="multilevel"/>
    <w:tmpl w:val="DF0C7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971E49"/>
    <w:multiLevelType w:val="hybridMultilevel"/>
    <w:tmpl w:val="FDEE5D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47CD43F9"/>
    <w:multiLevelType w:val="hybridMultilevel"/>
    <w:tmpl w:val="1D36E984"/>
    <w:lvl w:ilvl="0" w:tplc="14090001">
      <w:start w:val="1"/>
      <w:numFmt w:val="bullet"/>
      <w:lvlText w:val=""/>
      <w:lvlJc w:val="left"/>
      <w:pPr>
        <w:ind w:left="363" w:hanging="360"/>
      </w:pPr>
      <w:rPr>
        <w:rFonts w:ascii="Symbol" w:hAnsi="Symbol" w:hint="default"/>
      </w:rPr>
    </w:lvl>
    <w:lvl w:ilvl="1" w:tplc="14090003">
      <w:start w:val="1"/>
      <w:numFmt w:val="bullet"/>
      <w:lvlText w:val="o"/>
      <w:lvlJc w:val="left"/>
      <w:pPr>
        <w:ind w:left="1083" w:hanging="360"/>
      </w:pPr>
      <w:rPr>
        <w:rFonts w:ascii="Courier New" w:hAnsi="Courier New" w:cs="Courier New" w:hint="default"/>
      </w:rPr>
    </w:lvl>
    <w:lvl w:ilvl="2" w:tplc="14090005" w:tentative="1">
      <w:start w:val="1"/>
      <w:numFmt w:val="bullet"/>
      <w:lvlText w:val=""/>
      <w:lvlJc w:val="left"/>
      <w:pPr>
        <w:ind w:left="1803" w:hanging="360"/>
      </w:pPr>
      <w:rPr>
        <w:rFonts w:ascii="Wingdings" w:hAnsi="Wingdings" w:hint="default"/>
      </w:rPr>
    </w:lvl>
    <w:lvl w:ilvl="3" w:tplc="14090001" w:tentative="1">
      <w:start w:val="1"/>
      <w:numFmt w:val="bullet"/>
      <w:lvlText w:val=""/>
      <w:lvlJc w:val="left"/>
      <w:pPr>
        <w:ind w:left="2523" w:hanging="360"/>
      </w:pPr>
      <w:rPr>
        <w:rFonts w:ascii="Symbol" w:hAnsi="Symbol" w:hint="default"/>
      </w:rPr>
    </w:lvl>
    <w:lvl w:ilvl="4" w:tplc="14090003" w:tentative="1">
      <w:start w:val="1"/>
      <w:numFmt w:val="bullet"/>
      <w:lvlText w:val="o"/>
      <w:lvlJc w:val="left"/>
      <w:pPr>
        <w:ind w:left="3243" w:hanging="360"/>
      </w:pPr>
      <w:rPr>
        <w:rFonts w:ascii="Courier New" w:hAnsi="Courier New" w:cs="Courier New" w:hint="default"/>
      </w:rPr>
    </w:lvl>
    <w:lvl w:ilvl="5" w:tplc="14090005" w:tentative="1">
      <w:start w:val="1"/>
      <w:numFmt w:val="bullet"/>
      <w:lvlText w:val=""/>
      <w:lvlJc w:val="left"/>
      <w:pPr>
        <w:ind w:left="3963" w:hanging="360"/>
      </w:pPr>
      <w:rPr>
        <w:rFonts w:ascii="Wingdings" w:hAnsi="Wingdings" w:hint="default"/>
      </w:rPr>
    </w:lvl>
    <w:lvl w:ilvl="6" w:tplc="14090001" w:tentative="1">
      <w:start w:val="1"/>
      <w:numFmt w:val="bullet"/>
      <w:lvlText w:val=""/>
      <w:lvlJc w:val="left"/>
      <w:pPr>
        <w:ind w:left="4683" w:hanging="360"/>
      </w:pPr>
      <w:rPr>
        <w:rFonts w:ascii="Symbol" w:hAnsi="Symbol" w:hint="default"/>
      </w:rPr>
    </w:lvl>
    <w:lvl w:ilvl="7" w:tplc="14090003" w:tentative="1">
      <w:start w:val="1"/>
      <w:numFmt w:val="bullet"/>
      <w:lvlText w:val="o"/>
      <w:lvlJc w:val="left"/>
      <w:pPr>
        <w:ind w:left="5403" w:hanging="360"/>
      </w:pPr>
      <w:rPr>
        <w:rFonts w:ascii="Courier New" w:hAnsi="Courier New" w:cs="Courier New" w:hint="default"/>
      </w:rPr>
    </w:lvl>
    <w:lvl w:ilvl="8" w:tplc="14090005" w:tentative="1">
      <w:start w:val="1"/>
      <w:numFmt w:val="bullet"/>
      <w:lvlText w:val=""/>
      <w:lvlJc w:val="left"/>
      <w:pPr>
        <w:ind w:left="6123" w:hanging="360"/>
      </w:pPr>
      <w:rPr>
        <w:rFonts w:ascii="Wingdings" w:hAnsi="Wingdings" w:hint="default"/>
      </w:rPr>
    </w:lvl>
  </w:abstractNum>
  <w:abstractNum w:abstractNumId="14" w15:restartNumberingAfterBreak="0">
    <w:nsid w:val="4D9F178D"/>
    <w:multiLevelType w:val="hybridMultilevel"/>
    <w:tmpl w:val="30D6ED82"/>
    <w:lvl w:ilvl="0" w:tplc="EF9CBFD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416183"/>
    <w:multiLevelType w:val="hybridMultilevel"/>
    <w:tmpl w:val="54826632"/>
    <w:lvl w:ilvl="0" w:tplc="05888EC8">
      <w:start w:val="1"/>
      <w:numFmt w:val="bullet"/>
      <w:lvlText w:val=""/>
      <w:lvlJc w:val="left"/>
      <w:pPr>
        <w:tabs>
          <w:tab w:val="num" w:pos="720"/>
        </w:tabs>
        <w:ind w:left="720" w:hanging="360"/>
      </w:pPr>
      <w:rPr>
        <w:rFonts w:ascii="Symbol" w:hAnsi="Symbol" w:hint="default"/>
      </w:rPr>
    </w:lvl>
    <w:lvl w:ilvl="1" w:tplc="15DCECBC" w:tentative="1">
      <w:start w:val="1"/>
      <w:numFmt w:val="bullet"/>
      <w:lvlText w:val=""/>
      <w:lvlJc w:val="left"/>
      <w:pPr>
        <w:tabs>
          <w:tab w:val="num" w:pos="1440"/>
        </w:tabs>
        <w:ind w:left="1440" w:hanging="360"/>
      </w:pPr>
      <w:rPr>
        <w:rFonts w:ascii="Symbol" w:hAnsi="Symbol" w:hint="default"/>
      </w:rPr>
    </w:lvl>
    <w:lvl w:ilvl="2" w:tplc="861C5EBC" w:tentative="1">
      <w:start w:val="1"/>
      <w:numFmt w:val="bullet"/>
      <w:lvlText w:val=""/>
      <w:lvlJc w:val="left"/>
      <w:pPr>
        <w:tabs>
          <w:tab w:val="num" w:pos="2160"/>
        </w:tabs>
        <w:ind w:left="2160" w:hanging="360"/>
      </w:pPr>
      <w:rPr>
        <w:rFonts w:ascii="Symbol" w:hAnsi="Symbol" w:hint="default"/>
      </w:rPr>
    </w:lvl>
    <w:lvl w:ilvl="3" w:tplc="E0408F8A" w:tentative="1">
      <w:start w:val="1"/>
      <w:numFmt w:val="bullet"/>
      <w:lvlText w:val=""/>
      <w:lvlJc w:val="left"/>
      <w:pPr>
        <w:tabs>
          <w:tab w:val="num" w:pos="2880"/>
        </w:tabs>
        <w:ind w:left="2880" w:hanging="360"/>
      </w:pPr>
      <w:rPr>
        <w:rFonts w:ascii="Symbol" w:hAnsi="Symbol" w:hint="default"/>
      </w:rPr>
    </w:lvl>
    <w:lvl w:ilvl="4" w:tplc="475E5334" w:tentative="1">
      <w:start w:val="1"/>
      <w:numFmt w:val="bullet"/>
      <w:lvlText w:val=""/>
      <w:lvlJc w:val="left"/>
      <w:pPr>
        <w:tabs>
          <w:tab w:val="num" w:pos="3600"/>
        </w:tabs>
        <w:ind w:left="3600" w:hanging="360"/>
      </w:pPr>
      <w:rPr>
        <w:rFonts w:ascii="Symbol" w:hAnsi="Symbol" w:hint="default"/>
      </w:rPr>
    </w:lvl>
    <w:lvl w:ilvl="5" w:tplc="52723B78" w:tentative="1">
      <w:start w:val="1"/>
      <w:numFmt w:val="bullet"/>
      <w:lvlText w:val=""/>
      <w:lvlJc w:val="left"/>
      <w:pPr>
        <w:tabs>
          <w:tab w:val="num" w:pos="4320"/>
        </w:tabs>
        <w:ind w:left="4320" w:hanging="360"/>
      </w:pPr>
      <w:rPr>
        <w:rFonts w:ascii="Symbol" w:hAnsi="Symbol" w:hint="default"/>
      </w:rPr>
    </w:lvl>
    <w:lvl w:ilvl="6" w:tplc="E99C8598" w:tentative="1">
      <w:start w:val="1"/>
      <w:numFmt w:val="bullet"/>
      <w:lvlText w:val=""/>
      <w:lvlJc w:val="left"/>
      <w:pPr>
        <w:tabs>
          <w:tab w:val="num" w:pos="5040"/>
        </w:tabs>
        <w:ind w:left="5040" w:hanging="360"/>
      </w:pPr>
      <w:rPr>
        <w:rFonts w:ascii="Symbol" w:hAnsi="Symbol" w:hint="default"/>
      </w:rPr>
    </w:lvl>
    <w:lvl w:ilvl="7" w:tplc="AD483334" w:tentative="1">
      <w:start w:val="1"/>
      <w:numFmt w:val="bullet"/>
      <w:lvlText w:val=""/>
      <w:lvlJc w:val="left"/>
      <w:pPr>
        <w:tabs>
          <w:tab w:val="num" w:pos="5760"/>
        </w:tabs>
        <w:ind w:left="5760" w:hanging="360"/>
      </w:pPr>
      <w:rPr>
        <w:rFonts w:ascii="Symbol" w:hAnsi="Symbol" w:hint="default"/>
      </w:rPr>
    </w:lvl>
    <w:lvl w:ilvl="8" w:tplc="B746918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6007962"/>
    <w:multiLevelType w:val="hybridMultilevel"/>
    <w:tmpl w:val="D360BBBC"/>
    <w:lvl w:ilvl="0" w:tplc="5CC0A5EC">
      <w:numFmt w:val="bullet"/>
      <w:lvlText w:val="•"/>
      <w:lvlJc w:val="left"/>
      <w:pPr>
        <w:ind w:left="360" w:hanging="360"/>
      </w:pPr>
      <w:rPr>
        <w:rFonts w:ascii="Poppins" w:eastAsia="Times New Roman" w:hAnsi="Poppins" w:hint="default"/>
        <w:sz w:val="20"/>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61302EF6"/>
    <w:multiLevelType w:val="hybridMultilevel"/>
    <w:tmpl w:val="7ABAD83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66435376"/>
    <w:multiLevelType w:val="hybridMultilevel"/>
    <w:tmpl w:val="92C4D5EE"/>
    <w:lvl w:ilvl="0" w:tplc="94D4F53C">
      <w:start w:val="1"/>
      <w:numFmt w:val="decimal"/>
      <w:lvlText w:val="%1."/>
      <w:lvlJc w:val="left"/>
      <w:pPr>
        <w:ind w:left="720" w:hanging="360"/>
      </w:pPr>
      <w:rPr>
        <w:color w:val="auto"/>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E5E5AF9"/>
    <w:multiLevelType w:val="hybridMultilevel"/>
    <w:tmpl w:val="BB960960"/>
    <w:lvl w:ilvl="0" w:tplc="2CDC75B8">
      <w:start w:val="1"/>
      <w:numFmt w:val="bullet"/>
      <w:lvlText w:val=""/>
      <w:lvlJc w:val="left"/>
      <w:pPr>
        <w:ind w:left="720" w:hanging="360"/>
      </w:pPr>
      <w:rPr>
        <w:rFonts w:ascii="Symbol" w:hAnsi="Symbol" w:hint="default"/>
      </w:rPr>
    </w:lvl>
    <w:lvl w:ilvl="1" w:tplc="86305F7E">
      <w:start w:val="1"/>
      <w:numFmt w:val="bullet"/>
      <w:lvlText w:val="o"/>
      <w:lvlJc w:val="left"/>
      <w:pPr>
        <w:ind w:left="1440" w:hanging="360"/>
      </w:pPr>
      <w:rPr>
        <w:rFonts w:ascii="Courier New" w:hAnsi="Courier New" w:hint="default"/>
      </w:rPr>
    </w:lvl>
    <w:lvl w:ilvl="2" w:tplc="D8305946">
      <w:start w:val="1"/>
      <w:numFmt w:val="bullet"/>
      <w:lvlText w:val=""/>
      <w:lvlJc w:val="left"/>
      <w:pPr>
        <w:ind w:left="2160" w:hanging="360"/>
      </w:pPr>
      <w:rPr>
        <w:rFonts w:ascii="Wingdings" w:hAnsi="Wingdings" w:hint="default"/>
      </w:rPr>
    </w:lvl>
    <w:lvl w:ilvl="3" w:tplc="5640473A">
      <w:start w:val="1"/>
      <w:numFmt w:val="bullet"/>
      <w:lvlText w:val=""/>
      <w:lvlJc w:val="left"/>
      <w:pPr>
        <w:ind w:left="2880" w:hanging="360"/>
      </w:pPr>
      <w:rPr>
        <w:rFonts w:ascii="Symbol" w:hAnsi="Symbol" w:hint="default"/>
      </w:rPr>
    </w:lvl>
    <w:lvl w:ilvl="4" w:tplc="DD78FFD8">
      <w:start w:val="1"/>
      <w:numFmt w:val="bullet"/>
      <w:lvlText w:val="o"/>
      <w:lvlJc w:val="left"/>
      <w:pPr>
        <w:ind w:left="3600" w:hanging="360"/>
      </w:pPr>
      <w:rPr>
        <w:rFonts w:ascii="Courier New" w:hAnsi="Courier New" w:hint="default"/>
      </w:rPr>
    </w:lvl>
    <w:lvl w:ilvl="5" w:tplc="A3160084">
      <w:start w:val="1"/>
      <w:numFmt w:val="bullet"/>
      <w:lvlText w:val=""/>
      <w:lvlJc w:val="left"/>
      <w:pPr>
        <w:ind w:left="4320" w:hanging="360"/>
      </w:pPr>
      <w:rPr>
        <w:rFonts w:ascii="Wingdings" w:hAnsi="Wingdings" w:hint="default"/>
      </w:rPr>
    </w:lvl>
    <w:lvl w:ilvl="6" w:tplc="3FF2899E">
      <w:start w:val="1"/>
      <w:numFmt w:val="bullet"/>
      <w:lvlText w:val=""/>
      <w:lvlJc w:val="left"/>
      <w:pPr>
        <w:ind w:left="5040" w:hanging="360"/>
      </w:pPr>
      <w:rPr>
        <w:rFonts w:ascii="Symbol" w:hAnsi="Symbol" w:hint="default"/>
      </w:rPr>
    </w:lvl>
    <w:lvl w:ilvl="7" w:tplc="DD6E4964">
      <w:start w:val="1"/>
      <w:numFmt w:val="bullet"/>
      <w:lvlText w:val="o"/>
      <w:lvlJc w:val="left"/>
      <w:pPr>
        <w:ind w:left="5760" w:hanging="360"/>
      </w:pPr>
      <w:rPr>
        <w:rFonts w:ascii="Courier New" w:hAnsi="Courier New" w:hint="default"/>
      </w:rPr>
    </w:lvl>
    <w:lvl w:ilvl="8" w:tplc="0C64D162">
      <w:start w:val="1"/>
      <w:numFmt w:val="bullet"/>
      <w:lvlText w:val=""/>
      <w:lvlJc w:val="left"/>
      <w:pPr>
        <w:ind w:left="6480" w:hanging="360"/>
      </w:pPr>
      <w:rPr>
        <w:rFonts w:ascii="Wingdings" w:hAnsi="Wingdings" w:hint="default"/>
      </w:rPr>
    </w:lvl>
  </w:abstractNum>
  <w:abstractNum w:abstractNumId="20" w15:restartNumberingAfterBreak="0">
    <w:nsid w:val="76D75DDF"/>
    <w:multiLevelType w:val="hybridMultilevel"/>
    <w:tmpl w:val="ED1CCD76"/>
    <w:lvl w:ilvl="0" w:tplc="D7A8D21A">
      <w:start w:val="1"/>
      <w:numFmt w:val="bullet"/>
      <w:lvlText w:val=""/>
      <w:lvlJc w:val="left"/>
      <w:pPr>
        <w:ind w:left="720" w:hanging="360"/>
      </w:pPr>
      <w:rPr>
        <w:rFonts w:ascii="Symbol" w:hAnsi="Symbol" w:hint="default"/>
      </w:rPr>
    </w:lvl>
    <w:lvl w:ilvl="1" w:tplc="E1E23FF6">
      <w:start w:val="1"/>
      <w:numFmt w:val="bullet"/>
      <w:lvlText w:val="o"/>
      <w:lvlJc w:val="left"/>
      <w:pPr>
        <w:ind w:left="1440" w:hanging="360"/>
      </w:pPr>
      <w:rPr>
        <w:rFonts w:ascii="Courier New" w:hAnsi="Courier New" w:hint="default"/>
      </w:rPr>
    </w:lvl>
    <w:lvl w:ilvl="2" w:tplc="159A1944">
      <w:start w:val="1"/>
      <w:numFmt w:val="bullet"/>
      <w:lvlText w:val=""/>
      <w:lvlJc w:val="left"/>
      <w:pPr>
        <w:ind w:left="2160" w:hanging="360"/>
      </w:pPr>
      <w:rPr>
        <w:rFonts w:ascii="Wingdings" w:hAnsi="Wingdings" w:hint="default"/>
      </w:rPr>
    </w:lvl>
    <w:lvl w:ilvl="3" w:tplc="A0C2D560">
      <w:start w:val="1"/>
      <w:numFmt w:val="bullet"/>
      <w:lvlText w:val=""/>
      <w:lvlJc w:val="left"/>
      <w:pPr>
        <w:ind w:left="2880" w:hanging="360"/>
      </w:pPr>
      <w:rPr>
        <w:rFonts w:ascii="Symbol" w:hAnsi="Symbol" w:hint="default"/>
      </w:rPr>
    </w:lvl>
    <w:lvl w:ilvl="4" w:tplc="436E5F56">
      <w:start w:val="1"/>
      <w:numFmt w:val="bullet"/>
      <w:lvlText w:val="o"/>
      <w:lvlJc w:val="left"/>
      <w:pPr>
        <w:ind w:left="3600" w:hanging="360"/>
      </w:pPr>
      <w:rPr>
        <w:rFonts w:ascii="Courier New" w:hAnsi="Courier New" w:hint="default"/>
      </w:rPr>
    </w:lvl>
    <w:lvl w:ilvl="5" w:tplc="04FECB0C">
      <w:start w:val="1"/>
      <w:numFmt w:val="bullet"/>
      <w:lvlText w:val=""/>
      <w:lvlJc w:val="left"/>
      <w:pPr>
        <w:ind w:left="4320" w:hanging="360"/>
      </w:pPr>
      <w:rPr>
        <w:rFonts w:ascii="Wingdings" w:hAnsi="Wingdings" w:hint="default"/>
      </w:rPr>
    </w:lvl>
    <w:lvl w:ilvl="6" w:tplc="4A0C3C02">
      <w:start w:val="1"/>
      <w:numFmt w:val="bullet"/>
      <w:lvlText w:val=""/>
      <w:lvlJc w:val="left"/>
      <w:pPr>
        <w:ind w:left="5040" w:hanging="360"/>
      </w:pPr>
      <w:rPr>
        <w:rFonts w:ascii="Symbol" w:hAnsi="Symbol" w:hint="default"/>
      </w:rPr>
    </w:lvl>
    <w:lvl w:ilvl="7" w:tplc="A79810D8">
      <w:start w:val="1"/>
      <w:numFmt w:val="bullet"/>
      <w:lvlText w:val="o"/>
      <w:lvlJc w:val="left"/>
      <w:pPr>
        <w:ind w:left="5760" w:hanging="360"/>
      </w:pPr>
      <w:rPr>
        <w:rFonts w:ascii="Courier New" w:hAnsi="Courier New" w:hint="default"/>
      </w:rPr>
    </w:lvl>
    <w:lvl w:ilvl="8" w:tplc="818C50AC">
      <w:start w:val="1"/>
      <w:numFmt w:val="bullet"/>
      <w:lvlText w:val=""/>
      <w:lvlJc w:val="left"/>
      <w:pPr>
        <w:ind w:left="6480" w:hanging="360"/>
      </w:pPr>
      <w:rPr>
        <w:rFonts w:ascii="Wingdings" w:hAnsi="Wingdings" w:hint="default"/>
      </w:rPr>
    </w:lvl>
  </w:abstractNum>
  <w:abstractNum w:abstractNumId="21" w15:restartNumberingAfterBreak="0">
    <w:nsid w:val="79A34160"/>
    <w:multiLevelType w:val="hybridMultilevel"/>
    <w:tmpl w:val="62C0B8D0"/>
    <w:lvl w:ilvl="0" w:tplc="5CC0A5EC">
      <w:numFmt w:val="bullet"/>
      <w:lvlText w:val="•"/>
      <w:lvlJc w:val="left"/>
      <w:pPr>
        <w:ind w:left="720" w:hanging="360"/>
      </w:pPr>
      <w:rPr>
        <w:rFonts w:ascii="Poppins" w:eastAsia="Times New Roman" w:hAnsi="Poppins" w:hint="default"/>
        <w:sz w:val="2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FE244A7"/>
    <w:multiLevelType w:val="hybridMultilevel"/>
    <w:tmpl w:val="FA58BBE8"/>
    <w:lvl w:ilvl="0" w:tplc="63B2185C">
      <w:start w:val="1"/>
      <w:numFmt w:val="bullet"/>
      <w:lvlText w:val=""/>
      <w:lvlJc w:val="left"/>
      <w:pPr>
        <w:ind w:left="720" w:hanging="360"/>
      </w:pPr>
      <w:rPr>
        <w:rFonts w:ascii="Symbol" w:hAnsi="Symbol" w:hint="default"/>
      </w:rPr>
    </w:lvl>
    <w:lvl w:ilvl="1" w:tplc="05EEEEE4">
      <w:start w:val="1"/>
      <w:numFmt w:val="bullet"/>
      <w:lvlText w:val="o"/>
      <w:lvlJc w:val="left"/>
      <w:pPr>
        <w:ind w:left="1440" w:hanging="360"/>
      </w:pPr>
      <w:rPr>
        <w:rFonts w:ascii="Courier New" w:hAnsi="Courier New" w:hint="default"/>
      </w:rPr>
    </w:lvl>
    <w:lvl w:ilvl="2" w:tplc="683E7AEE">
      <w:start w:val="1"/>
      <w:numFmt w:val="bullet"/>
      <w:lvlText w:val=""/>
      <w:lvlJc w:val="left"/>
      <w:pPr>
        <w:ind w:left="2160" w:hanging="360"/>
      </w:pPr>
      <w:rPr>
        <w:rFonts w:ascii="Wingdings" w:hAnsi="Wingdings" w:hint="default"/>
      </w:rPr>
    </w:lvl>
    <w:lvl w:ilvl="3" w:tplc="5D62E59A">
      <w:start w:val="1"/>
      <w:numFmt w:val="bullet"/>
      <w:lvlText w:val=""/>
      <w:lvlJc w:val="left"/>
      <w:pPr>
        <w:ind w:left="2880" w:hanging="360"/>
      </w:pPr>
      <w:rPr>
        <w:rFonts w:ascii="Symbol" w:hAnsi="Symbol" w:hint="default"/>
      </w:rPr>
    </w:lvl>
    <w:lvl w:ilvl="4" w:tplc="F3ACCFFC">
      <w:start w:val="1"/>
      <w:numFmt w:val="bullet"/>
      <w:lvlText w:val="o"/>
      <w:lvlJc w:val="left"/>
      <w:pPr>
        <w:ind w:left="3600" w:hanging="360"/>
      </w:pPr>
      <w:rPr>
        <w:rFonts w:ascii="Courier New" w:hAnsi="Courier New" w:hint="default"/>
      </w:rPr>
    </w:lvl>
    <w:lvl w:ilvl="5" w:tplc="89A85AB0">
      <w:start w:val="1"/>
      <w:numFmt w:val="bullet"/>
      <w:lvlText w:val=""/>
      <w:lvlJc w:val="left"/>
      <w:pPr>
        <w:ind w:left="4320" w:hanging="360"/>
      </w:pPr>
      <w:rPr>
        <w:rFonts w:ascii="Wingdings" w:hAnsi="Wingdings" w:hint="default"/>
      </w:rPr>
    </w:lvl>
    <w:lvl w:ilvl="6" w:tplc="94DAF93C">
      <w:start w:val="1"/>
      <w:numFmt w:val="bullet"/>
      <w:lvlText w:val=""/>
      <w:lvlJc w:val="left"/>
      <w:pPr>
        <w:ind w:left="5040" w:hanging="360"/>
      </w:pPr>
      <w:rPr>
        <w:rFonts w:ascii="Symbol" w:hAnsi="Symbol" w:hint="default"/>
      </w:rPr>
    </w:lvl>
    <w:lvl w:ilvl="7" w:tplc="F4BC87E6">
      <w:start w:val="1"/>
      <w:numFmt w:val="bullet"/>
      <w:lvlText w:val="o"/>
      <w:lvlJc w:val="left"/>
      <w:pPr>
        <w:ind w:left="5760" w:hanging="360"/>
      </w:pPr>
      <w:rPr>
        <w:rFonts w:ascii="Courier New" w:hAnsi="Courier New" w:hint="default"/>
      </w:rPr>
    </w:lvl>
    <w:lvl w:ilvl="8" w:tplc="28EC415E">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12"/>
  </w:num>
  <w:num w:numId="4">
    <w:abstractNumId w:val="10"/>
  </w:num>
  <w:num w:numId="5">
    <w:abstractNumId w:val="13"/>
  </w:num>
  <w:num w:numId="6">
    <w:abstractNumId w:val="22"/>
  </w:num>
  <w:num w:numId="7">
    <w:abstractNumId w:val="7"/>
  </w:num>
  <w:num w:numId="8">
    <w:abstractNumId w:val="19"/>
  </w:num>
  <w:num w:numId="9">
    <w:abstractNumId w:val="8"/>
  </w:num>
  <w:num w:numId="10">
    <w:abstractNumId w:val="20"/>
  </w:num>
  <w:num w:numId="11">
    <w:abstractNumId w:val="6"/>
  </w:num>
  <w:num w:numId="12">
    <w:abstractNumId w:val="18"/>
  </w:num>
  <w:num w:numId="13">
    <w:abstractNumId w:val="17"/>
  </w:num>
  <w:num w:numId="14">
    <w:abstractNumId w:val="1"/>
  </w:num>
  <w:num w:numId="15">
    <w:abstractNumId w:val="11"/>
  </w:num>
  <w:num w:numId="16">
    <w:abstractNumId w:val="9"/>
  </w:num>
  <w:num w:numId="17">
    <w:abstractNumId w:val="21"/>
  </w:num>
  <w:num w:numId="18">
    <w:abstractNumId w:val="16"/>
  </w:num>
  <w:num w:numId="19">
    <w:abstractNumId w:val="5"/>
  </w:num>
  <w:num w:numId="20">
    <w:abstractNumId w:val="3"/>
  </w:num>
  <w:num w:numId="21">
    <w:abstractNumId w:val="2"/>
  </w:num>
  <w:num w:numId="22">
    <w:abstractNumId w:val="14"/>
  </w:num>
  <w:num w:numId="2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ocumentProtection w:edit="readOnly" w:enforcement="1" w:cryptProviderType="rsaAES" w:cryptAlgorithmClass="hash" w:cryptAlgorithmType="typeAny" w:cryptAlgorithmSid="14" w:cryptSpinCount="100000" w:hash="ahW/Nrfb52QCqF57KpOef00aFh0VODQuoRMAc2UkFJK18KPefBTXcGBv/kHW7KYZtQYUapw9NeUNbFl6vN/1iw==" w:salt="x865qcQyntZk7VunPS15mA=="/>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A52"/>
    <w:rsid w:val="000075A4"/>
    <w:rsid w:val="00007D3A"/>
    <w:rsid w:val="000234C5"/>
    <w:rsid w:val="000304E5"/>
    <w:rsid w:val="00033223"/>
    <w:rsid w:val="000442CE"/>
    <w:rsid w:val="00055BF8"/>
    <w:rsid w:val="0007452D"/>
    <w:rsid w:val="00081EC5"/>
    <w:rsid w:val="00087EFF"/>
    <w:rsid w:val="0009119D"/>
    <w:rsid w:val="00091F28"/>
    <w:rsid w:val="00097681"/>
    <w:rsid w:val="000A6849"/>
    <w:rsid w:val="000B3E62"/>
    <w:rsid w:val="000D2A0B"/>
    <w:rsid w:val="000F661F"/>
    <w:rsid w:val="000F78D0"/>
    <w:rsid w:val="00100A16"/>
    <w:rsid w:val="00132C49"/>
    <w:rsid w:val="00134292"/>
    <w:rsid w:val="001362E5"/>
    <w:rsid w:val="001437F7"/>
    <w:rsid w:val="00160505"/>
    <w:rsid w:val="00160D2D"/>
    <w:rsid w:val="00164AA1"/>
    <w:rsid w:val="00170DB0"/>
    <w:rsid w:val="001727F4"/>
    <w:rsid w:val="0017280D"/>
    <w:rsid w:val="001A6756"/>
    <w:rsid w:val="001B3CEB"/>
    <w:rsid w:val="001B3D05"/>
    <w:rsid w:val="001D5DBB"/>
    <w:rsid w:val="001F0A6A"/>
    <w:rsid w:val="00224190"/>
    <w:rsid w:val="00225FC4"/>
    <w:rsid w:val="002272EA"/>
    <w:rsid w:val="00231B9B"/>
    <w:rsid w:val="002534E3"/>
    <w:rsid w:val="0026064B"/>
    <w:rsid w:val="0026473F"/>
    <w:rsid w:val="002675E7"/>
    <w:rsid w:val="0027350E"/>
    <w:rsid w:val="00275DBE"/>
    <w:rsid w:val="0028289F"/>
    <w:rsid w:val="00296A2A"/>
    <w:rsid w:val="002B0C85"/>
    <w:rsid w:val="002B0D20"/>
    <w:rsid w:val="002B4C05"/>
    <w:rsid w:val="002C115C"/>
    <w:rsid w:val="002C4DDC"/>
    <w:rsid w:val="002D02F8"/>
    <w:rsid w:val="002D1098"/>
    <w:rsid w:val="00311E10"/>
    <w:rsid w:val="003158F0"/>
    <w:rsid w:val="00330FF1"/>
    <w:rsid w:val="00345452"/>
    <w:rsid w:val="00370330"/>
    <w:rsid w:val="003722DB"/>
    <w:rsid w:val="003730EE"/>
    <w:rsid w:val="00373B25"/>
    <w:rsid w:val="00380EDC"/>
    <w:rsid w:val="00382963"/>
    <w:rsid w:val="00396AD7"/>
    <w:rsid w:val="003B3D7A"/>
    <w:rsid w:val="003B4D8D"/>
    <w:rsid w:val="003B7B6C"/>
    <w:rsid w:val="003C38CD"/>
    <w:rsid w:val="003D3AEC"/>
    <w:rsid w:val="003E0531"/>
    <w:rsid w:val="003F434B"/>
    <w:rsid w:val="00402178"/>
    <w:rsid w:val="00407414"/>
    <w:rsid w:val="00410185"/>
    <w:rsid w:val="00420C70"/>
    <w:rsid w:val="00422707"/>
    <w:rsid w:val="00425412"/>
    <w:rsid w:val="004478CF"/>
    <w:rsid w:val="004554C8"/>
    <w:rsid w:val="004573BA"/>
    <w:rsid w:val="0046488C"/>
    <w:rsid w:val="004A1A31"/>
    <w:rsid w:val="004C752B"/>
    <w:rsid w:val="004D54CC"/>
    <w:rsid w:val="004F2CAD"/>
    <w:rsid w:val="005108E0"/>
    <w:rsid w:val="00511C11"/>
    <w:rsid w:val="00530254"/>
    <w:rsid w:val="005322FC"/>
    <w:rsid w:val="00534B79"/>
    <w:rsid w:val="00540453"/>
    <w:rsid w:val="005B2D05"/>
    <w:rsid w:val="005C1CDA"/>
    <w:rsid w:val="005C4D1E"/>
    <w:rsid w:val="005C56E3"/>
    <w:rsid w:val="005D14B9"/>
    <w:rsid w:val="005E7E89"/>
    <w:rsid w:val="005F03E8"/>
    <w:rsid w:val="00615055"/>
    <w:rsid w:val="006264C5"/>
    <w:rsid w:val="0062687E"/>
    <w:rsid w:val="00626A6A"/>
    <w:rsid w:val="0063289F"/>
    <w:rsid w:val="00632E22"/>
    <w:rsid w:val="00633064"/>
    <w:rsid w:val="0065237B"/>
    <w:rsid w:val="00672887"/>
    <w:rsid w:val="00677A1F"/>
    <w:rsid w:val="006804E3"/>
    <w:rsid w:val="00683E66"/>
    <w:rsid w:val="0069612F"/>
    <w:rsid w:val="006A67C6"/>
    <w:rsid w:val="006B018F"/>
    <w:rsid w:val="006B303B"/>
    <w:rsid w:val="006B7F37"/>
    <w:rsid w:val="006C577F"/>
    <w:rsid w:val="006C5D70"/>
    <w:rsid w:val="006E698B"/>
    <w:rsid w:val="0070094B"/>
    <w:rsid w:val="00702C58"/>
    <w:rsid w:val="0070615C"/>
    <w:rsid w:val="00716AF7"/>
    <w:rsid w:val="00721D2C"/>
    <w:rsid w:val="00721DE5"/>
    <w:rsid w:val="007341AC"/>
    <w:rsid w:val="00741A30"/>
    <w:rsid w:val="00747C28"/>
    <w:rsid w:val="00755A01"/>
    <w:rsid w:val="007658E4"/>
    <w:rsid w:val="00776D99"/>
    <w:rsid w:val="00781870"/>
    <w:rsid w:val="0078274A"/>
    <w:rsid w:val="007B009F"/>
    <w:rsid w:val="007D0B99"/>
    <w:rsid w:val="007D184E"/>
    <w:rsid w:val="0080000F"/>
    <w:rsid w:val="00803EF9"/>
    <w:rsid w:val="00827DEE"/>
    <w:rsid w:val="00830393"/>
    <w:rsid w:val="008307EC"/>
    <w:rsid w:val="00851491"/>
    <w:rsid w:val="00862074"/>
    <w:rsid w:val="008671C9"/>
    <w:rsid w:val="00882418"/>
    <w:rsid w:val="008A51B0"/>
    <w:rsid w:val="008A78B3"/>
    <w:rsid w:val="008B697F"/>
    <w:rsid w:val="008C18D3"/>
    <w:rsid w:val="008D66B3"/>
    <w:rsid w:val="008F4172"/>
    <w:rsid w:val="008F78FB"/>
    <w:rsid w:val="00901A7F"/>
    <w:rsid w:val="00907BFF"/>
    <w:rsid w:val="0091521E"/>
    <w:rsid w:val="00925358"/>
    <w:rsid w:val="00931D77"/>
    <w:rsid w:val="00933935"/>
    <w:rsid w:val="00951C6A"/>
    <w:rsid w:val="00952FB0"/>
    <w:rsid w:val="00955E2F"/>
    <w:rsid w:val="009616D8"/>
    <w:rsid w:val="0096200E"/>
    <w:rsid w:val="00971EB3"/>
    <w:rsid w:val="00972D39"/>
    <w:rsid w:val="00974809"/>
    <w:rsid w:val="00975A83"/>
    <w:rsid w:val="0099474D"/>
    <w:rsid w:val="009A1B20"/>
    <w:rsid w:val="009A21B3"/>
    <w:rsid w:val="009B40C5"/>
    <w:rsid w:val="009B455D"/>
    <w:rsid w:val="009D7067"/>
    <w:rsid w:val="009E7C8D"/>
    <w:rsid w:val="009F18E5"/>
    <w:rsid w:val="00A20C7B"/>
    <w:rsid w:val="00A2453D"/>
    <w:rsid w:val="00A34D57"/>
    <w:rsid w:val="00A467F9"/>
    <w:rsid w:val="00A647B6"/>
    <w:rsid w:val="00A66606"/>
    <w:rsid w:val="00A74821"/>
    <w:rsid w:val="00A75EA8"/>
    <w:rsid w:val="00A93049"/>
    <w:rsid w:val="00A941AB"/>
    <w:rsid w:val="00A9773E"/>
    <w:rsid w:val="00AA0253"/>
    <w:rsid w:val="00AB4520"/>
    <w:rsid w:val="00AD31C5"/>
    <w:rsid w:val="00AF38B6"/>
    <w:rsid w:val="00B05B12"/>
    <w:rsid w:val="00B169FC"/>
    <w:rsid w:val="00B21F4A"/>
    <w:rsid w:val="00B221C0"/>
    <w:rsid w:val="00B222E8"/>
    <w:rsid w:val="00B31DD1"/>
    <w:rsid w:val="00B55C55"/>
    <w:rsid w:val="00B77E41"/>
    <w:rsid w:val="00B85C41"/>
    <w:rsid w:val="00BA6812"/>
    <w:rsid w:val="00BB2B56"/>
    <w:rsid w:val="00BB35A4"/>
    <w:rsid w:val="00BD1230"/>
    <w:rsid w:val="00BE534B"/>
    <w:rsid w:val="00C050FB"/>
    <w:rsid w:val="00C5193A"/>
    <w:rsid w:val="00C56804"/>
    <w:rsid w:val="00C63A7D"/>
    <w:rsid w:val="00C70196"/>
    <w:rsid w:val="00C70264"/>
    <w:rsid w:val="00C704EF"/>
    <w:rsid w:val="00C75E6F"/>
    <w:rsid w:val="00C77376"/>
    <w:rsid w:val="00C97D16"/>
    <w:rsid w:val="00CA4ED5"/>
    <w:rsid w:val="00CC16BB"/>
    <w:rsid w:val="00CC7BFB"/>
    <w:rsid w:val="00CD17AD"/>
    <w:rsid w:val="00CE56FA"/>
    <w:rsid w:val="00D17F35"/>
    <w:rsid w:val="00D25F97"/>
    <w:rsid w:val="00D2709C"/>
    <w:rsid w:val="00D309BA"/>
    <w:rsid w:val="00D327E7"/>
    <w:rsid w:val="00D448C7"/>
    <w:rsid w:val="00D50A0F"/>
    <w:rsid w:val="00D52287"/>
    <w:rsid w:val="00D549CB"/>
    <w:rsid w:val="00D62956"/>
    <w:rsid w:val="00D7095C"/>
    <w:rsid w:val="00D71DB9"/>
    <w:rsid w:val="00DA2581"/>
    <w:rsid w:val="00DC22A4"/>
    <w:rsid w:val="00DF3A52"/>
    <w:rsid w:val="00DF5130"/>
    <w:rsid w:val="00DF65DC"/>
    <w:rsid w:val="00DF753A"/>
    <w:rsid w:val="00E030ED"/>
    <w:rsid w:val="00E0419E"/>
    <w:rsid w:val="00E30D4E"/>
    <w:rsid w:val="00E6343D"/>
    <w:rsid w:val="00E713C5"/>
    <w:rsid w:val="00E9078D"/>
    <w:rsid w:val="00EA2B10"/>
    <w:rsid w:val="00EA4068"/>
    <w:rsid w:val="00EC36A6"/>
    <w:rsid w:val="00EC6F9E"/>
    <w:rsid w:val="00ED0B37"/>
    <w:rsid w:val="00ED28D1"/>
    <w:rsid w:val="00F14C9B"/>
    <w:rsid w:val="00F169B3"/>
    <w:rsid w:val="00F31B43"/>
    <w:rsid w:val="00F4419E"/>
    <w:rsid w:val="00F5300E"/>
    <w:rsid w:val="00F722EB"/>
    <w:rsid w:val="00F73BCC"/>
    <w:rsid w:val="00F91326"/>
    <w:rsid w:val="00F969D1"/>
    <w:rsid w:val="00FA0099"/>
    <w:rsid w:val="00FA3411"/>
    <w:rsid w:val="00FB42A7"/>
    <w:rsid w:val="00FC2114"/>
    <w:rsid w:val="00FC2E5B"/>
    <w:rsid w:val="00FC3FD6"/>
    <w:rsid w:val="00FC4AEB"/>
    <w:rsid w:val="00FC4BFC"/>
    <w:rsid w:val="00FC67B8"/>
    <w:rsid w:val="00FD7EE0"/>
    <w:rsid w:val="00FF1877"/>
    <w:rsid w:val="29DD276A"/>
    <w:rsid w:val="563202E0"/>
    <w:rsid w:val="59349DF4"/>
    <w:rsid w:val="5C3976F3"/>
    <w:rsid w:val="703BC511"/>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B5DA949"/>
  <w15:docId w15:val="{56AEF494-2A98-4B8A-907F-FF94F82D9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095C"/>
    <w:rPr>
      <w:rFonts w:ascii="Calibri" w:eastAsia="Calibri" w:hAnsi="Calibri" w:cs="Times New Roman"/>
    </w:rPr>
  </w:style>
  <w:style w:type="paragraph" w:styleId="Heading1">
    <w:name w:val="heading 1"/>
    <w:basedOn w:val="Normal"/>
    <w:next w:val="Normal"/>
    <w:link w:val="Heading1Char"/>
    <w:uiPriority w:val="9"/>
    <w:qFormat/>
    <w:rsid w:val="00DF3A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9"/>
    <w:qFormat/>
    <w:rsid w:val="00DF3A52"/>
    <w:pPr>
      <w:keepNext/>
      <w:keepLines/>
      <w:spacing w:after="0" w:line="240" w:lineRule="auto"/>
      <w:outlineLvl w:val="1"/>
    </w:pPr>
    <w:rPr>
      <w:rFonts w:eastAsia="Times New Roman"/>
      <w:b/>
      <w:caps/>
      <w:color w:val="00569C"/>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DF3A52"/>
    <w:rPr>
      <w:rFonts w:ascii="Calibri" w:eastAsia="Times New Roman" w:hAnsi="Calibri" w:cs="Times New Roman"/>
      <w:b/>
      <w:caps/>
      <w:color w:val="00569C"/>
      <w:sz w:val="26"/>
      <w:szCs w:val="26"/>
    </w:rPr>
  </w:style>
  <w:style w:type="paragraph" w:styleId="NoSpacing">
    <w:name w:val="No Spacing"/>
    <w:uiPriority w:val="99"/>
    <w:qFormat/>
    <w:rsid w:val="00DF3A52"/>
    <w:pPr>
      <w:spacing w:after="0" w:line="240" w:lineRule="auto"/>
    </w:pPr>
    <w:rPr>
      <w:rFonts w:ascii="Calibri" w:eastAsia="Calibri" w:hAnsi="Calibri" w:cs="Times New Roman"/>
      <w:sz w:val="20"/>
    </w:rPr>
  </w:style>
  <w:style w:type="paragraph" w:styleId="ListParagraph">
    <w:name w:val="List Paragraph"/>
    <w:aliases w:val="Bullet Normal,List Paragraph numbered,Body,Level 3,List Paragraph1,List Bullet indent,List 1,Other List,Quotations,List Paragraph11,TOC style,lp1,Bullet OSM,Proposal Bullet List,Bullets,Rec para,Dot pt,F5 List Paragraph,No Spacing1,L,列出段落"/>
    <w:basedOn w:val="Normal"/>
    <w:link w:val="ListParagraphChar"/>
    <w:uiPriority w:val="34"/>
    <w:qFormat/>
    <w:rsid w:val="00DF3A52"/>
    <w:pPr>
      <w:ind w:left="720"/>
      <w:contextualSpacing/>
    </w:pPr>
  </w:style>
  <w:style w:type="paragraph" w:customStyle="1" w:styleId="msonospacing0">
    <w:name w:val="msonospacing"/>
    <w:uiPriority w:val="99"/>
    <w:rsid w:val="00DF3A52"/>
    <w:pPr>
      <w:spacing w:after="0" w:line="240" w:lineRule="auto"/>
    </w:pPr>
    <w:rPr>
      <w:rFonts w:ascii="Calibri" w:eastAsia="Times New Roman" w:hAnsi="Calibri" w:cs="Times New Roman"/>
      <w:sz w:val="20"/>
      <w:lang w:val="en-GB"/>
    </w:rPr>
  </w:style>
  <w:style w:type="character" w:customStyle="1" w:styleId="Heading1Char">
    <w:name w:val="Heading 1 Char"/>
    <w:basedOn w:val="DefaultParagraphFont"/>
    <w:link w:val="Heading1"/>
    <w:uiPriority w:val="9"/>
    <w:rsid w:val="00DF3A5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DF3A52"/>
    <w:rPr>
      <w:sz w:val="16"/>
      <w:szCs w:val="16"/>
    </w:rPr>
  </w:style>
  <w:style w:type="paragraph" w:styleId="CommentText">
    <w:name w:val="annotation text"/>
    <w:basedOn w:val="Normal"/>
    <w:link w:val="CommentTextChar"/>
    <w:uiPriority w:val="99"/>
    <w:unhideWhenUsed/>
    <w:rsid w:val="00DF3A52"/>
    <w:pPr>
      <w:spacing w:before="80" w:after="80" w:line="240" w:lineRule="auto"/>
    </w:pPr>
    <w:rPr>
      <w:rFonts w:ascii="Segoe UI" w:eastAsia="Times New Roman" w:hAnsi="Segoe UI" w:cs="Segoe UI"/>
      <w:noProof/>
      <w:sz w:val="21"/>
      <w:szCs w:val="25"/>
      <w:lang w:eastAsia="en-NZ"/>
    </w:rPr>
  </w:style>
  <w:style w:type="character" w:customStyle="1" w:styleId="CommentTextChar">
    <w:name w:val="Comment Text Char"/>
    <w:basedOn w:val="DefaultParagraphFont"/>
    <w:link w:val="CommentText"/>
    <w:uiPriority w:val="99"/>
    <w:rsid w:val="00DF3A52"/>
    <w:rPr>
      <w:rFonts w:ascii="Segoe UI" w:eastAsia="Times New Roman" w:hAnsi="Segoe UI" w:cs="Segoe UI"/>
      <w:noProof/>
      <w:sz w:val="21"/>
      <w:szCs w:val="25"/>
      <w:lang w:eastAsia="en-NZ"/>
    </w:rPr>
  </w:style>
  <w:style w:type="paragraph" w:styleId="CommentSubject">
    <w:name w:val="annotation subject"/>
    <w:basedOn w:val="CommentText"/>
    <w:next w:val="CommentText"/>
    <w:link w:val="CommentSubjectChar"/>
    <w:uiPriority w:val="99"/>
    <w:semiHidden/>
    <w:unhideWhenUsed/>
    <w:rsid w:val="00A74821"/>
    <w:pPr>
      <w:spacing w:before="0" w:after="160"/>
    </w:pPr>
    <w:rPr>
      <w:rFonts w:ascii="Calibri" w:eastAsia="Calibri" w:hAnsi="Calibri" w:cs="Times New Roman"/>
      <w:b/>
      <w:bCs/>
      <w:noProof w:val="0"/>
      <w:sz w:val="20"/>
      <w:szCs w:val="20"/>
      <w:lang w:eastAsia="en-US"/>
    </w:rPr>
  </w:style>
  <w:style w:type="character" w:customStyle="1" w:styleId="CommentSubjectChar">
    <w:name w:val="Comment Subject Char"/>
    <w:basedOn w:val="CommentTextChar"/>
    <w:link w:val="CommentSubject"/>
    <w:uiPriority w:val="99"/>
    <w:semiHidden/>
    <w:rsid w:val="00A74821"/>
    <w:rPr>
      <w:rFonts w:ascii="Calibri" w:eastAsia="Calibri" w:hAnsi="Calibri" w:cs="Times New Roman"/>
      <w:b/>
      <w:bCs/>
      <w:noProof/>
      <w:sz w:val="20"/>
      <w:szCs w:val="20"/>
      <w:lang w:eastAsia="en-NZ"/>
    </w:rPr>
  </w:style>
  <w:style w:type="paragraph" w:styleId="NormalWeb">
    <w:name w:val="Normal (Web)"/>
    <w:basedOn w:val="Normal"/>
    <w:uiPriority w:val="99"/>
    <w:semiHidden/>
    <w:unhideWhenUsed/>
    <w:rsid w:val="00672887"/>
    <w:pPr>
      <w:spacing w:before="100" w:beforeAutospacing="1" w:after="100" w:afterAutospacing="1" w:line="240" w:lineRule="auto"/>
    </w:pPr>
    <w:rPr>
      <w:rFonts w:ascii="Times New Roman" w:eastAsia="Times New Roman" w:hAnsi="Times New Roman"/>
      <w:sz w:val="24"/>
      <w:szCs w:val="24"/>
      <w:lang w:eastAsia="en-NZ"/>
    </w:rPr>
  </w:style>
  <w:style w:type="character" w:customStyle="1" w:styleId="ListParagraphChar">
    <w:name w:val="List Paragraph Char"/>
    <w:aliases w:val="Bullet Normal Char,List Paragraph numbered Char,Body Char,Level 3 Char,List Paragraph1 Char,List Bullet indent Char,List 1 Char,Other List Char,Quotations Char,List Paragraph11 Char,TOC style Char,lp1 Char,Bullet OSM Char,Dot pt Char"/>
    <w:basedOn w:val="DefaultParagraphFont"/>
    <w:link w:val="ListParagraph"/>
    <w:uiPriority w:val="34"/>
    <w:qFormat/>
    <w:locked/>
    <w:rsid w:val="004D54CC"/>
    <w:rPr>
      <w:rFonts w:ascii="Calibri" w:eastAsia="Calibri" w:hAnsi="Calibri" w:cs="Times New Roman"/>
    </w:rPr>
  </w:style>
  <w:style w:type="paragraph" w:styleId="BalloonText">
    <w:name w:val="Balloon Text"/>
    <w:basedOn w:val="Normal"/>
    <w:link w:val="BalloonTextChar"/>
    <w:uiPriority w:val="99"/>
    <w:semiHidden/>
    <w:unhideWhenUsed/>
    <w:rsid w:val="00373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0EE"/>
    <w:rPr>
      <w:rFonts w:ascii="Tahoma" w:eastAsia="Calibri" w:hAnsi="Tahoma" w:cs="Tahoma"/>
      <w:sz w:val="16"/>
      <w:szCs w:val="16"/>
    </w:rPr>
  </w:style>
  <w:style w:type="table" w:styleId="TableGrid">
    <w:name w:val="Table Grid"/>
    <w:basedOn w:val="TableNormal"/>
    <w:uiPriority w:val="39"/>
    <w:rsid w:val="00AD31C5"/>
    <w:pPr>
      <w:spacing w:after="0"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1B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1B43"/>
    <w:rPr>
      <w:rFonts w:ascii="Calibri" w:eastAsia="Calibri" w:hAnsi="Calibri" w:cs="Times New Roman"/>
    </w:rPr>
  </w:style>
  <w:style w:type="paragraph" w:styleId="Footer">
    <w:name w:val="footer"/>
    <w:basedOn w:val="Normal"/>
    <w:link w:val="FooterChar"/>
    <w:uiPriority w:val="99"/>
    <w:unhideWhenUsed/>
    <w:rsid w:val="00F31B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1B43"/>
    <w:rPr>
      <w:rFonts w:ascii="Calibri" w:eastAsia="Calibri" w:hAnsi="Calibri" w:cs="Times New Roman"/>
    </w:rPr>
  </w:style>
  <w:style w:type="paragraph" w:styleId="Revision">
    <w:name w:val="Revision"/>
    <w:hidden/>
    <w:uiPriority w:val="99"/>
    <w:semiHidden/>
    <w:rsid w:val="00A75EA8"/>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A75EA8"/>
    <w:rPr>
      <w:color w:val="0563C1" w:themeColor="hyperlink"/>
      <w:u w:val="single"/>
    </w:rPr>
  </w:style>
  <w:style w:type="character" w:styleId="UnresolvedMention">
    <w:name w:val="Unresolved Mention"/>
    <w:basedOn w:val="DefaultParagraphFont"/>
    <w:uiPriority w:val="99"/>
    <w:semiHidden/>
    <w:unhideWhenUsed/>
    <w:rsid w:val="00A75EA8"/>
    <w:rPr>
      <w:color w:val="605E5C"/>
      <w:shd w:val="clear" w:color="auto" w:fill="E1DFDD"/>
    </w:rPr>
  </w:style>
  <w:style w:type="paragraph" w:styleId="EndnoteText">
    <w:name w:val="endnote text"/>
    <w:basedOn w:val="Normal"/>
    <w:link w:val="EndnoteTextChar"/>
    <w:uiPriority w:val="99"/>
    <w:semiHidden/>
    <w:unhideWhenUsed/>
    <w:rsid w:val="005322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322FC"/>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5322FC"/>
    <w:rPr>
      <w:vertAlign w:val="superscript"/>
    </w:rPr>
  </w:style>
  <w:style w:type="paragraph" w:styleId="FootnoteText">
    <w:name w:val="footnote text"/>
    <w:basedOn w:val="Normal"/>
    <w:link w:val="FootnoteTextChar"/>
    <w:uiPriority w:val="99"/>
    <w:semiHidden/>
    <w:unhideWhenUsed/>
    <w:rsid w:val="005322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22FC"/>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5322FC"/>
    <w:rPr>
      <w:vertAlign w:val="superscript"/>
    </w:rPr>
  </w:style>
  <w:style w:type="paragraph" w:styleId="BodyText2">
    <w:name w:val="Body Text 2"/>
    <w:basedOn w:val="Normal"/>
    <w:link w:val="BodyText2Char"/>
    <w:rsid w:val="000075A4"/>
    <w:pPr>
      <w:spacing w:after="0" w:line="240" w:lineRule="auto"/>
    </w:pPr>
    <w:rPr>
      <w:rFonts w:ascii="Arial" w:eastAsia="Times New Roman" w:hAnsi="Arial"/>
      <w:szCs w:val="20"/>
      <w:lang w:val="en-GB" w:eastAsia="en-AU"/>
    </w:rPr>
  </w:style>
  <w:style w:type="character" w:customStyle="1" w:styleId="BodyText2Char">
    <w:name w:val="Body Text 2 Char"/>
    <w:basedOn w:val="DefaultParagraphFont"/>
    <w:link w:val="BodyText2"/>
    <w:rsid w:val="000075A4"/>
    <w:rPr>
      <w:rFonts w:ascii="Arial" w:eastAsia="Times New Roman" w:hAnsi="Arial" w:cs="Times New Roman"/>
      <w:szCs w:val="20"/>
      <w:lang w:val="en-GB" w:eastAsia="en-AU"/>
    </w:rPr>
  </w:style>
  <w:style w:type="paragraph" w:styleId="BodyText3">
    <w:name w:val="Body Text 3"/>
    <w:basedOn w:val="Normal"/>
    <w:link w:val="BodyText3Char"/>
    <w:uiPriority w:val="99"/>
    <w:unhideWhenUsed/>
    <w:rsid w:val="000075A4"/>
    <w:pPr>
      <w:spacing w:after="120"/>
    </w:pPr>
    <w:rPr>
      <w:sz w:val="16"/>
      <w:szCs w:val="16"/>
    </w:rPr>
  </w:style>
  <w:style w:type="character" w:customStyle="1" w:styleId="BodyText3Char">
    <w:name w:val="Body Text 3 Char"/>
    <w:basedOn w:val="DefaultParagraphFont"/>
    <w:link w:val="BodyText3"/>
    <w:uiPriority w:val="99"/>
    <w:rsid w:val="000075A4"/>
    <w:rPr>
      <w:rFonts w:ascii="Calibri" w:eastAsia="Calibri" w:hAnsi="Calibri" w:cs="Times New Roman"/>
      <w:sz w:val="16"/>
      <w:szCs w:val="16"/>
    </w:rPr>
  </w:style>
  <w:style w:type="paragraph" w:customStyle="1" w:styleId="Default">
    <w:name w:val="Default"/>
    <w:rsid w:val="00B221C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83932">
      <w:bodyDiv w:val="1"/>
      <w:marLeft w:val="0"/>
      <w:marRight w:val="0"/>
      <w:marTop w:val="0"/>
      <w:marBottom w:val="0"/>
      <w:divBdr>
        <w:top w:val="none" w:sz="0" w:space="0" w:color="auto"/>
        <w:left w:val="none" w:sz="0" w:space="0" w:color="auto"/>
        <w:bottom w:val="none" w:sz="0" w:space="0" w:color="auto"/>
        <w:right w:val="none" w:sz="0" w:space="0" w:color="auto"/>
      </w:divBdr>
    </w:div>
    <w:div w:id="616714096">
      <w:bodyDiv w:val="1"/>
      <w:marLeft w:val="0"/>
      <w:marRight w:val="0"/>
      <w:marTop w:val="0"/>
      <w:marBottom w:val="0"/>
      <w:divBdr>
        <w:top w:val="none" w:sz="0" w:space="0" w:color="auto"/>
        <w:left w:val="none" w:sz="0" w:space="0" w:color="auto"/>
        <w:bottom w:val="none" w:sz="0" w:space="0" w:color="auto"/>
        <w:right w:val="none" w:sz="0" w:space="0" w:color="auto"/>
      </w:divBdr>
      <w:divsChild>
        <w:div w:id="155927506">
          <w:marLeft w:val="0"/>
          <w:marRight w:val="0"/>
          <w:marTop w:val="0"/>
          <w:marBottom w:val="0"/>
          <w:divBdr>
            <w:top w:val="none" w:sz="0" w:space="0" w:color="auto"/>
            <w:left w:val="none" w:sz="0" w:space="0" w:color="auto"/>
            <w:bottom w:val="none" w:sz="0" w:space="0" w:color="auto"/>
            <w:right w:val="none" w:sz="0" w:space="0" w:color="auto"/>
          </w:divBdr>
        </w:div>
        <w:div w:id="225655259">
          <w:marLeft w:val="0"/>
          <w:marRight w:val="0"/>
          <w:marTop w:val="0"/>
          <w:marBottom w:val="0"/>
          <w:divBdr>
            <w:top w:val="none" w:sz="0" w:space="0" w:color="auto"/>
            <w:left w:val="none" w:sz="0" w:space="0" w:color="auto"/>
            <w:bottom w:val="none" w:sz="0" w:space="0" w:color="auto"/>
            <w:right w:val="none" w:sz="0" w:space="0" w:color="auto"/>
          </w:divBdr>
          <w:divsChild>
            <w:div w:id="1608653045">
              <w:marLeft w:val="0"/>
              <w:marRight w:val="0"/>
              <w:marTop w:val="30"/>
              <w:marBottom w:val="30"/>
              <w:divBdr>
                <w:top w:val="none" w:sz="0" w:space="0" w:color="auto"/>
                <w:left w:val="none" w:sz="0" w:space="0" w:color="auto"/>
                <w:bottom w:val="none" w:sz="0" w:space="0" w:color="auto"/>
                <w:right w:val="none" w:sz="0" w:space="0" w:color="auto"/>
              </w:divBdr>
              <w:divsChild>
                <w:div w:id="37316834">
                  <w:marLeft w:val="0"/>
                  <w:marRight w:val="0"/>
                  <w:marTop w:val="0"/>
                  <w:marBottom w:val="0"/>
                  <w:divBdr>
                    <w:top w:val="none" w:sz="0" w:space="0" w:color="auto"/>
                    <w:left w:val="none" w:sz="0" w:space="0" w:color="auto"/>
                    <w:bottom w:val="none" w:sz="0" w:space="0" w:color="auto"/>
                    <w:right w:val="none" w:sz="0" w:space="0" w:color="auto"/>
                  </w:divBdr>
                  <w:divsChild>
                    <w:div w:id="1577012473">
                      <w:marLeft w:val="0"/>
                      <w:marRight w:val="0"/>
                      <w:marTop w:val="0"/>
                      <w:marBottom w:val="0"/>
                      <w:divBdr>
                        <w:top w:val="none" w:sz="0" w:space="0" w:color="auto"/>
                        <w:left w:val="none" w:sz="0" w:space="0" w:color="auto"/>
                        <w:bottom w:val="none" w:sz="0" w:space="0" w:color="auto"/>
                        <w:right w:val="none" w:sz="0" w:space="0" w:color="auto"/>
                      </w:divBdr>
                    </w:div>
                  </w:divsChild>
                </w:div>
                <w:div w:id="42565326">
                  <w:marLeft w:val="0"/>
                  <w:marRight w:val="0"/>
                  <w:marTop w:val="0"/>
                  <w:marBottom w:val="0"/>
                  <w:divBdr>
                    <w:top w:val="none" w:sz="0" w:space="0" w:color="auto"/>
                    <w:left w:val="none" w:sz="0" w:space="0" w:color="auto"/>
                    <w:bottom w:val="none" w:sz="0" w:space="0" w:color="auto"/>
                    <w:right w:val="none" w:sz="0" w:space="0" w:color="auto"/>
                  </w:divBdr>
                  <w:divsChild>
                    <w:div w:id="470682344">
                      <w:marLeft w:val="0"/>
                      <w:marRight w:val="0"/>
                      <w:marTop w:val="0"/>
                      <w:marBottom w:val="0"/>
                      <w:divBdr>
                        <w:top w:val="none" w:sz="0" w:space="0" w:color="auto"/>
                        <w:left w:val="none" w:sz="0" w:space="0" w:color="auto"/>
                        <w:bottom w:val="none" w:sz="0" w:space="0" w:color="auto"/>
                        <w:right w:val="none" w:sz="0" w:space="0" w:color="auto"/>
                      </w:divBdr>
                    </w:div>
                  </w:divsChild>
                </w:div>
                <w:div w:id="120810243">
                  <w:marLeft w:val="0"/>
                  <w:marRight w:val="0"/>
                  <w:marTop w:val="0"/>
                  <w:marBottom w:val="0"/>
                  <w:divBdr>
                    <w:top w:val="none" w:sz="0" w:space="0" w:color="auto"/>
                    <w:left w:val="none" w:sz="0" w:space="0" w:color="auto"/>
                    <w:bottom w:val="none" w:sz="0" w:space="0" w:color="auto"/>
                    <w:right w:val="none" w:sz="0" w:space="0" w:color="auto"/>
                  </w:divBdr>
                  <w:divsChild>
                    <w:div w:id="1875728230">
                      <w:marLeft w:val="0"/>
                      <w:marRight w:val="0"/>
                      <w:marTop w:val="0"/>
                      <w:marBottom w:val="0"/>
                      <w:divBdr>
                        <w:top w:val="none" w:sz="0" w:space="0" w:color="auto"/>
                        <w:left w:val="none" w:sz="0" w:space="0" w:color="auto"/>
                        <w:bottom w:val="none" w:sz="0" w:space="0" w:color="auto"/>
                        <w:right w:val="none" w:sz="0" w:space="0" w:color="auto"/>
                      </w:divBdr>
                    </w:div>
                  </w:divsChild>
                </w:div>
                <w:div w:id="404571444">
                  <w:marLeft w:val="0"/>
                  <w:marRight w:val="0"/>
                  <w:marTop w:val="0"/>
                  <w:marBottom w:val="0"/>
                  <w:divBdr>
                    <w:top w:val="none" w:sz="0" w:space="0" w:color="auto"/>
                    <w:left w:val="none" w:sz="0" w:space="0" w:color="auto"/>
                    <w:bottom w:val="none" w:sz="0" w:space="0" w:color="auto"/>
                    <w:right w:val="none" w:sz="0" w:space="0" w:color="auto"/>
                  </w:divBdr>
                  <w:divsChild>
                    <w:div w:id="532109779">
                      <w:marLeft w:val="0"/>
                      <w:marRight w:val="0"/>
                      <w:marTop w:val="0"/>
                      <w:marBottom w:val="0"/>
                      <w:divBdr>
                        <w:top w:val="none" w:sz="0" w:space="0" w:color="auto"/>
                        <w:left w:val="none" w:sz="0" w:space="0" w:color="auto"/>
                        <w:bottom w:val="none" w:sz="0" w:space="0" w:color="auto"/>
                        <w:right w:val="none" w:sz="0" w:space="0" w:color="auto"/>
                      </w:divBdr>
                    </w:div>
                  </w:divsChild>
                </w:div>
                <w:div w:id="776171978">
                  <w:marLeft w:val="0"/>
                  <w:marRight w:val="0"/>
                  <w:marTop w:val="0"/>
                  <w:marBottom w:val="0"/>
                  <w:divBdr>
                    <w:top w:val="none" w:sz="0" w:space="0" w:color="auto"/>
                    <w:left w:val="none" w:sz="0" w:space="0" w:color="auto"/>
                    <w:bottom w:val="none" w:sz="0" w:space="0" w:color="auto"/>
                    <w:right w:val="none" w:sz="0" w:space="0" w:color="auto"/>
                  </w:divBdr>
                  <w:divsChild>
                    <w:div w:id="2040350786">
                      <w:marLeft w:val="0"/>
                      <w:marRight w:val="0"/>
                      <w:marTop w:val="0"/>
                      <w:marBottom w:val="0"/>
                      <w:divBdr>
                        <w:top w:val="none" w:sz="0" w:space="0" w:color="auto"/>
                        <w:left w:val="none" w:sz="0" w:space="0" w:color="auto"/>
                        <w:bottom w:val="none" w:sz="0" w:space="0" w:color="auto"/>
                        <w:right w:val="none" w:sz="0" w:space="0" w:color="auto"/>
                      </w:divBdr>
                    </w:div>
                  </w:divsChild>
                </w:div>
                <w:div w:id="863592084">
                  <w:marLeft w:val="0"/>
                  <w:marRight w:val="0"/>
                  <w:marTop w:val="0"/>
                  <w:marBottom w:val="0"/>
                  <w:divBdr>
                    <w:top w:val="none" w:sz="0" w:space="0" w:color="auto"/>
                    <w:left w:val="none" w:sz="0" w:space="0" w:color="auto"/>
                    <w:bottom w:val="none" w:sz="0" w:space="0" w:color="auto"/>
                    <w:right w:val="none" w:sz="0" w:space="0" w:color="auto"/>
                  </w:divBdr>
                  <w:divsChild>
                    <w:div w:id="263147287">
                      <w:marLeft w:val="0"/>
                      <w:marRight w:val="0"/>
                      <w:marTop w:val="0"/>
                      <w:marBottom w:val="0"/>
                      <w:divBdr>
                        <w:top w:val="none" w:sz="0" w:space="0" w:color="auto"/>
                        <w:left w:val="none" w:sz="0" w:space="0" w:color="auto"/>
                        <w:bottom w:val="none" w:sz="0" w:space="0" w:color="auto"/>
                        <w:right w:val="none" w:sz="0" w:space="0" w:color="auto"/>
                      </w:divBdr>
                    </w:div>
                  </w:divsChild>
                </w:div>
                <w:div w:id="903444569">
                  <w:marLeft w:val="0"/>
                  <w:marRight w:val="0"/>
                  <w:marTop w:val="0"/>
                  <w:marBottom w:val="0"/>
                  <w:divBdr>
                    <w:top w:val="none" w:sz="0" w:space="0" w:color="auto"/>
                    <w:left w:val="none" w:sz="0" w:space="0" w:color="auto"/>
                    <w:bottom w:val="none" w:sz="0" w:space="0" w:color="auto"/>
                    <w:right w:val="none" w:sz="0" w:space="0" w:color="auto"/>
                  </w:divBdr>
                  <w:divsChild>
                    <w:div w:id="96297689">
                      <w:marLeft w:val="0"/>
                      <w:marRight w:val="0"/>
                      <w:marTop w:val="0"/>
                      <w:marBottom w:val="0"/>
                      <w:divBdr>
                        <w:top w:val="none" w:sz="0" w:space="0" w:color="auto"/>
                        <w:left w:val="none" w:sz="0" w:space="0" w:color="auto"/>
                        <w:bottom w:val="none" w:sz="0" w:space="0" w:color="auto"/>
                        <w:right w:val="none" w:sz="0" w:space="0" w:color="auto"/>
                      </w:divBdr>
                    </w:div>
                  </w:divsChild>
                </w:div>
                <w:div w:id="1105343759">
                  <w:marLeft w:val="0"/>
                  <w:marRight w:val="0"/>
                  <w:marTop w:val="0"/>
                  <w:marBottom w:val="0"/>
                  <w:divBdr>
                    <w:top w:val="none" w:sz="0" w:space="0" w:color="auto"/>
                    <w:left w:val="none" w:sz="0" w:space="0" w:color="auto"/>
                    <w:bottom w:val="none" w:sz="0" w:space="0" w:color="auto"/>
                    <w:right w:val="none" w:sz="0" w:space="0" w:color="auto"/>
                  </w:divBdr>
                  <w:divsChild>
                    <w:div w:id="2042124306">
                      <w:marLeft w:val="0"/>
                      <w:marRight w:val="0"/>
                      <w:marTop w:val="0"/>
                      <w:marBottom w:val="0"/>
                      <w:divBdr>
                        <w:top w:val="none" w:sz="0" w:space="0" w:color="auto"/>
                        <w:left w:val="none" w:sz="0" w:space="0" w:color="auto"/>
                        <w:bottom w:val="none" w:sz="0" w:space="0" w:color="auto"/>
                        <w:right w:val="none" w:sz="0" w:space="0" w:color="auto"/>
                      </w:divBdr>
                    </w:div>
                  </w:divsChild>
                </w:div>
                <w:div w:id="1385640394">
                  <w:marLeft w:val="0"/>
                  <w:marRight w:val="0"/>
                  <w:marTop w:val="0"/>
                  <w:marBottom w:val="0"/>
                  <w:divBdr>
                    <w:top w:val="none" w:sz="0" w:space="0" w:color="auto"/>
                    <w:left w:val="none" w:sz="0" w:space="0" w:color="auto"/>
                    <w:bottom w:val="none" w:sz="0" w:space="0" w:color="auto"/>
                    <w:right w:val="none" w:sz="0" w:space="0" w:color="auto"/>
                  </w:divBdr>
                  <w:divsChild>
                    <w:div w:id="1558933711">
                      <w:marLeft w:val="0"/>
                      <w:marRight w:val="0"/>
                      <w:marTop w:val="0"/>
                      <w:marBottom w:val="0"/>
                      <w:divBdr>
                        <w:top w:val="none" w:sz="0" w:space="0" w:color="auto"/>
                        <w:left w:val="none" w:sz="0" w:space="0" w:color="auto"/>
                        <w:bottom w:val="none" w:sz="0" w:space="0" w:color="auto"/>
                        <w:right w:val="none" w:sz="0" w:space="0" w:color="auto"/>
                      </w:divBdr>
                    </w:div>
                  </w:divsChild>
                </w:div>
                <w:div w:id="1623341313">
                  <w:marLeft w:val="0"/>
                  <w:marRight w:val="0"/>
                  <w:marTop w:val="0"/>
                  <w:marBottom w:val="0"/>
                  <w:divBdr>
                    <w:top w:val="none" w:sz="0" w:space="0" w:color="auto"/>
                    <w:left w:val="none" w:sz="0" w:space="0" w:color="auto"/>
                    <w:bottom w:val="none" w:sz="0" w:space="0" w:color="auto"/>
                    <w:right w:val="none" w:sz="0" w:space="0" w:color="auto"/>
                  </w:divBdr>
                  <w:divsChild>
                    <w:div w:id="244464473">
                      <w:marLeft w:val="0"/>
                      <w:marRight w:val="0"/>
                      <w:marTop w:val="0"/>
                      <w:marBottom w:val="0"/>
                      <w:divBdr>
                        <w:top w:val="none" w:sz="0" w:space="0" w:color="auto"/>
                        <w:left w:val="none" w:sz="0" w:space="0" w:color="auto"/>
                        <w:bottom w:val="none" w:sz="0" w:space="0" w:color="auto"/>
                        <w:right w:val="none" w:sz="0" w:space="0" w:color="auto"/>
                      </w:divBdr>
                    </w:div>
                  </w:divsChild>
                </w:div>
                <w:div w:id="1880703617">
                  <w:marLeft w:val="0"/>
                  <w:marRight w:val="0"/>
                  <w:marTop w:val="0"/>
                  <w:marBottom w:val="0"/>
                  <w:divBdr>
                    <w:top w:val="none" w:sz="0" w:space="0" w:color="auto"/>
                    <w:left w:val="none" w:sz="0" w:space="0" w:color="auto"/>
                    <w:bottom w:val="none" w:sz="0" w:space="0" w:color="auto"/>
                    <w:right w:val="none" w:sz="0" w:space="0" w:color="auto"/>
                  </w:divBdr>
                  <w:divsChild>
                    <w:div w:id="1980070356">
                      <w:marLeft w:val="0"/>
                      <w:marRight w:val="0"/>
                      <w:marTop w:val="0"/>
                      <w:marBottom w:val="0"/>
                      <w:divBdr>
                        <w:top w:val="none" w:sz="0" w:space="0" w:color="auto"/>
                        <w:left w:val="none" w:sz="0" w:space="0" w:color="auto"/>
                        <w:bottom w:val="none" w:sz="0" w:space="0" w:color="auto"/>
                        <w:right w:val="none" w:sz="0" w:space="0" w:color="auto"/>
                      </w:divBdr>
                    </w:div>
                  </w:divsChild>
                </w:div>
                <w:div w:id="1904364672">
                  <w:marLeft w:val="0"/>
                  <w:marRight w:val="0"/>
                  <w:marTop w:val="0"/>
                  <w:marBottom w:val="0"/>
                  <w:divBdr>
                    <w:top w:val="none" w:sz="0" w:space="0" w:color="auto"/>
                    <w:left w:val="none" w:sz="0" w:space="0" w:color="auto"/>
                    <w:bottom w:val="none" w:sz="0" w:space="0" w:color="auto"/>
                    <w:right w:val="none" w:sz="0" w:space="0" w:color="auto"/>
                  </w:divBdr>
                  <w:divsChild>
                    <w:div w:id="129856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465986">
          <w:marLeft w:val="0"/>
          <w:marRight w:val="0"/>
          <w:marTop w:val="0"/>
          <w:marBottom w:val="0"/>
          <w:divBdr>
            <w:top w:val="none" w:sz="0" w:space="0" w:color="auto"/>
            <w:left w:val="none" w:sz="0" w:space="0" w:color="auto"/>
            <w:bottom w:val="none" w:sz="0" w:space="0" w:color="auto"/>
            <w:right w:val="none" w:sz="0" w:space="0" w:color="auto"/>
          </w:divBdr>
        </w:div>
        <w:div w:id="1622766177">
          <w:marLeft w:val="0"/>
          <w:marRight w:val="0"/>
          <w:marTop w:val="0"/>
          <w:marBottom w:val="0"/>
          <w:divBdr>
            <w:top w:val="none" w:sz="0" w:space="0" w:color="auto"/>
            <w:left w:val="none" w:sz="0" w:space="0" w:color="auto"/>
            <w:bottom w:val="none" w:sz="0" w:space="0" w:color="auto"/>
            <w:right w:val="none" w:sz="0" w:space="0" w:color="auto"/>
          </w:divBdr>
        </w:div>
      </w:divsChild>
    </w:div>
    <w:div w:id="1466510841">
      <w:bodyDiv w:val="1"/>
      <w:marLeft w:val="0"/>
      <w:marRight w:val="0"/>
      <w:marTop w:val="0"/>
      <w:marBottom w:val="0"/>
      <w:divBdr>
        <w:top w:val="none" w:sz="0" w:space="0" w:color="auto"/>
        <w:left w:val="none" w:sz="0" w:space="0" w:color="auto"/>
        <w:bottom w:val="none" w:sz="0" w:space="0" w:color="auto"/>
        <w:right w:val="none" w:sz="0" w:space="0" w:color="auto"/>
      </w:divBdr>
    </w:div>
    <w:div w:id="1646012876">
      <w:bodyDiv w:val="1"/>
      <w:marLeft w:val="0"/>
      <w:marRight w:val="0"/>
      <w:marTop w:val="0"/>
      <w:marBottom w:val="0"/>
      <w:divBdr>
        <w:top w:val="none" w:sz="0" w:space="0" w:color="auto"/>
        <w:left w:val="none" w:sz="0" w:space="0" w:color="auto"/>
        <w:bottom w:val="none" w:sz="0" w:space="0" w:color="auto"/>
        <w:right w:val="none" w:sz="0" w:space="0" w:color="auto"/>
      </w:divBdr>
      <w:divsChild>
        <w:div w:id="1995839475">
          <w:marLeft w:val="547"/>
          <w:marRight w:val="0"/>
          <w:marTop w:val="120"/>
          <w:marBottom w:val="0"/>
          <w:divBdr>
            <w:top w:val="none" w:sz="0" w:space="0" w:color="auto"/>
            <w:left w:val="none" w:sz="0" w:space="0" w:color="auto"/>
            <w:bottom w:val="none" w:sz="0" w:space="0" w:color="auto"/>
            <w:right w:val="none" w:sz="0" w:space="0" w:color="auto"/>
          </w:divBdr>
        </w:div>
      </w:divsChild>
    </w:div>
    <w:div w:id="206039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Intranet Document" ma:contentTypeID="0x010100143DE15D4582A44D8C48637AE793BB4A0031C04C187FB5554190D5DDEC811CAACD" ma:contentTypeVersion="13" ma:contentTypeDescription="Document Content type for Intranet Documents" ma:contentTypeScope="" ma:versionID="4d30e33c35ce121b98f62f52d2f841ee">
  <xsd:schema xmlns:xsd="http://www.w3.org/2001/XMLSchema" xmlns:xs="http://www.w3.org/2001/XMLSchema" xmlns:p="http://schemas.microsoft.com/office/2006/metadata/properties" xmlns:ns2="9253c88c-d550-4ff1-afdc-d5dc691f60b0" xmlns:ns3="c1047d0b-30b4-4aec-aa3b-50e979ff81ae" targetNamespace="http://schemas.microsoft.com/office/2006/metadata/properties" ma:root="true" ma:fieldsID="e110c62e8e70465c0628dd5aed9d417b" ns2:_="" ns3:_="">
    <xsd:import namespace="9253c88c-d550-4ff1-afdc-d5dc691f60b0"/>
    <xsd:import namespace="c1047d0b-30b4-4aec-aa3b-50e979ff81ae"/>
    <xsd:element name="properties">
      <xsd:complexType>
        <xsd:sequence>
          <xsd:element name="documentManagement">
            <xsd:complexType>
              <xsd:all>
                <xsd:element ref="ns2:HNZContentOwner" minOccurs="0"/>
                <xsd:element ref="ns2:HNZReviewDate" minOccurs="0"/>
                <xsd:element ref="ns2:HNZExpiryDate" minOccurs="0"/>
                <xsd:element ref="ns2:i3a0fe6035df47329f66088a682fd9d2" minOccurs="0"/>
                <xsd:element ref="ns2:TaxCatchAll" minOccurs="0"/>
                <xsd:element ref="ns2:TaxCatchAllLabel" minOccurs="0"/>
                <xsd:element ref="ns2:o0b0fca0fe5341709012cd4bcbbca983" minOccurs="0"/>
                <xsd:element ref="ns2:ka9b207035bc48f2a4f6a2bfed7195b7" minOccurs="0"/>
                <xsd:element ref="ns2:p7110e5651294189b89368865130750f" minOccurs="0"/>
                <xsd:element ref="ns2:p777f0da518742b188a1f7fd5ee91810" minOccurs="0"/>
                <xsd:element ref="ns2:p4f69562ce3c40efbbfeedf3a8194efa" minOccurs="0"/>
                <xsd:element ref="ns2:n8128ef9d86a48218e7d4eb27073e602" minOccurs="0"/>
                <xsd:element ref="ns3:TaxKeywordTaxHTFiel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3c88c-d550-4ff1-afdc-d5dc691f60b0" elementFormDefault="qualified">
    <xsd:import namespace="http://schemas.microsoft.com/office/2006/documentManagement/types"/>
    <xsd:import namespace="http://schemas.microsoft.com/office/infopath/2007/PartnerControls"/>
    <xsd:element name="HNZContentOwner" ma:index="8" nillable="true" ma:displayName="Content Owner" ma:description="Content Owner for Intranet pages" ma:list="UserInfo" ma:SharePointGroup="0" ma:internalName="HNZ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NZReviewDate" ma:index="9" nillable="true" ma:displayName="Review Date" ma:description="Review Date for content" ma:format="DateOnly" ma:internalName="HNZReviewDate">
      <xsd:simpleType>
        <xsd:restriction base="dms:DateTime"/>
      </xsd:simpleType>
    </xsd:element>
    <xsd:element name="HNZExpiryDate" ma:index="10" nillable="true" ma:displayName="Expiry Date" ma:description="Expiry Date for Intranet content" ma:format="DateOnly" ma:internalName="HNZExpiryDate">
      <xsd:simpleType>
        <xsd:restriction base="dms:DateTime"/>
      </xsd:simpleType>
    </xsd:element>
    <xsd:element name="i3a0fe6035df47329f66088a682fd9d2" ma:index="11" nillable="true" ma:taxonomy="true" ma:internalName="i3a0fe6035df47329f66088a682fd9d2" ma:taxonomyFieldName="HNZLocation" ma:displayName="Office Location" ma:readOnly="false" ma:default="" ma:fieldId="{23a0fe60-35df-4732-9f66-088a682fd9d2}" ma:sspId="ebf29b3f-1e51-457b-ae0c-362182e58074" ma:termSetId="41de797a-d210-41f6-9446-1829d3e6ed38"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aa18350-6f24-4ce0-8ce4-198772f302c6}" ma:internalName="TaxCatchAll" ma:showField="CatchAllData" ma:web="c1047d0b-30b4-4aec-aa3b-50e979ff81ae">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aa18350-6f24-4ce0-8ce4-198772f302c6}" ma:internalName="TaxCatchAllLabel" ma:readOnly="true" ma:showField="CatchAllDataLabel" ma:web="c1047d0b-30b4-4aec-aa3b-50e979ff81ae">
      <xsd:complexType>
        <xsd:complexContent>
          <xsd:extension base="dms:MultiChoiceLookup">
            <xsd:sequence>
              <xsd:element name="Value" type="dms:Lookup" maxOccurs="unbounded" minOccurs="0" nillable="true"/>
            </xsd:sequence>
          </xsd:extension>
        </xsd:complexContent>
      </xsd:complexType>
    </xsd:element>
    <xsd:element name="o0b0fca0fe5341709012cd4bcbbca983" ma:index="15" nillable="true" ma:taxonomy="true" ma:internalName="o0b0fca0fe5341709012cd4bcbbca983" ma:taxonomyFieldName="HNZTeam" ma:displayName="Team" ma:default="" ma:fieldId="{80b0fca0-fe53-4170-9012-cd4bcbbca983}" ma:sspId="ebf29b3f-1e51-457b-ae0c-362182e58074" ma:termSetId="915ba26e-dcc6-4357-a81c-20de3db7c0f9" ma:anchorId="00000000-0000-0000-0000-000000000000" ma:open="false" ma:isKeyword="false">
      <xsd:complexType>
        <xsd:sequence>
          <xsd:element ref="pc:Terms" minOccurs="0" maxOccurs="1"/>
        </xsd:sequence>
      </xsd:complexType>
    </xsd:element>
    <xsd:element name="ka9b207035bc48f2a4f6a2bfed7195b7" ma:index="17" nillable="true" ma:taxonomy="true" ma:internalName="ka9b207035bc48f2a4f6a2bfed7195b7" ma:taxonomyFieldName="BusinessFunction" ma:displayName="Business Function" ma:default="" ma:fieldId="{4a9b2070-35bc-48f2-a4f6-a2bfed7195b7}" ma:sspId="ebf29b3f-1e51-457b-ae0c-362182e58074" ma:termSetId="411f0e66-67f8-40f8-97cc-417744de1cc0" ma:anchorId="00000000-0000-0000-0000-000000000000" ma:open="false" ma:isKeyword="false">
      <xsd:complexType>
        <xsd:sequence>
          <xsd:element ref="pc:Terms" minOccurs="0" maxOccurs="1"/>
        </xsd:sequence>
      </xsd:complexType>
    </xsd:element>
    <xsd:element name="p7110e5651294189b89368865130750f" ma:index="19" nillable="true" ma:taxonomy="true" ma:internalName="p7110e5651294189b89368865130750f" ma:taxonomyFieldName="HNZRegion" ma:displayName="Region" ma:fieldId="{97110e56-5129-4189-b893-68865130750f}" ma:taxonomyMulti="true" ma:sspId="ebf29b3f-1e51-457b-ae0c-362182e58074" ma:termSetId="e78d2f76-fe8a-4030-92ee-8b1f3410a63d" ma:anchorId="00000000-0000-0000-0000-000000000000" ma:open="false" ma:isKeyword="false">
      <xsd:complexType>
        <xsd:sequence>
          <xsd:element ref="pc:Terms" minOccurs="0" maxOccurs="1"/>
        </xsd:sequence>
      </xsd:complexType>
    </xsd:element>
    <xsd:element name="p777f0da518742b188a1f7fd5ee91810" ma:index="21" nillable="true" ma:taxonomy="true" ma:internalName="p777f0da518742b188a1f7fd5ee91810" ma:taxonomyFieldName="HNZLocalArea" ma:displayName="Local Area" ma:fieldId="{9777f0da-5187-42b1-88a1-f7fd5ee91810}" ma:taxonomyMulti="true" ma:sspId="ebf29b3f-1e51-457b-ae0c-362182e58074" ma:termSetId="067abcc4-089e-4bdf-badc-3de5e533a37b" ma:anchorId="00000000-0000-0000-0000-000000000000" ma:open="false" ma:isKeyword="false">
      <xsd:complexType>
        <xsd:sequence>
          <xsd:element ref="pc:Terms" minOccurs="0" maxOccurs="1"/>
        </xsd:sequence>
      </xsd:complexType>
    </xsd:element>
    <xsd:element name="p4f69562ce3c40efbbfeedf3a8194efa" ma:index="23" nillable="true" ma:taxonomy="true" ma:internalName="p4f69562ce3c40efbbfeedf3a8194efa" ma:taxonomyFieldName="HNZBusinessUnit" ma:displayName="Business Unit" ma:fieldId="{94f69562-ce3c-40ef-bbfe-edf3a8194efa}" ma:sspId="ebf29b3f-1e51-457b-ae0c-362182e58074" ma:termSetId="8c10729a-85a2-4382-90e6-6068eaeb9990" ma:anchorId="00000000-0000-0000-0000-000000000000" ma:open="false" ma:isKeyword="false">
      <xsd:complexType>
        <xsd:sequence>
          <xsd:element ref="pc:Terms" minOccurs="0" maxOccurs="1"/>
        </xsd:sequence>
      </xsd:complexType>
    </xsd:element>
    <xsd:element name="n8128ef9d86a48218e7d4eb27073e602" ma:index="25" nillable="true" ma:taxonomy="true" ma:internalName="n8128ef9d86a48218e7d4eb27073e602" ma:taxonomyFieldName="HNZDocumentType" ma:displayName="Document Type" ma:fieldId="{78128ef9-d86a-4821-8e7d-4eb27073e602}" ma:sspId="ebf29b3f-1e51-457b-ae0c-362182e58074" ma:termSetId="583c985e-9bf8-4af7-9579-69fdafa0d73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1047d0b-30b4-4aec-aa3b-50e979ff81ae" elementFormDefault="qualified">
    <xsd:import namespace="http://schemas.microsoft.com/office/2006/documentManagement/types"/>
    <xsd:import namespace="http://schemas.microsoft.com/office/infopath/2007/PartnerControls"/>
    <xsd:element name="TaxKeywordTaxHTField" ma:index="27" nillable="true" ma:taxonomy="true" ma:internalName="TaxKeywordTaxHTField" ma:taxonomyFieldName="TaxKeyword" ma:displayName="Enterprise Keywords" ma:fieldId="{23f27201-bee3-471e-b2e7-b64fd8b7ca38}" ma:taxonomyMulti="true" ma:sspId="ebf29b3f-1e51-457b-ae0c-362182e58074" ma:termSetId="00000000-0000-0000-0000-000000000000" ma:anchorId="00000000-0000-0000-0000-000000000000" ma:open="true" ma:isKeyword="true">
      <xsd:complexType>
        <xsd:sequence>
          <xsd:element ref="pc:Terms" minOccurs="0" maxOccurs="1"/>
        </xsd:sequence>
      </xsd:complexType>
    </xsd:element>
    <xsd:element name="_dlc_DocId" ma:index="29" nillable="true" ma:displayName="Document ID Value" ma:description="The value of the document ID assigned to this item." ma:indexed="true"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c1047d0b-30b4-4aec-aa3b-50e979ff81ae">MYHR-1771588388-194</_dlc_DocId>
    <TaxCatchAll xmlns="9253c88c-d550-4ff1-afdc-d5dc691f60b0" xsi:nil="true"/>
    <i3a0fe6035df47329f66088a682fd9d2 xmlns="9253c88c-d550-4ff1-afdc-d5dc691f60b0">
      <Terms xmlns="http://schemas.microsoft.com/office/infopath/2007/PartnerControls"/>
    </i3a0fe6035df47329f66088a682fd9d2>
    <TaxKeywordTaxHTField xmlns="c1047d0b-30b4-4aec-aa3b-50e979ff81ae">
      <Terms xmlns="http://schemas.microsoft.com/office/infopath/2007/PartnerControls"/>
    </TaxKeywordTaxHTField>
    <o0b0fca0fe5341709012cd4bcbbca983 xmlns="9253c88c-d550-4ff1-afdc-d5dc691f60b0">
      <Terms xmlns="http://schemas.microsoft.com/office/infopath/2007/PartnerControls"/>
    </o0b0fca0fe5341709012cd4bcbbca983>
    <_dlc_DocIdUrl xmlns="c1047d0b-30b4-4aec-aa3b-50e979ff81ae">
      <Url>https://hauoraaotearoa.sharepoint.com/sites/MyHR/_layouts/15/DocIdRedir.aspx?ID=MYHR-1771588388-194</Url>
      <Description>MYHR-1771588388-194</Description>
    </_dlc_DocIdUrl>
    <HNZExpiryDate xmlns="9253c88c-d550-4ff1-afdc-d5dc691f60b0" xsi:nil="true"/>
    <HNZReviewDate xmlns="9253c88c-d550-4ff1-afdc-d5dc691f60b0" xsi:nil="true"/>
    <HNZContentOwner xmlns="9253c88c-d550-4ff1-afdc-d5dc691f60b0">
      <UserInfo>
        <DisplayName/>
        <AccountId xsi:nil="true"/>
        <AccountType/>
      </UserInfo>
    </HNZContentOwner>
    <p4f69562ce3c40efbbfeedf3a8194efa xmlns="9253c88c-d550-4ff1-afdc-d5dc691f60b0">
      <Terms xmlns="http://schemas.microsoft.com/office/infopath/2007/PartnerControls"/>
    </p4f69562ce3c40efbbfeedf3a8194efa>
    <ka9b207035bc48f2a4f6a2bfed7195b7 xmlns="9253c88c-d550-4ff1-afdc-d5dc691f60b0">
      <Terms xmlns="http://schemas.microsoft.com/office/infopath/2007/PartnerControls"/>
    </ka9b207035bc48f2a4f6a2bfed7195b7>
    <n8128ef9d86a48218e7d4eb27073e602 xmlns="9253c88c-d550-4ff1-afdc-d5dc691f60b0">
      <Terms xmlns="http://schemas.microsoft.com/office/infopath/2007/PartnerControls"/>
    </n8128ef9d86a48218e7d4eb27073e602>
    <p7110e5651294189b89368865130750f xmlns="9253c88c-d550-4ff1-afdc-d5dc691f60b0">
      <Terms xmlns="http://schemas.microsoft.com/office/infopath/2007/PartnerControls"/>
    </p7110e5651294189b89368865130750f>
    <p777f0da518742b188a1f7fd5ee91810 xmlns="9253c88c-d550-4ff1-afdc-d5dc691f60b0">
      <Terms xmlns="http://schemas.microsoft.com/office/infopath/2007/PartnerControls"/>
    </p777f0da518742b188a1f7fd5ee9181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ebf29b3f-1e51-457b-ae0c-362182e58074" ContentTypeId="0x010100143DE15D4582A44D8C48637AE793BB4A"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9E274-16FB-4C1F-BD0B-C20ADBDA6B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3c88c-d550-4ff1-afdc-d5dc691f60b0"/>
    <ds:schemaRef ds:uri="c1047d0b-30b4-4aec-aa3b-50e979ff81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474571-F07E-43CC-988F-FCA23A31B302}">
  <ds:schemaRefs>
    <ds:schemaRef ds:uri="http://purl.org/dc/terms/"/>
    <ds:schemaRef ds:uri="http://purl.org/dc/elements/1.1/"/>
    <ds:schemaRef ds:uri="c1047d0b-30b4-4aec-aa3b-50e979ff81ae"/>
    <ds:schemaRef ds:uri="http://schemas.microsoft.com/office/2006/metadata/properties"/>
    <ds:schemaRef ds:uri="9253c88c-d550-4ff1-afdc-d5dc691f60b0"/>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E98022B4-E8F5-409B-8742-8C99172CC65F}">
  <ds:schemaRefs>
    <ds:schemaRef ds:uri="http://schemas.microsoft.com/sharepoint/v3/contenttype/forms"/>
  </ds:schemaRefs>
</ds:datastoreItem>
</file>

<file path=customXml/itemProps4.xml><?xml version="1.0" encoding="utf-8"?>
<ds:datastoreItem xmlns:ds="http://schemas.openxmlformats.org/officeDocument/2006/customXml" ds:itemID="{A4752E8A-3807-4FE4-A034-283DC670BF9B}">
  <ds:schemaRefs>
    <ds:schemaRef ds:uri="Microsoft.SharePoint.Taxonomy.ContentTypeSync"/>
  </ds:schemaRefs>
</ds:datastoreItem>
</file>

<file path=customXml/itemProps5.xml><?xml version="1.0" encoding="utf-8"?>
<ds:datastoreItem xmlns:ds="http://schemas.openxmlformats.org/officeDocument/2006/customXml" ds:itemID="{3E948B1D-318F-4726-98F5-3B497B68D344}">
  <ds:schemaRefs>
    <ds:schemaRef ds:uri="http://schemas.microsoft.com/sharepoint/events"/>
  </ds:schemaRefs>
</ds:datastoreItem>
</file>

<file path=customXml/itemProps6.xml><?xml version="1.0" encoding="utf-8"?>
<ds:datastoreItem xmlns:ds="http://schemas.openxmlformats.org/officeDocument/2006/customXml" ds:itemID="{E4C48FAE-058E-40F7-B78A-D8D6187E5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BE472C35</Template>
  <TotalTime>1</TotalTime>
  <Pages>6</Pages>
  <Words>1741</Words>
  <Characters>9924</Characters>
  <Application>Microsoft Office Word</Application>
  <DocSecurity>8</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Ministry of Health</Company>
  <LinksUpToDate>false</LinksUpToDate>
  <CharactersWithSpaces>11642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 Sewell</dc:creator>
  <cp:keywords/>
  <cp:lastModifiedBy>Dennis De visser</cp:lastModifiedBy>
  <cp:revision>2</cp:revision>
  <dcterms:created xsi:type="dcterms:W3CDTF">2026-07-20T23:16:00Z</dcterms:created>
  <dcterms:modified xsi:type="dcterms:W3CDTF">2026-07-20T23:16:00Z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HNZLocation">
    <vt:lpwstr/>
  </property>
  <property fmtid="{D5CDD505-2E9C-101B-9397-08002B2CF9AE}" pid="4" name="MediaServiceImageTags">
    <vt:lpwstr/>
  </property>
  <property fmtid="{D5CDD505-2E9C-101B-9397-08002B2CF9AE}" pid="5" name="ContentTypeId">
    <vt:lpwstr>0x010100143DE15D4582A44D8C48637AE793BB4A0031C04C187FB5554190D5DDEC811CAACD</vt:lpwstr>
  </property>
  <property fmtid="{D5CDD505-2E9C-101B-9397-08002B2CF9AE}" pid="6" name="lcf76f155ced4ddcb4097134ff3c332f">
    <vt:lpwstr/>
  </property>
  <property fmtid="{D5CDD505-2E9C-101B-9397-08002B2CF9AE}" pid="7" name="HNZImageCategory">
    <vt:lpwstr/>
  </property>
  <property fmtid="{D5CDD505-2E9C-101B-9397-08002B2CF9AE}" pid="8" name="HNZTeam">
    <vt:lpwstr/>
  </property>
  <property fmtid="{D5CDD505-2E9C-101B-9397-08002B2CF9AE}" pid="9" name="_dlc_DocIdItemGuid">
    <vt:lpwstr>d9aebd02-9a60-4202-9aec-42f2627cdcf3</vt:lpwstr>
  </property>
  <property fmtid="{D5CDD505-2E9C-101B-9397-08002B2CF9AE}" pid="10" name="HNZImageLicenceType">
    <vt:lpwstr/>
  </property>
  <property fmtid="{D5CDD505-2E9C-101B-9397-08002B2CF9AE}" pid="11" name="AlternateThumbnailUrl">
    <vt:lpwstr>, </vt:lpwstr>
  </property>
  <property fmtid="{D5CDD505-2E9C-101B-9397-08002B2CF9AE}" pid="12" name="n8842703a3bf4e039a9dd9539f7868eb">
    <vt:lpwstr/>
  </property>
  <property fmtid="{D5CDD505-2E9C-101B-9397-08002B2CF9AE}" pid="13" name="m93555d02fc84543be6ad39b8f5331ef">
    <vt:lpwstr/>
  </property>
  <property fmtid="{D5CDD505-2E9C-101B-9397-08002B2CF9AE}" pid="14" name="BusinessFunction">
    <vt:lpwstr/>
  </property>
  <property fmtid="{D5CDD505-2E9C-101B-9397-08002B2CF9AE}" pid="15" name="HNZDocumentType">
    <vt:lpwstr/>
  </property>
  <property fmtid="{D5CDD505-2E9C-101B-9397-08002B2CF9AE}" pid="16" name="HNZBusinessUnit">
    <vt:lpwstr/>
  </property>
  <property fmtid="{D5CDD505-2E9C-101B-9397-08002B2CF9AE}" pid="17" name="HNZLocalArea">
    <vt:lpwstr/>
  </property>
  <property fmtid="{D5CDD505-2E9C-101B-9397-08002B2CF9AE}" pid="18" name="HNZRegion">
    <vt:lpwstr/>
  </property>
  <property fmtid="{D5CDD505-2E9C-101B-9397-08002B2CF9AE}" pid="19" name="docLang">
    <vt:lpwstr>en</vt:lpwstr>
  </property>
</Properties>
</file>