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14EA8" w14:textId="77777777" w:rsidR="003730EE" w:rsidRPr="00DC7952" w:rsidRDefault="00DF3A52" w:rsidP="005C5408">
      <w:pPr>
        <w:pStyle w:val="Heading1"/>
        <w:jc w:val="both"/>
        <w:rPr>
          <w:rFonts w:ascii="Arial" w:hAnsi="Arial" w:cs="Arial"/>
          <w:b/>
          <w:bCs/>
          <w:color w:val="15284C"/>
          <w:sz w:val="40"/>
          <w:szCs w:val="40"/>
        </w:rPr>
      </w:pPr>
      <w:r w:rsidRPr="00DC7952">
        <w:rPr>
          <w:rFonts w:ascii="Arial" w:hAnsi="Arial" w:cs="Arial"/>
          <w:color w:val="15284C"/>
          <w:sz w:val="40"/>
          <w:szCs w:val="40"/>
        </w:rPr>
        <w:t xml:space="preserve">Position Description | Te </w:t>
      </w:r>
      <w:proofErr w:type="spellStart"/>
      <w:r w:rsidRPr="00DC7952">
        <w:rPr>
          <w:rFonts w:ascii="Arial" w:hAnsi="Arial" w:cs="Arial"/>
          <w:color w:val="15284C"/>
          <w:sz w:val="40"/>
          <w:szCs w:val="40"/>
        </w:rPr>
        <w:t>whakaturanga</w:t>
      </w:r>
      <w:proofErr w:type="spellEnd"/>
      <w:r w:rsidRPr="00DC7952">
        <w:rPr>
          <w:rFonts w:ascii="Arial" w:hAnsi="Arial" w:cs="Arial"/>
          <w:color w:val="15284C"/>
          <w:sz w:val="40"/>
          <w:szCs w:val="40"/>
        </w:rPr>
        <w:t xml:space="preserve"> ō mahi</w:t>
      </w:r>
      <w:r w:rsidRPr="00DC7952">
        <w:rPr>
          <w:rFonts w:ascii="Arial" w:hAnsi="Arial" w:cs="Arial"/>
          <w:b/>
          <w:bCs/>
          <w:color w:val="15284C"/>
          <w:sz w:val="24"/>
          <w:szCs w:val="24"/>
        </w:rPr>
        <w:t xml:space="preserve"> </w:t>
      </w:r>
    </w:p>
    <w:p w14:paraId="13436E68" w14:textId="77777777" w:rsidR="00DF3A52" w:rsidRPr="00DC7952" w:rsidRDefault="003730EE" w:rsidP="005C5408">
      <w:pPr>
        <w:pStyle w:val="Heading1"/>
        <w:spacing w:before="0"/>
        <w:jc w:val="both"/>
        <w:rPr>
          <w:rFonts w:ascii="Arial" w:hAnsi="Arial" w:cs="Arial"/>
          <w:b/>
          <w:bCs/>
          <w:color w:val="15284C"/>
          <w:sz w:val="40"/>
          <w:szCs w:val="40"/>
        </w:rPr>
      </w:pPr>
      <w:r w:rsidRPr="00DC7952">
        <w:rPr>
          <w:rFonts w:ascii="Arial" w:hAnsi="Arial" w:cs="Arial"/>
          <w:b/>
          <w:bCs/>
          <w:color w:val="15284C"/>
          <w:sz w:val="40"/>
          <w:szCs w:val="40"/>
        </w:rPr>
        <w:t xml:space="preserve">Health New Zealand </w:t>
      </w:r>
      <w:r w:rsidR="002C4DDC" w:rsidRPr="00DC7952">
        <w:rPr>
          <w:rFonts w:ascii="Arial" w:hAnsi="Arial" w:cs="Arial"/>
          <w:b/>
          <w:bCs/>
          <w:color w:val="15284C"/>
          <w:sz w:val="40"/>
          <w:szCs w:val="40"/>
        </w:rPr>
        <w:t>| Te Whatu Ora</w:t>
      </w:r>
    </w:p>
    <w:tbl>
      <w:tblPr>
        <w:tblpPr w:leftFromText="180" w:rightFromText="180" w:vertAnchor="page" w:horzAnchor="margin" w:tblpY="3496"/>
        <w:tblW w:w="9214" w:type="dxa"/>
        <w:tblBorders>
          <w:top w:val="single" w:sz="4" w:space="0" w:color="F1EEEC"/>
          <w:bottom w:val="single" w:sz="4" w:space="0" w:color="F1EEEC"/>
          <w:insideH w:val="single" w:sz="4" w:space="0" w:color="F1EEEC"/>
          <w:insideV w:val="single" w:sz="4" w:space="0" w:color="F1EEEC"/>
        </w:tblBorders>
        <w:tblLook w:val="00A0" w:firstRow="1" w:lastRow="0" w:firstColumn="1" w:lastColumn="0" w:noHBand="0" w:noVBand="0"/>
      </w:tblPr>
      <w:tblGrid>
        <w:gridCol w:w="1985"/>
        <w:gridCol w:w="2622"/>
        <w:gridCol w:w="1347"/>
        <w:gridCol w:w="3260"/>
      </w:tblGrid>
      <w:tr w:rsidR="00641B6C" w:rsidRPr="00DC7952" w14:paraId="5A9A9367" w14:textId="77777777" w:rsidTr="002B575F">
        <w:tc>
          <w:tcPr>
            <w:tcW w:w="1985" w:type="dxa"/>
          </w:tcPr>
          <w:p w14:paraId="1CEF4A6C" w14:textId="77777777" w:rsidR="00641B6C" w:rsidRPr="00DC7952" w:rsidRDefault="00641B6C" w:rsidP="00EF0301">
            <w:pPr>
              <w:pStyle w:val="Heading2"/>
              <w:spacing w:before="20" w:after="20"/>
              <w:jc w:val="both"/>
              <w:rPr>
                <w:rFonts w:ascii="Arial" w:hAnsi="Arial" w:cs="Arial"/>
                <w:caps w:val="0"/>
                <w:color w:val="15284C"/>
                <w:sz w:val="24"/>
              </w:rPr>
            </w:pPr>
            <w:r w:rsidRPr="00DC7952">
              <w:rPr>
                <w:rFonts w:ascii="Arial" w:hAnsi="Arial" w:cs="Arial"/>
                <w:caps w:val="0"/>
                <w:color w:val="15284C"/>
                <w:sz w:val="24"/>
              </w:rPr>
              <w:t>Title</w:t>
            </w:r>
          </w:p>
        </w:tc>
        <w:tc>
          <w:tcPr>
            <w:tcW w:w="7229" w:type="dxa"/>
            <w:gridSpan w:val="3"/>
          </w:tcPr>
          <w:p w14:paraId="2306E562" w14:textId="7A80FD40" w:rsidR="00641B6C" w:rsidRPr="00DC7952" w:rsidRDefault="003521E8" w:rsidP="00EF0301">
            <w:pPr>
              <w:pStyle w:val="paragraph"/>
              <w:spacing w:before="20" w:beforeAutospacing="0" w:after="20" w:afterAutospacing="0"/>
              <w:jc w:val="both"/>
              <w:textAlignment w:val="baseline"/>
              <w:rPr>
                <w:rFonts w:ascii="Arial" w:hAnsi="Arial" w:cs="Arial"/>
                <w:color w:val="000000"/>
                <w:sz w:val="20"/>
                <w:szCs w:val="20"/>
              </w:rPr>
            </w:pPr>
            <w:r w:rsidRPr="00DC7952">
              <w:rPr>
                <w:rFonts w:ascii="Arial" w:hAnsi="Arial" w:cs="Arial"/>
                <w:color w:val="000000"/>
                <w:sz w:val="22"/>
                <w:szCs w:val="22"/>
              </w:rPr>
              <w:t>Cultural Educator</w:t>
            </w:r>
            <w:r w:rsidR="00641B6C" w:rsidRPr="00DC7952">
              <w:rPr>
                <w:rFonts w:ascii="Arial" w:hAnsi="Arial" w:cs="Arial"/>
                <w:color w:val="000000"/>
                <w:sz w:val="22"/>
                <w:szCs w:val="22"/>
              </w:rPr>
              <w:t xml:space="preserve"> </w:t>
            </w:r>
          </w:p>
        </w:tc>
      </w:tr>
      <w:tr w:rsidR="00641B6C" w:rsidRPr="00DC7952" w14:paraId="3DAEEE2B" w14:textId="77777777" w:rsidTr="002B575F">
        <w:tc>
          <w:tcPr>
            <w:tcW w:w="1985" w:type="dxa"/>
          </w:tcPr>
          <w:p w14:paraId="7715B619" w14:textId="77777777" w:rsidR="00641B6C" w:rsidRPr="00DC7952" w:rsidRDefault="00641B6C" w:rsidP="00EF0301">
            <w:pPr>
              <w:pStyle w:val="Heading2"/>
              <w:spacing w:before="20" w:after="20"/>
              <w:jc w:val="both"/>
              <w:rPr>
                <w:rFonts w:ascii="Arial" w:hAnsi="Arial" w:cs="Arial"/>
                <w:caps w:val="0"/>
                <w:color w:val="15284C"/>
                <w:sz w:val="24"/>
              </w:rPr>
            </w:pPr>
            <w:r w:rsidRPr="00DC7952">
              <w:rPr>
                <w:rFonts w:ascii="Arial" w:hAnsi="Arial" w:cs="Arial"/>
                <w:caps w:val="0"/>
                <w:color w:val="15284C"/>
                <w:sz w:val="24"/>
              </w:rPr>
              <w:t>Reports to</w:t>
            </w:r>
          </w:p>
        </w:tc>
        <w:tc>
          <w:tcPr>
            <w:tcW w:w="7229" w:type="dxa"/>
            <w:gridSpan w:val="3"/>
          </w:tcPr>
          <w:p w14:paraId="16F7DB90" w14:textId="7CC16326" w:rsidR="00641B6C" w:rsidRPr="00DC7952" w:rsidRDefault="00641B6C" w:rsidP="00EF0301">
            <w:pPr>
              <w:pStyle w:val="NoSpacing"/>
              <w:spacing w:before="20" w:after="20"/>
              <w:jc w:val="both"/>
              <w:rPr>
                <w:rFonts w:ascii="Arial" w:hAnsi="Arial" w:cs="Arial"/>
                <w:color w:val="15284C"/>
                <w:sz w:val="22"/>
              </w:rPr>
            </w:pPr>
            <w:r w:rsidRPr="00DC7952">
              <w:rPr>
                <w:rFonts w:ascii="Arial" w:hAnsi="Arial" w:cs="Arial"/>
                <w:color w:val="15284C"/>
                <w:sz w:val="22"/>
              </w:rPr>
              <w:t>Nurse Consultant (Workforce Development)</w:t>
            </w:r>
          </w:p>
        </w:tc>
      </w:tr>
      <w:tr w:rsidR="00641B6C" w:rsidRPr="00DC7952" w14:paraId="27E4FCE3" w14:textId="77777777" w:rsidTr="002B575F">
        <w:tc>
          <w:tcPr>
            <w:tcW w:w="1985" w:type="dxa"/>
          </w:tcPr>
          <w:p w14:paraId="7AF3ACB4" w14:textId="77777777" w:rsidR="00641B6C" w:rsidRPr="00DC7952" w:rsidRDefault="00641B6C" w:rsidP="00EF0301">
            <w:pPr>
              <w:pStyle w:val="Heading2"/>
              <w:spacing w:before="20" w:after="20"/>
              <w:jc w:val="both"/>
              <w:rPr>
                <w:rFonts w:ascii="Arial" w:hAnsi="Arial" w:cs="Arial"/>
                <w:caps w:val="0"/>
                <w:color w:val="15284C"/>
                <w:sz w:val="24"/>
              </w:rPr>
            </w:pPr>
            <w:r w:rsidRPr="00DC7952">
              <w:rPr>
                <w:rFonts w:ascii="Arial" w:hAnsi="Arial" w:cs="Arial"/>
                <w:caps w:val="0"/>
                <w:color w:val="15284C"/>
                <w:sz w:val="24"/>
              </w:rPr>
              <w:t>Location</w:t>
            </w:r>
          </w:p>
        </w:tc>
        <w:tc>
          <w:tcPr>
            <w:tcW w:w="7229" w:type="dxa"/>
            <w:gridSpan w:val="3"/>
          </w:tcPr>
          <w:p w14:paraId="7135615C" w14:textId="77777777" w:rsidR="00641B6C" w:rsidRPr="00DC7952" w:rsidRDefault="00641B6C" w:rsidP="00EF0301">
            <w:pPr>
              <w:pStyle w:val="NoSpacing"/>
              <w:spacing w:before="20" w:after="20"/>
              <w:jc w:val="both"/>
              <w:rPr>
                <w:rFonts w:ascii="Arial" w:hAnsi="Arial" w:cs="Arial"/>
                <w:color w:val="15284C"/>
                <w:sz w:val="22"/>
              </w:rPr>
            </w:pPr>
            <w:r w:rsidRPr="00DC7952">
              <w:rPr>
                <w:rFonts w:ascii="Arial" w:hAnsi="Arial" w:cs="Arial"/>
                <w:color w:val="15284C"/>
                <w:sz w:val="22"/>
              </w:rPr>
              <w:t>Hillmorton Hospital Christchurch</w:t>
            </w:r>
          </w:p>
        </w:tc>
      </w:tr>
      <w:tr w:rsidR="00641B6C" w:rsidRPr="00DC7952" w14:paraId="42390C42" w14:textId="77777777" w:rsidTr="002B575F">
        <w:tc>
          <w:tcPr>
            <w:tcW w:w="1985" w:type="dxa"/>
          </w:tcPr>
          <w:p w14:paraId="16C64AB0" w14:textId="77777777" w:rsidR="00641B6C" w:rsidRPr="00DC7952" w:rsidRDefault="00641B6C" w:rsidP="00EF0301">
            <w:pPr>
              <w:pStyle w:val="Heading2"/>
              <w:spacing w:before="20" w:after="20"/>
              <w:jc w:val="both"/>
              <w:rPr>
                <w:rFonts w:ascii="Arial" w:hAnsi="Arial" w:cs="Arial"/>
                <w:caps w:val="0"/>
                <w:color w:val="15284C"/>
                <w:sz w:val="24"/>
              </w:rPr>
            </w:pPr>
            <w:r w:rsidRPr="00DC7952">
              <w:rPr>
                <w:rFonts w:ascii="Arial" w:hAnsi="Arial" w:cs="Arial"/>
                <w:caps w:val="0"/>
                <w:color w:val="15284C"/>
                <w:sz w:val="24"/>
              </w:rPr>
              <w:t>Department</w:t>
            </w:r>
          </w:p>
        </w:tc>
        <w:tc>
          <w:tcPr>
            <w:tcW w:w="7229" w:type="dxa"/>
            <w:gridSpan w:val="3"/>
          </w:tcPr>
          <w:p w14:paraId="502BFA95" w14:textId="77777777" w:rsidR="00641B6C" w:rsidRPr="00DC7952" w:rsidRDefault="00641B6C" w:rsidP="00EF0301">
            <w:pPr>
              <w:pStyle w:val="NoSpacing"/>
              <w:spacing w:before="20" w:after="20"/>
              <w:jc w:val="both"/>
              <w:rPr>
                <w:rFonts w:ascii="Arial" w:hAnsi="Arial" w:cs="Arial"/>
                <w:color w:val="15284C"/>
                <w:sz w:val="22"/>
              </w:rPr>
            </w:pPr>
            <w:r w:rsidRPr="00DC7952">
              <w:rPr>
                <w:rFonts w:ascii="Arial" w:hAnsi="Arial" w:cs="Arial"/>
                <w:color w:val="15284C"/>
                <w:sz w:val="22"/>
              </w:rPr>
              <w:t>SMHS</w:t>
            </w:r>
          </w:p>
        </w:tc>
      </w:tr>
      <w:tr w:rsidR="00641B6C" w:rsidRPr="00DC7952" w14:paraId="5C2DEA41" w14:textId="77777777" w:rsidTr="002B575F">
        <w:tc>
          <w:tcPr>
            <w:tcW w:w="1985" w:type="dxa"/>
            <w:tcBorders>
              <w:top w:val="single" w:sz="4" w:space="0" w:color="E7E6E6" w:themeColor="background2"/>
            </w:tcBorders>
          </w:tcPr>
          <w:p w14:paraId="2198098F" w14:textId="77777777" w:rsidR="00641B6C" w:rsidRPr="00DC7952" w:rsidRDefault="00641B6C" w:rsidP="00EF0301">
            <w:pPr>
              <w:pStyle w:val="Heading2"/>
              <w:spacing w:before="20" w:after="20"/>
              <w:jc w:val="both"/>
              <w:rPr>
                <w:rFonts w:ascii="Arial" w:hAnsi="Arial" w:cs="Arial"/>
                <w:caps w:val="0"/>
                <w:color w:val="15284C"/>
                <w:sz w:val="24"/>
              </w:rPr>
            </w:pPr>
            <w:r w:rsidRPr="00DC7952">
              <w:rPr>
                <w:rFonts w:ascii="Arial" w:hAnsi="Arial" w:cs="Arial"/>
                <w:caps w:val="0"/>
                <w:color w:val="15284C"/>
                <w:sz w:val="24"/>
              </w:rPr>
              <w:t>Direct Reports</w:t>
            </w:r>
          </w:p>
        </w:tc>
        <w:tc>
          <w:tcPr>
            <w:tcW w:w="2622" w:type="dxa"/>
            <w:tcBorders>
              <w:top w:val="single" w:sz="4" w:space="0" w:color="E7E6E6" w:themeColor="background2"/>
            </w:tcBorders>
          </w:tcPr>
          <w:p w14:paraId="60B374A9" w14:textId="340426A1" w:rsidR="00641B6C" w:rsidRPr="00DC7952" w:rsidRDefault="00641B6C" w:rsidP="00EF0301">
            <w:pPr>
              <w:pStyle w:val="NoSpacing"/>
              <w:spacing w:before="20" w:after="20"/>
              <w:jc w:val="both"/>
              <w:rPr>
                <w:rFonts w:ascii="Arial" w:hAnsi="Arial" w:cs="Arial"/>
                <w:color w:val="15284C"/>
                <w:sz w:val="22"/>
              </w:rPr>
            </w:pPr>
            <w:r w:rsidRPr="00DC7952">
              <w:rPr>
                <w:rFonts w:ascii="Arial" w:hAnsi="Arial" w:cs="Arial"/>
                <w:color w:val="15284C"/>
                <w:sz w:val="22"/>
              </w:rPr>
              <w:t xml:space="preserve"> Nil</w:t>
            </w:r>
          </w:p>
        </w:tc>
        <w:tc>
          <w:tcPr>
            <w:tcW w:w="1347" w:type="dxa"/>
            <w:tcBorders>
              <w:top w:val="single" w:sz="4" w:space="0" w:color="E7E6E6" w:themeColor="background2"/>
            </w:tcBorders>
          </w:tcPr>
          <w:p w14:paraId="5F8F5CB2" w14:textId="77777777" w:rsidR="00641B6C" w:rsidRPr="00DC7952" w:rsidRDefault="00641B6C" w:rsidP="00EF0301">
            <w:pPr>
              <w:pStyle w:val="NoSpacing"/>
              <w:spacing w:before="20" w:after="20"/>
              <w:jc w:val="both"/>
              <w:rPr>
                <w:rFonts w:ascii="Arial" w:hAnsi="Arial" w:cs="Arial"/>
                <w:b/>
                <w:bCs/>
                <w:color w:val="15284C"/>
                <w:sz w:val="24"/>
                <w:szCs w:val="24"/>
              </w:rPr>
            </w:pPr>
            <w:r w:rsidRPr="00DC7952">
              <w:rPr>
                <w:rFonts w:ascii="Arial" w:hAnsi="Arial" w:cs="Arial"/>
                <w:b/>
                <w:bCs/>
                <w:color w:val="15284C"/>
                <w:sz w:val="24"/>
                <w:szCs w:val="24"/>
              </w:rPr>
              <w:t>Total FTE</w:t>
            </w:r>
          </w:p>
        </w:tc>
        <w:tc>
          <w:tcPr>
            <w:tcW w:w="3260" w:type="dxa"/>
            <w:tcBorders>
              <w:top w:val="single" w:sz="4" w:space="0" w:color="E7E6E6" w:themeColor="background2"/>
            </w:tcBorders>
          </w:tcPr>
          <w:p w14:paraId="19E408AF" w14:textId="4EC6FCBF" w:rsidR="00641B6C" w:rsidRPr="00DC7952" w:rsidRDefault="00641B6C" w:rsidP="00EF0301">
            <w:pPr>
              <w:pStyle w:val="NoSpacing"/>
              <w:spacing w:before="20" w:after="20"/>
              <w:jc w:val="both"/>
              <w:rPr>
                <w:rFonts w:ascii="Arial" w:hAnsi="Arial" w:cs="Arial"/>
                <w:bCs/>
                <w:color w:val="15284C"/>
                <w:sz w:val="22"/>
              </w:rPr>
            </w:pPr>
            <w:r w:rsidRPr="00DC7952">
              <w:rPr>
                <w:rFonts w:ascii="Arial" w:hAnsi="Arial" w:cs="Arial"/>
                <w:bCs/>
                <w:color w:val="15284C"/>
                <w:sz w:val="22"/>
              </w:rPr>
              <w:t>1</w:t>
            </w:r>
          </w:p>
        </w:tc>
      </w:tr>
      <w:tr w:rsidR="00641B6C" w:rsidRPr="00DC7952" w14:paraId="6A9DCB5E" w14:textId="77777777" w:rsidTr="002B575F">
        <w:tc>
          <w:tcPr>
            <w:tcW w:w="1985" w:type="dxa"/>
          </w:tcPr>
          <w:p w14:paraId="57CC7D28" w14:textId="77777777" w:rsidR="00641B6C" w:rsidRPr="00DC7952" w:rsidRDefault="00641B6C" w:rsidP="00EF0301">
            <w:pPr>
              <w:pStyle w:val="Heading2"/>
              <w:spacing w:before="20" w:after="20"/>
              <w:jc w:val="both"/>
              <w:rPr>
                <w:rFonts w:ascii="Arial" w:hAnsi="Arial" w:cs="Arial"/>
                <w:caps w:val="0"/>
                <w:color w:val="15284C"/>
                <w:sz w:val="24"/>
              </w:rPr>
            </w:pPr>
            <w:r w:rsidRPr="00DC7952">
              <w:rPr>
                <w:rFonts w:ascii="Arial" w:hAnsi="Arial" w:cs="Arial"/>
                <w:caps w:val="0"/>
                <w:color w:val="15284C"/>
                <w:sz w:val="24"/>
              </w:rPr>
              <w:t>Date</w:t>
            </w:r>
          </w:p>
        </w:tc>
        <w:tc>
          <w:tcPr>
            <w:tcW w:w="7229" w:type="dxa"/>
            <w:gridSpan w:val="3"/>
          </w:tcPr>
          <w:p w14:paraId="5AEA53CD" w14:textId="42DB1BA1" w:rsidR="00641B6C" w:rsidRPr="00DC7952" w:rsidRDefault="00641B6C" w:rsidP="00EF0301">
            <w:pPr>
              <w:pStyle w:val="NoSpacing"/>
              <w:spacing w:before="20" w:after="20"/>
              <w:jc w:val="both"/>
              <w:rPr>
                <w:rFonts w:ascii="Arial" w:hAnsi="Arial" w:cs="Arial"/>
                <w:bCs/>
                <w:color w:val="15284C"/>
                <w:sz w:val="22"/>
              </w:rPr>
            </w:pPr>
          </w:p>
        </w:tc>
      </w:tr>
    </w:tbl>
    <w:p w14:paraId="301288F1" w14:textId="77777777" w:rsidR="00ED0B37" w:rsidRPr="00DC7952" w:rsidRDefault="00ED0B37" w:rsidP="00EF0301">
      <w:pPr>
        <w:spacing w:before="20" w:after="20"/>
        <w:jc w:val="both"/>
        <w:rPr>
          <w:rFonts w:ascii="Arial" w:eastAsia="Segoe UI" w:hAnsi="Arial" w:cs="Arial"/>
          <w:b/>
          <w:color w:val="000000" w:themeColor="text1"/>
        </w:rPr>
      </w:pPr>
    </w:p>
    <w:p w14:paraId="20E40649" w14:textId="77777777" w:rsidR="002C4DDC" w:rsidRPr="00DC7952" w:rsidRDefault="002C4DDC" w:rsidP="00EF0301">
      <w:pPr>
        <w:spacing w:after="0"/>
        <w:jc w:val="both"/>
        <w:rPr>
          <w:rFonts w:ascii="Arial" w:eastAsia="Segoe UI" w:hAnsi="Arial" w:cs="Arial"/>
          <w:color w:val="000000" w:themeColor="text1"/>
        </w:rPr>
      </w:pPr>
      <w:bookmarkStart w:id="0" w:name="_Hlk104803960"/>
    </w:p>
    <w:p w14:paraId="66D1DB6F" w14:textId="77777777" w:rsidR="003730EE" w:rsidRPr="00DC7952" w:rsidRDefault="003730EE" w:rsidP="00EF0301">
      <w:pPr>
        <w:pStyle w:val="BodyText"/>
      </w:pPr>
      <w:r w:rsidRPr="00DC7952">
        <w:t xml:space="preserve">The Health System in Aotearoa is entering a period of transformation as we implement the </w:t>
      </w:r>
      <w:proofErr w:type="spellStart"/>
      <w:r w:rsidRPr="00DC7952">
        <w:t>Pae</w:t>
      </w:r>
      <w:proofErr w:type="spellEnd"/>
      <w:r w:rsidRPr="00DC7952">
        <w:t xml:space="preserve"> Ora/Healthy Futures vision of a reformed system where people live longer in good health, have improved quality of life, and there is equity between all groups.</w:t>
      </w:r>
    </w:p>
    <w:p w14:paraId="1BDC2504" w14:textId="77777777" w:rsidR="003730EE" w:rsidRPr="00DC7952" w:rsidRDefault="003730EE" w:rsidP="00EF0301">
      <w:pPr>
        <w:spacing w:after="0"/>
        <w:jc w:val="both"/>
        <w:rPr>
          <w:rFonts w:ascii="Arial" w:eastAsia="Segoe UI" w:hAnsi="Arial" w:cs="Arial"/>
          <w:color w:val="000000" w:themeColor="text1"/>
        </w:rPr>
      </w:pPr>
    </w:p>
    <w:p w14:paraId="6784CF4F" w14:textId="77777777" w:rsidR="009A1B20" w:rsidRPr="00DC7952" w:rsidRDefault="003730EE" w:rsidP="00EF0301">
      <w:pPr>
        <w:jc w:val="both"/>
        <w:rPr>
          <w:rFonts w:ascii="Arial" w:eastAsia="Segoe UI" w:hAnsi="Arial" w:cs="Arial"/>
          <w:color w:val="000000" w:themeColor="text1"/>
        </w:rPr>
      </w:pPr>
      <w:r w:rsidRPr="00DC7952">
        <w:rPr>
          <w:rFonts w:ascii="Arial" w:eastAsia="Segoe UI" w:hAnsi="Arial" w:cs="Arial"/>
          <w:color w:val="000000" w:themeColor="text1"/>
        </w:rPr>
        <w:t xml:space="preserve">We want to build a healthcare system that works collectively and cohesively around a shared set of values and a culture that enables everyone to bring their best to work and feel proud when they go home to their whānau, friends and community.  </w:t>
      </w:r>
      <w:r w:rsidR="009A1B20" w:rsidRPr="00DC7952">
        <w:rPr>
          <w:rFonts w:ascii="Arial" w:eastAsia="Segoe UI" w:hAnsi="Arial" w:cs="Arial"/>
          <w:color w:val="000000" w:themeColor="text1"/>
        </w:rPr>
        <w:t>The reforms are expected to achieve five system shifts. These are:</w:t>
      </w:r>
    </w:p>
    <w:p w14:paraId="6D120720" w14:textId="77777777" w:rsidR="009A1B20" w:rsidRPr="00DC7952" w:rsidRDefault="009A1B20" w:rsidP="00EF0301">
      <w:pPr>
        <w:pStyle w:val="ListParagraph"/>
        <w:numPr>
          <w:ilvl w:val="0"/>
          <w:numId w:val="12"/>
        </w:numPr>
        <w:spacing w:after="0" w:line="240" w:lineRule="auto"/>
        <w:ind w:left="714" w:hanging="357"/>
        <w:contextualSpacing w:val="0"/>
        <w:jc w:val="both"/>
        <w:rPr>
          <w:rFonts w:ascii="Arial" w:hAnsi="Arial" w:cs="Arial"/>
        </w:rPr>
      </w:pPr>
      <w:r w:rsidRPr="00DC7952">
        <w:rPr>
          <w:rFonts w:ascii="Arial" w:hAnsi="Arial" w:cs="Arial"/>
        </w:rPr>
        <w:t xml:space="preserve">The health system will reinforce Te Tiriti principles and </w:t>
      </w:r>
      <w:r w:rsidR="00CA4ED5" w:rsidRPr="00DC7952">
        <w:rPr>
          <w:rFonts w:ascii="Arial" w:hAnsi="Arial" w:cs="Arial"/>
        </w:rPr>
        <w:t>obligations.</w:t>
      </w:r>
    </w:p>
    <w:p w14:paraId="67A8595F" w14:textId="77777777" w:rsidR="009A1B20" w:rsidRPr="00DC7952" w:rsidRDefault="009A1B20" w:rsidP="00EF0301">
      <w:pPr>
        <w:pStyle w:val="ListParagraph"/>
        <w:numPr>
          <w:ilvl w:val="0"/>
          <w:numId w:val="12"/>
        </w:numPr>
        <w:spacing w:before="100" w:beforeAutospacing="1" w:after="100" w:afterAutospacing="1" w:line="240" w:lineRule="auto"/>
        <w:contextualSpacing w:val="0"/>
        <w:jc w:val="both"/>
        <w:rPr>
          <w:rFonts w:ascii="Arial" w:hAnsi="Arial" w:cs="Arial"/>
        </w:rPr>
      </w:pPr>
      <w:r w:rsidRPr="00DC7952">
        <w:rPr>
          <w:rFonts w:ascii="Arial" w:hAnsi="Arial" w:cs="Arial"/>
        </w:rPr>
        <w:t xml:space="preserve">All people will be able to access a comprehensive range of support in their local communities to help them stay </w:t>
      </w:r>
      <w:r w:rsidR="00CA4ED5" w:rsidRPr="00DC7952">
        <w:rPr>
          <w:rFonts w:ascii="Arial" w:hAnsi="Arial" w:cs="Arial"/>
        </w:rPr>
        <w:t>well.</w:t>
      </w:r>
    </w:p>
    <w:p w14:paraId="4079905E" w14:textId="77777777" w:rsidR="009A1B20" w:rsidRPr="00DC7952" w:rsidRDefault="009A1B20" w:rsidP="00EF0301">
      <w:pPr>
        <w:pStyle w:val="ListParagraph"/>
        <w:numPr>
          <w:ilvl w:val="0"/>
          <w:numId w:val="12"/>
        </w:numPr>
        <w:spacing w:before="100" w:beforeAutospacing="1" w:after="100" w:afterAutospacing="1" w:line="240" w:lineRule="auto"/>
        <w:contextualSpacing w:val="0"/>
        <w:jc w:val="both"/>
        <w:rPr>
          <w:rFonts w:ascii="Arial" w:hAnsi="Arial" w:cs="Arial"/>
        </w:rPr>
      </w:pPr>
      <w:r w:rsidRPr="00DC7952">
        <w:rPr>
          <w:rFonts w:ascii="Arial" w:hAnsi="Arial" w:cs="Arial"/>
        </w:rPr>
        <w:t xml:space="preserve">Everyone will have equal access to high quality emergency and specialist care when they need </w:t>
      </w:r>
      <w:r w:rsidR="00CA4ED5" w:rsidRPr="00DC7952">
        <w:rPr>
          <w:rFonts w:ascii="Arial" w:hAnsi="Arial" w:cs="Arial"/>
        </w:rPr>
        <w:t>it.</w:t>
      </w:r>
    </w:p>
    <w:p w14:paraId="12A42D7C" w14:textId="77777777" w:rsidR="009A1B20" w:rsidRPr="00DC7952" w:rsidRDefault="009A1B20" w:rsidP="00EF0301">
      <w:pPr>
        <w:pStyle w:val="ListParagraph"/>
        <w:numPr>
          <w:ilvl w:val="0"/>
          <w:numId w:val="12"/>
        </w:numPr>
        <w:spacing w:before="100" w:beforeAutospacing="1" w:after="100" w:afterAutospacing="1" w:line="240" w:lineRule="auto"/>
        <w:contextualSpacing w:val="0"/>
        <w:jc w:val="both"/>
        <w:rPr>
          <w:rFonts w:ascii="Arial" w:hAnsi="Arial" w:cs="Arial"/>
        </w:rPr>
      </w:pPr>
      <w:r w:rsidRPr="00DC7952">
        <w:rPr>
          <w:rFonts w:ascii="Arial" w:hAnsi="Arial" w:cs="Arial"/>
        </w:rPr>
        <w:t xml:space="preserve">Digital services will provide more people the care they need in their homes and </w:t>
      </w:r>
      <w:r w:rsidR="00CA4ED5" w:rsidRPr="00DC7952">
        <w:rPr>
          <w:rFonts w:ascii="Arial" w:hAnsi="Arial" w:cs="Arial"/>
        </w:rPr>
        <w:t>communities.</w:t>
      </w:r>
    </w:p>
    <w:p w14:paraId="3F719E87" w14:textId="77777777" w:rsidR="00AD31C5" w:rsidRPr="00DC7952" w:rsidRDefault="009A1B20" w:rsidP="00EF0301">
      <w:pPr>
        <w:pStyle w:val="ListParagraph"/>
        <w:numPr>
          <w:ilvl w:val="0"/>
          <w:numId w:val="12"/>
        </w:numPr>
        <w:spacing w:before="100" w:beforeAutospacing="1" w:after="100" w:afterAutospacing="1" w:line="240" w:lineRule="auto"/>
        <w:contextualSpacing w:val="0"/>
        <w:jc w:val="both"/>
        <w:rPr>
          <w:rFonts w:ascii="Arial" w:hAnsi="Arial" w:cs="Arial"/>
          <w:color w:val="009C98"/>
        </w:rPr>
      </w:pPr>
      <w:r w:rsidRPr="00DC7952">
        <w:rPr>
          <w:rFonts w:ascii="Arial" w:hAnsi="Arial" w:cs="Arial"/>
        </w:rPr>
        <w:t xml:space="preserve">Health and care workers will be valued and well-trained for the future health </w:t>
      </w:r>
      <w:r w:rsidR="00CA4ED5" w:rsidRPr="00DC7952">
        <w:rPr>
          <w:rFonts w:ascii="Arial" w:hAnsi="Arial" w:cs="Arial"/>
        </w:rPr>
        <w:t>system.</w:t>
      </w:r>
    </w:p>
    <w:bookmarkEnd w:id="0"/>
    <w:p w14:paraId="04DB6887" w14:textId="77777777" w:rsidR="00747C28" w:rsidRPr="00DC7952" w:rsidRDefault="00747C28" w:rsidP="00EF0301">
      <w:pPr>
        <w:pStyle w:val="Heading2"/>
        <w:jc w:val="both"/>
        <w:rPr>
          <w:rFonts w:ascii="Arial" w:hAnsi="Arial" w:cs="Arial"/>
          <w:caps w:val="0"/>
          <w:color w:val="15284C"/>
          <w:sz w:val="24"/>
          <w:szCs w:val="24"/>
        </w:rPr>
      </w:pPr>
    </w:p>
    <w:p w14:paraId="7045C175" w14:textId="77777777" w:rsidR="00D448C7" w:rsidRPr="00DC7952" w:rsidRDefault="00AD31C5" w:rsidP="00EF0301">
      <w:pPr>
        <w:pStyle w:val="Heading2"/>
        <w:jc w:val="both"/>
        <w:rPr>
          <w:rFonts w:ascii="Arial" w:hAnsi="Arial" w:cs="Arial"/>
          <w:caps w:val="0"/>
          <w:color w:val="15284C"/>
          <w:sz w:val="24"/>
          <w:szCs w:val="24"/>
        </w:rPr>
      </w:pPr>
      <w:r w:rsidRPr="00DC7952">
        <w:rPr>
          <w:rFonts w:ascii="Arial" w:hAnsi="Arial" w:cs="Arial"/>
          <w:caps w:val="0"/>
          <w:color w:val="15284C"/>
          <w:sz w:val="24"/>
          <w:szCs w:val="24"/>
        </w:rPr>
        <w:t>Te Mauri o Rongo – The New Zealand Health Charter</w:t>
      </w:r>
    </w:p>
    <w:p w14:paraId="3F1B8B1B" w14:textId="77777777" w:rsidR="00D448C7" w:rsidRPr="00DC7952" w:rsidRDefault="00DC7952" w:rsidP="00EF0301">
      <w:pPr>
        <w:pStyle w:val="Heading2"/>
        <w:jc w:val="both"/>
        <w:rPr>
          <w:rFonts w:ascii="Arial" w:hAnsi="Arial" w:cs="Arial"/>
          <w:caps w:val="0"/>
          <w:color w:val="009C98"/>
          <w:sz w:val="22"/>
          <w:szCs w:val="22"/>
        </w:rPr>
      </w:pPr>
      <w:r w:rsidRPr="00DC7952">
        <w:rPr>
          <w:rFonts w:ascii="Arial" w:hAnsi="Arial" w:cs="Arial"/>
          <w:caps w:val="0"/>
          <w:color w:val="009C98"/>
          <w:sz w:val="22"/>
          <w:szCs w:val="22"/>
        </w:rPr>
        <w:pict w14:anchorId="307334D1">
          <v:rect id="_x0000_i1025" style="width:451.3pt;height:1.5pt" o:hralign="center" o:hrstd="t" o:hrnoshade="t" o:hr="t" fillcolor="#15284c" stroked="f"/>
        </w:pict>
      </w:r>
    </w:p>
    <w:p w14:paraId="1EB47057" w14:textId="77777777" w:rsidR="008C18D3" w:rsidRPr="00DC7952" w:rsidRDefault="008C18D3" w:rsidP="00EF0301">
      <w:pPr>
        <w:spacing w:after="0" w:line="240" w:lineRule="auto"/>
        <w:jc w:val="both"/>
        <w:rPr>
          <w:rFonts w:ascii="Arial" w:eastAsia="Times New Roman" w:hAnsi="Arial" w:cs="Arial"/>
          <w:lang w:eastAsia="en-NZ"/>
        </w:rPr>
      </w:pPr>
      <w:r w:rsidRPr="00DC7952">
        <w:rPr>
          <w:rFonts w:ascii="Arial" w:eastAsia="Times New Roman" w:hAnsi="Arial" w:cs="Arial"/>
          <w:lang w:eastAsia="en-NZ"/>
        </w:rPr>
        <w:t xml:space="preserve">The foundation for how we ensure our people are empowered, safe and supported while working to deliver a successful healthcare system, is Te Mauri o Rongo – the New Zealand Health Charter. It guides all of us as we work towards a healthcare system that is more responsive to the needs of, and accessible to all people in Aotearoa New Zealand. </w:t>
      </w:r>
    </w:p>
    <w:p w14:paraId="0B4671CE" w14:textId="77777777" w:rsidR="008C18D3" w:rsidRPr="00DC7952" w:rsidRDefault="008C18D3" w:rsidP="00EF0301">
      <w:pPr>
        <w:spacing w:after="0" w:line="240" w:lineRule="auto"/>
        <w:jc w:val="both"/>
        <w:rPr>
          <w:rFonts w:ascii="Arial" w:eastAsia="Times New Roman" w:hAnsi="Arial" w:cs="Arial"/>
          <w:lang w:eastAsia="en-NZ"/>
        </w:rPr>
      </w:pPr>
      <w:r w:rsidRPr="00DC7952">
        <w:rPr>
          <w:rFonts w:ascii="Arial" w:eastAsia="Times New Roman" w:hAnsi="Arial" w:cs="Arial"/>
          <w:lang w:eastAsia="en-NZ"/>
        </w:rPr>
        <w:t xml:space="preserve">                </w:t>
      </w:r>
    </w:p>
    <w:p w14:paraId="2888A828" w14:textId="77777777" w:rsidR="008C18D3" w:rsidRPr="00DC7952" w:rsidRDefault="008C18D3" w:rsidP="00EF0301">
      <w:pPr>
        <w:spacing w:after="0" w:line="240" w:lineRule="auto"/>
        <w:jc w:val="both"/>
        <w:rPr>
          <w:rFonts w:ascii="Arial" w:eastAsia="Times New Roman" w:hAnsi="Arial" w:cs="Arial"/>
          <w:lang w:eastAsia="en-NZ"/>
        </w:rPr>
      </w:pPr>
      <w:r w:rsidRPr="00DC7952">
        <w:rPr>
          <w:rFonts w:ascii="Arial" w:eastAsia="Times New Roman" w:hAnsi="Arial" w:cs="Arial"/>
          <w:lang w:eastAsia="en-NZ"/>
        </w:rPr>
        <w:t>It applies to everyone in our organisation and sits alongside our code of conduct as our guiding document.   </w:t>
      </w:r>
    </w:p>
    <w:p w14:paraId="47DC81C9" w14:textId="7A6F28D9" w:rsidR="00882418" w:rsidRPr="00DC7952" w:rsidRDefault="008C18D3" w:rsidP="00EF0301">
      <w:pPr>
        <w:spacing w:after="0" w:line="240" w:lineRule="auto"/>
        <w:jc w:val="both"/>
        <w:rPr>
          <w:rFonts w:ascii="Arial" w:eastAsia="Times New Roman" w:hAnsi="Arial" w:cs="Arial"/>
          <w:lang w:eastAsia="en-NZ"/>
        </w:rPr>
      </w:pPr>
      <w:r w:rsidRPr="00DC7952">
        <w:rPr>
          <w:rFonts w:ascii="Arial" w:eastAsia="Times New Roman" w:hAnsi="Arial" w:cs="Arial"/>
          <w:lang w:eastAsia="en-NZ"/>
        </w:rPr>
        <w:t> </w:t>
      </w:r>
    </w:p>
    <w:p w14:paraId="3FB5BC9B" w14:textId="77777777" w:rsidR="00B31612" w:rsidRPr="00DC7952" w:rsidRDefault="008C18D3" w:rsidP="00B31612">
      <w:pPr>
        <w:jc w:val="both"/>
        <w:rPr>
          <w:rFonts w:ascii="Arial" w:eastAsia="Times New Roman" w:hAnsi="Arial" w:cs="Arial"/>
          <w:lang w:eastAsia="en-NZ"/>
        </w:rPr>
      </w:pPr>
      <w:r w:rsidRPr="00DC7952">
        <w:rPr>
          <w:rFonts w:ascii="Arial" w:eastAsia="Times New Roman" w:hAnsi="Arial" w:cs="Arial"/>
          <w:lang w:eastAsia="en-NZ"/>
        </w:rPr>
        <w:t>Te Mauri o Rongo consists of four pou (pillars) within it, including:</w:t>
      </w:r>
    </w:p>
    <w:p w14:paraId="62BF0927" w14:textId="032864F5" w:rsidR="008C18D3" w:rsidRPr="00DC7952" w:rsidRDefault="00296A2A" w:rsidP="00B31612">
      <w:pPr>
        <w:pStyle w:val="ListParagraph"/>
        <w:numPr>
          <w:ilvl w:val="0"/>
          <w:numId w:val="34"/>
        </w:numPr>
        <w:jc w:val="both"/>
        <w:rPr>
          <w:rFonts w:ascii="Arial" w:eastAsia="Times New Roman" w:hAnsi="Arial" w:cs="Arial"/>
          <w:lang w:eastAsia="en-NZ"/>
        </w:rPr>
      </w:pPr>
      <w:proofErr w:type="spellStart"/>
      <w:r w:rsidRPr="00DC7952">
        <w:rPr>
          <w:rFonts w:ascii="Arial" w:eastAsia="Times New Roman" w:hAnsi="Arial" w:cs="Arial"/>
          <w:b/>
          <w:color w:val="15284C"/>
          <w:sz w:val="24"/>
          <w:szCs w:val="26"/>
        </w:rPr>
        <w:t>Wairuatanga</w:t>
      </w:r>
      <w:proofErr w:type="spellEnd"/>
      <w:r w:rsidR="008C18D3" w:rsidRPr="00DC7952">
        <w:rPr>
          <w:rFonts w:ascii="Arial" w:eastAsia="Times New Roman" w:hAnsi="Arial" w:cs="Arial"/>
          <w:b/>
          <w:color w:val="15284C"/>
        </w:rPr>
        <w:t xml:space="preserve"> </w:t>
      </w:r>
      <w:r w:rsidR="008C18D3" w:rsidRPr="00DC7952">
        <w:rPr>
          <w:rFonts w:ascii="Arial" w:eastAsia="Times New Roman" w:hAnsi="Arial" w:cs="Arial"/>
          <w:lang w:eastAsia="en-NZ"/>
        </w:rPr>
        <w:t xml:space="preserve">– working with heart, the strong sense of purpose and commitment to service that health workers bring to their mahi. </w:t>
      </w:r>
    </w:p>
    <w:p w14:paraId="69A3C895" w14:textId="77777777" w:rsidR="00B31612" w:rsidRPr="00DC7952" w:rsidRDefault="00296A2A" w:rsidP="00B31612">
      <w:pPr>
        <w:pStyle w:val="ListParagraph"/>
        <w:numPr>
          <w:ilvl w:val="0"/>
          <w:numId w:val="34"/>
        </w:numPr>
        <w:spacing w:after="0" w:line="240" w:lineRule="auto"/>
        <w:jc w:val="both"/>
        <w:rPr>
          <w:rFonts w:ascii="Arial" w:eastAsia="Times New Roman" w:hAnsi="Arial" w:cs="Arial"/>
          <w:lang w:eastAsia="en-NZ"/>
        </w:rPr>
      </w:pPr>
      <w:r w:rsidRPr="00DC7952">
        <w:rPr>
          <w:rFonts w:ascii="Arial" w:eastAsia="Times New Roman" w:hAnsi="Arial" w:cs="Arial"/>
          <w:b/>
          <w:color w:val="15284C"/>
          <w:sz w:val="24"/>
          <w:szCs w:val="26"/>
        </w:rPr>
        <w:t>Rangatiratanga</w:t>
      </w:r>
      <w:r w:rsidR="008C18D3" w:rsidRPr="00DC7952">
        <w:rPr>
          <w:rFonts w:ascii="Arial" w:eastAsia="Times New Roman" w:hAnsi="Arial" w:cs="Arial"/>
          <w:b/>
          <w:color w:val="15284C"/>
        </w:rPr>
        <w:t xml:space="preserve"> </w:t>
      </w:r>
      <w:r w:rsidR="008C18D3" w:rsidRPr="00DC7952">
        <w:rPr>
          <w:rFonts w:ascii="Arial" w:eastAsia="Times New Roman" w:hAnsi="Arial" w:cs="Arial"/>
          <w:lang w:eastAsia="en-NZ"/>
        </w:rPr>
        <w:t>– as organisations we support our people to lead. We will know our people; we will grow those around us and be accountable with them in contributing to Pae Ora for all.</w:t>
      </w:r>
    </w:p>
    <w:p w14:paraId="0CCC5074" w14:textId="77777777" w:rsidR="00B31612" w:rsidRPr="00DC7952" w:rsidRDefault="00296A2A" w:rsidP="00B31612">
      <w:pPr>
        <w:pStyle w:val="ListParagraph"/>
        <w:numPr>
          <w:ilvl w:val="0"/>
          <w:numId w:val="34"/>
        </w:numPr>
        <w:spacing w:after="0" w:line="240" w:lineRule="auto"/>
        <w:jc w:val="both"/>
        <w:rPr>
          <w:rFonts w:ascii="Arial" w:eastAsia="Times New Roman" w:hAnsi="Arial" w:cs="Arial"/>
          <w:lang w:eastAsia="en-NZ"/>
        </w:rPr>
      </w:pPr>
      <w:r w:rsidRPr="00DC7952">
        <w:rPr>
          <w:rFonts w:ascii="Arial" w:eastAsia="Times New Roman" w:hAnsi="Arial" w:cs="Arial"/>
          <w:b/>
          <w:color w:val="15284C"/>
          <w:sz w:val="24"/>
          <w:szCs w:val="26"/>
        </w:rPr>
        <w:lastRenderedPageBreak/>
        <w:t>Whanaungatanga</w:t>
      </w:r>
      <w:r w:rsidR="008C18D3" w:rsidRPr="00DC7952">
        <w:rPr>
          <w:rFonts w:ascii="Arial" w:eastAsia="Times New Roman" w:hAnsi="Arial" w:cs="Arial"/>
          <w:b/>
          <w:bCs/>
          <w:lang w:eastAsia="en-NZ"/>
        </w:rPr>
        <w:t xml:space="preserve"> </w:t>
      </w:r>
      <w:r w:rsidR="008C18D3" w:rsidRPr="00DC7952">
        <w:rPr>
          <w:rFonts w:ascii="Arial" w:eastAsia="Times New Roman" w:hAnsi="Arial" w:cs="Arial"/>
          <w:lang w:eastAsia="en-NZ"/>
        </w:rPr>
        <w:t xml:space="preserve">– we are a team, and together a team of teams. Regardless of our role, we work together for a common purpose. We look out for each other and keep each other safe. </w:t>
      </w:r>
    </w:p>
    <w:p w14:paraId="55CF0DC9" w14:textId="7198C50C" w:rsidR="008C18D3" w:rsidRPr="00DC7952" w:rsidRDefault="008B697F" w:rsidP="00B31612">
      <w:pPr>
        <w:pStyle w:val="ListParagraph"/>
        <w:numPr>
          <w:ilvl w:val="0"/>
          <w:numId w:val="34"/>
        </w:numPr>
        <w:spacing w:after="0" w:line="240" w:lineRule="auto"/>
        <w:jc w:val="both"/>
        <w:rPr>
          <w:rFonts w:ascii="Arial" w:eastAsia="Times New Roman" w:hAnsi="Arial" w:cs="Arial"/>
          <w:lang w:eastAsia="en-NZ"/>
        </w:rPr>
      </w:pPr>
      <w:r w:rsidRPr="00DC7952">
        <w:rPr>
          <w:rFonts w:ascii="Arial" w:eastAsia="Times New Roman" w:hAnsi="Arial" w:cs="Arial"/>
          <w:b/>
          <w:color w:val="15284C"/>
          <w:sz w:val="24"/>
          <w:szCs w:val="26"/>
        </w:rPr>
        <w:t xml:space="preserve">Te Korowai </w:t>
      </w:r>
      <w:proofErr w:type="spellStart"/>
      <w:r w:rsidRPr="00DC7952">
        <w:rPr>
          <w:rFonts w:ascii="Arial" w:eastAsia="Times New Roman" w:hAnsi="Arial" w:cs="Arial"/>
          <w:b/>
          <w:color w:val="15284C"/>
          <w:sz w:val="24"/>
          <w:szCs w:val="26"/>
        </w:rPr>
        <w:t>Āhuru</w:t>
      </w:r>
      <w:proofErr w:type="spellEnd"/>
      <w:r w:rsidR="008C18D3" w:rsidRPr="00DC7952">
        <w:rPr>
          <w:rFonts w:ascii="Arial" w:eastAsia="Times New Roman" w:hAnsi="Arial" w:cs="Arial"/>
          <w:lang w:eastAsia="en-NZ"/>
        </w:rPr>
        <w:t xml:space="preserve"> – a cloak which seeks to provide safety and comfort to the workforce. </w:t>
      </w:r>
    </w:p>
    <w:p w14:paraId="0350B216" w14:textId="77777777" w:rsidR="008C18D3" w:rsidRPr="00DC7952" w:rsidRDefault="008C18D3" w:rsidP="00EF0301">
      <w:pPr>
        <w:spacing w:after="0" w:line="240" w:lineRule="auto"/>
        <w:jc w:val="both"/>
        <w:rPr>
          <w:rFonts w:ascii="Arial" w:eastAsia="Times New Roman" w:hAnsi="Arial" w:cs="Arial"/>
          <w:lang w:eastAsia="en-NZ"/>
        </w:rPr>
      </w:pPr>
      <w:r w:rsidRPr="00DC7952">
        <w:rPr>
          <w:rFonts w:ascii="Arial" w:eastAsia="Times New Roman" w:hAnsi="Arial" w:cs="Arial"/>
          <w:lang w:eastAsia="en-NZ"/>
        </w:rPr>
        <w:t> </w:t>
      </w:r>
    </w:p>
    <w:p w14:paraId="49CCB635" w14:textId="77777777" w:rsidR="008C18D3" w:rsidRPr="00DC7952" w:rsidRDefault="008C18D3" w:rsidP="00EF0301">
      <w:pPr>
        <w:spacing w:after="0" w:line="240" w:lineRule="auto"/>
        <w:jc w:val="both"/>
        <w:rPr>
          <w:rFonts w:ascii="Arial" w:eastAsia="Times New Roman" w:hAnsi="Arial" w:cs="Arial"/>
          <w:lang w:eastAsia="en-NZ"/>
        </w:rPr>
      </w:pPr>
      <w:r w:rsidRPr="00DC7952">
        <w:rPr>
          <w:rFonts w:ascii="Arial" w:eastAsia="Times New Roman" w:hAnsi="Arial" w:cs="Arial"/>
          <w:lang w:eastAsia="en-NZ"/>
        </w:rPr>
        <w:t xml:space="preserve">These values underpin how we relate to each other as we serve our whānau and communities. </w:t>
      </w:r>
    </w:p>
    <w:p w14:paraId="4D76DC48" w14:textId="77777777" w:rsidR="008C18D3" w:rsidRPr="00DC7952" w:rsidRDefault="008C18D3" w:rsidP="00EF0301">
      <w:pPr>
        <w:spacing w:after="0" w:line="240" w:lineRule="auto"/>
        <w:jc w:val="both"/>
        <w:rPr>
          <w:rFonts w:ascii="Arial" w:eastAsia="Times New Roman" w:hAnsi="Arial" w:cs="Arial"/>
          <w:lang w:eastAsia="en-NZ"/>
        </w:rPr>
      </w:pPr>
      <w:r w:rsidRPr="00DC7952">
        <w:rPr>
          <w:rFonts w:ascii="Arial" w:eastAsia="Times New Roman" w:hAnsi="Arial" w:cs="Arial"/>
          <w:lang w:eastAsia="en-NZ"/>
        </w:rPr>
        <w:t> </w:t>
      </w:r>
    </w:p>
    <w:p w14:paraId="63ED9C82" w14:textId="77777777" w:rsidR="008C18D3" w:rsidRPr="00DC7952" w:rsidRDefault="008C18D3" w:rsidP="00EF0301">
      <w:pPr>
        <w:spacing w:after="0" w:line="240" w:lineRule="auto"/>
        <w:jc w:val="both"/>
        <w:rPr>
          <w:rFonts w:ascii="Arial" w:eastAsia="Times New Roman" w:hAnsi="Arial" w:cs="Arial"/>
          <w:lang w:eastAsia="en-NZ"/>
        </w:rPr>
      </w:pPr>
      <w:r w:rsidRPr="00DC7952">
        <w:rPr>
          <w:rFonts w:ascii="Arial" w:eastAsia="Times New Roman" w:hAnsi="Arial" w:cs="Arial"/>
          <w:lang w:eastAsia="en-NZ"/>
        </w:rPr>
        <w:t xml:space="preserve">Together we will do this by: </w:t>
      </w:r>
    </w:p>
    <w:p w14:paraId="2D9A05B6" w14:textId="77777777" w:rsidR="008C18D3" w:rsidRPr="00DC7952" w:rsidRDefault="008C18D3" w:rsidP="00EF0301">
      <w:pPr>
        <w:pStyle w:val="ListParagraph"/>
        <w:numPr>
          <w:ilvl w:val="0"/>
          <w:numId w:val="17"/>
        </w:numPr>
        <w:spacing w:after="0" w:line="240" w:lineRule="auto"/>
        <w:contextualSpacing w:val="0"/>
        <w:jc w:val="both"/>
        <w:rPr>
          <w:rFonts w:ascii="Arial" w:eastAsia="Segoe UI" w:hAnsi="Arial" w:cs="Arial"/>
        </w:rPr>
      </w:pPr>
      <w:r w:rsidRPr="00DC7952">
        <w:rPr>
          <w:rFonts w:ascii="Arial" w:eastAsia="Segoe UI" w:hAnsi="Arial" w:cs="Arial"/>
        </w:rPr>
        <w:t>caring for the people</w:t>
      </w:r>
    </w:p>
    <w:p w14:paraId="08D9F2D5" w14:textId="77777777" w:rsidR="008C18D3" w:rsidRPr="00DC7952" w:rsidRDefault="008C18D3" w:rsidP="00EF0301">
      <w:pPr>
        <w:pStyle w:val="ListParagraph"/>
        <w:numPr>
          <w:ilvl w:val="0"/>
          <w:numId w:val="17"/>
        </w:numPr>
        <w:spacing w:after="0" w:line="240" w:lineRule="auto"/>
        <w:contextualSpacing w:val="0"/>
        <w:jc w:val="both"/>
        <w:rPr>
          <w:rFonts w:ascii="Arial" w:eastAsia="Segoe UI" w:hAnsi="Arial" w:cs="Arial"/>
        </w:rPr>
      </w:pPr>
      <w:r w:rsidRPr="00DC7952">
        <w:rPr>
          <w:rFonts w:ascii="Arial" w:eastAsia="Segoe UI" w:hAnsi="Arial" w:cs="Arial"/>
        </w:rPr>
        <w:t>recognising, supporting and valuing our people and the work we all do</w:t>
      </w:r>
    </w:p>
    <w:p w14:paraId="2C459572" w14:textId="77777777" w:rsidR="008C18D3" w:rsidRPr="00DC7952" w:rsidRDefault="008C18D3" w:rsidP="00EF0301">
      <w:pPr>
        <w:pStyle w:val="ListParagraph"/>
        <w:numPr>
          <w:ilvl w:val="0"/>
          <w:numId w:val="17"/>
        </w:numPr>
        <w:spacing w:after="0" w:line="240" w:lineRule="auto"/>
        <w:contextualSpacing w:val="0"/>
        <w:jc w:val="both"/>
        <w:rPr>
          <w:rFonts w:ascii="Arial" w:eastAsia="Segoe UI" w:hAnsi="Arial" w:cs="Arial"/>
        </w:rPr>
      </w:pPr>
      <w:r w:rsidRPr="00DC7952">
        <w:rPr>
          <w:rFonts w:ascii="Arial" w:eastAsia="Segoe UI" w:hAnsi="Arial" w:cs="Arial"/>
        </w:rPr>
        <w:t>working together to design and deliver services</w:t>
      </w:r>
      <w:r w:rsidR="00D52287" w:rsidRPr="00DC7952">
        <w:rPr>
          <w:rFonts w:ascii="Arial" w:eastAsia="Segoe UI" w:hAnsi="Arial" w:cs="Arial"/>
        </w:rPr>
        <w:t>,</w:t>
      </w:r>
      <w:r w:rsidRPr="00DC7952">
        <w:rPr>
          <w:rFonts w:ascii="Arial" w:eastAsia="Segoe UI" w:hAnsi="Arial" w:cs="Arial"/>
        </w:rPr>
        <w:t xml:space="preserve"> and </w:t>
      </w:r>
    </w:p>
    <w:p w14:paraId="5ECDE912" w14:textId="31229461" w:rsidR="007711B3" w:rsidRPr="00DC7952" w:rsidRDefault="008C18D3" w:rsidP="00EF0301">
      <w:pPr>
        <w:pStyle w:val="ListParagraph"/>
        <w:numPr>
          <w:ilvl w:val="0"/>
          <w:numId w:val="17"/>
        </w:numPr>
        <w:spacing w:after="0" w:line="240" w:lineRule="auto"/>
        <w:contextualSpacing w:val="0"/>
        <w:jc w:val="both"/>
        <w:rPr>
          <w:rFonts w:ascii="Arial" w:eastAsia="Segoe UI" w:hAnsi="Arial" w:cs="Arial"/>
        </w:rPr>
      </w:pPr>
      <w:r w:rsidRPr="00DC7952">
        <w:rPr>
          <w:rFonts w:ascii="Arial" w:eastAsia="Segoe UI" w:hAnsi="Arial" w:cs="Arial"/>
        </w:rPr>
        <w:t xml:space="preserve">defining the competencies and behaviours we expect from everyone. </w:t>
      </w:r>
    </w:p>
    <w:p w14:paraId="5D51740B" w14:textId="77777777" w:rsidR="002674BE" w:rsidRPr="00DC7952" w:rsidRDefault="002674BE" w:rsidP="002674BE">
      <w:pPr>
        <w:spacing w:after="0" w:line="240" w:lineRule="auto"/>
        <w:jc w:val="both"/>
        <w:rPr>
          <w:rFonts w:ascii="Arial" w:eastAsia="Segoe UI" w:hAnsi="Arial" w:cs="Arial"/>
        </w:rPr>
      </w:pPr>
    </w:p>
    <w:p w14:paraId="6FB0955F" w14:textId="19FA64DE" w:rsidR="007711B3" w:rsidRPr="00DC7952" w:rsidRDefault="00DC7952" w:rsidP="00EF0301">
      <w:pPr>
        <w:jc w:val="both"/>
        <w:rPr>
          <w:rFonts w:ascii="Arial" w:hAnsi="Arial" w:cs="Arial"/>
        </w:rPr>
      </w:pPr>
      <w:bookmarkStart w:id="1" w:name="_Hlk216864369"/>
      <w:r w:rsidRPr="00DC7952">
        <w:rPr>
          <w:rFonts w:ascii="Arial" w:hAnsi="Arial" w:cs="Arial"/>
          <w:color w:val="15284C"/>
        </w:rPr>
        <w:pict w14:anchorId="4EBE0C52">
          <v:rect id="_x0000_i1026" style="width:451.3pt;height:1.5pt" o:hralign="center" o:hrstd="t" o:hrnoshade="t" o:hr="t" fillcolor="#15284c" stroked="f"/>
        </w:pict>
      </w:r>
    </w:p>
    <w:tbl>
      <w:tblPr>
        <w:tblW w:w="9708" w:type="dxa"/>
        <w:tblLayout w:type="fixed"/>
        <w:tblLook w:val="0000" w:firstRow="0" w:lastRow="0" w:firstColumn="0" w:lastColumn="0" w:noHBand="0" w:noVBand="0"/>
      </w:tblPr>
      <w:tblGrid>
        <w:gridCol w:w="9708"/>
      </w:tblGrid>
      <w:tr w:rsidR="007711B3" w:rsidRPr="00DC7952" w14:paraId="57ADF64A" w14:textId="77777777" w:rsidTr="00EF0301">
        <w:trPr>
          <w:cantSplit/>
          <w:trHeight w:val="1446"/>
        </w:trPr>
        <w:tc>
          <w:tcPr>
            <w:tcW w:w="9708" w:type="dxa"/>
          </w:tcPr>
          <w:bookmarkEnd w:id="1"/>
          <w:p w14:paraId="655DB9CE" w14:textId="3A20313C" w:rsidR="006074A7" w:rsidRPr="00DC7952" w:rsidRDefault="00641B6C" w:rsidP="00EF0301">
            <w:pPr>
              <w:jc w:val="both"/>
              <w:rPr>
                <w:rFonts w:ascii="Arial" w:eastAsia="Times New Roman" w:hAnsi="Arial"/>
                <w:bCs/>
                <w:szCs w:val="20"/>
                <w:lang w:val="en-GB"/>
              </w:rPr>
            </w:pPr>
            <w:r w:rsidRPr="00DC7952">
              <w:rPr>
                <w:rFonts w:ascii="Arial" w:eastAsia="Times New Roman" w:hAnsi="Arial"/>
                <w:bCs/>
                <w:szCs w:val="20"/>
                <w:lang w:val="en-GB"/>
              </w:rPr>
              <w:t xml:space="preserve">The Pou </w:t>
            </w:r>
            <w:proofErr w:type="spellStart"/>
            <w:r w:rsidRPr="00DC7952">
              <w:rPr>
                <w:rFonts w:ascii="Arial" w:eastAsia="Times New Roman" w:hAnsi="Arial"/>
                <w:bCs/>
                <w:szCs w:val="20"/>
                <w:lang w:val="en-GB"/>
              </w:rPr>
              <w:t>Ako</w:t>
            </w:r>
            <w:proofErr w:type="spellEnd"/>
            <w:r w:rsidRPr="00DC7952">
              <w:rPr>
                <w:rFonts w:ascii="Arial" w:eastAsia="Times New Roman" w:hAnsi="Arial"/>
                <w:bCs/>
                <w:szCs w:val="20"/>
                <w:lang w:val="en-GB"/>
              </w:rPr>
              <w:t xml:space="preserve"> </w:t>
            </w:r>
            <w:proofErr w:type="spellStart"/>
            <w:r w:rsidRPr="00DC7952">
              <w:rPr>
                <w:rFonts w:ascii="Arial" w:eastAsia="Times New Roman" w:hAnsi="Arial"/>
                <w:bCs/>
                <w:szCs w:val="20"/>
                <w:lang w:val="en-GB"/>
              </w:rPr>
              <w:t>Mātauranga</w:t>
            </w:r>
            <w:proofErr w:type="spellEnd"/>
            <w:r w:rsidRPr="00DC7952">
              <w:rPr>
                <w:rFonts w:ascii="Arial" w:eastAsia="Times New Roman" w:hAnsi="Arial"/>
                <w:bCs/>
                <w:szCs w:val="20"/>
                <w:lang w:val="en-GB"/>
              </w:rPr>
              <w:t xml:space="preserve"> is responsible for providing </w:t>
            </w:r>
            <w:r w:rsidR="003507C5" w:rsidRPr="00DC7952">
              <w:rPr>
                <w:rFonts w:ascii="Arial" w:eastAsia="Times New Roman" w:hAnsi="Arial"/>
                <w:bCs/>
                <w:szCs w:val="20"/>
                <w:lang w:val="en-GB"/>
              </w:rPr>
              <w:t xml:space="preserve">educational and </w:t>
            </w:r>
            <w:r w:rsidR="00525A30" w:rsidRPr="00DC7952">
              <w:rPr>
                <w:rFonts w:ascii="Arial" w:eastAsia="Times New Roman" w:hAnsi="Arial"/>
                <w:bCs/>
                <w:szCs w:val="20"/>
                <w:lang w:val="en-GB"/>
              </w:rPr>
              <w:t>tikanga</w:t>
            </w:r>
            <w:r w:rsidRPr="00DC7952">
              <w:rPr>
                <w:rFonts w:ascii="Arial" w:eastAsia="Times New Roman" w:hAnsi="Arial"/>
                <w:bCs/>
                <w:szCs w:val="20"/>
                <w:lang w:val="en-GB"/>
              </w:rPr>
              <w:t xml:space="preserve"> knowledge to </w:t>
            </w:r>
            <w:r w:rsidR="003507C5" w:rsidRPr="00DC7952">
              <w:rPr>
                <w:rFonts w:ascii="Arial" w:eastAsia="Times New Roman" w:hAnsi="Arial"/>
                <w:bCs/>
                <w:szCs w:val="20"/>
                <w:lang w:val="en-GB"/>
              </w:rPr>
              <w:t xml:space="preserve">both </w:t>
            </w:r>
            <w:r w:rsidRPr="00DC7952">
              <w:rPr>
                <w:rFonts w:ascii="Arial" w:eastAsia="Times New Roman" w:hAnsi="Arial"/>
                <w:bCs/>
                <w:szCs w:val="20"/>
                <w:lang w:val="en-GB"/>
              </w:rPr>
              <w:t xml:space="preserve">support the </w:t>
            </w:r>
            <w:r w:rsidR="006218AC" w:rsidRPr="00DC7952">
              <w:rPr>
                <w:rFonts w:ascii="Arial" w:eastAsia="Times New Roman" w:hAnsi="Arial"/>
                <w:bCs/>
                <w:szCs w:val="20"/>
                <w:lang w:val="en-GB"/>
              </w:rPr>
              <w:t xml:space="preserve">workforce development </w:t>
            </w:r>
            <w:r w:rsidRPr="00DC7952">
              <w:rPr>
                <w:rFonts w:ascii="Arial" w:eastAsia="Times New Roman" w:hAnsi="Arial"/>
                <w:bCs/>
                <w:szCs w:val="20"/>
                <w:lang w:val="en-GB"/>
              </w:rPr>
              <w:t xml:space="preserve">of </w:t>
            </w:r>
            <w:proofErr w:type="spellStart"/>
            <w:r w:rsidRPr="00DC7952">
              <w:rPr>
                <w:rFonts w:ascii="Arial" w:eastAsia="Times New Roman" w:hAnsi="Arial"/>
                <w:bCs/>
                <w:szCs w:val="20"/>
                <w:lang w:val="en-GB"/>
              </w:rPr>
              <w:t>Pūkenga</w:t>
            </w:r>
            <w:proofErr w:type="spellEnd"/>
            <w:r w:rsidRPr="00DC7952">
              <w:rPr>
                <w:rFonts w:ascii="Arial" w:eastAsia="Times New Roman" w:hAnsi="Arial"/>
                <w:bCs/>
                <w:szCs w:val="20"/>
                <w:lang w:val="en-GB"/>
              </w:rPr>
              <w:t xml:space="preserve"> Atawhai and </w:t>
            </w:r>
            <w:r w:rsidR="003507C5" w:rsidRPr="00DC7952">
              <w:rPr>
                <w:rFonts w:ascii="Arial" w:eastAsia="Times New Roman" w:hAnsi="Arial"/>
                <w:bCs/>
                <w:szCs w:val="20"/>
                <w:lang w:val="en-GB"/>
              </w:rPr>
              <w:t xml:space="preserve">to </w:t>
            </w:r>
            <w:r w:rsidRPr="00DC7952">
              <w:rPr>
                <w:rFonts w:ascii="Arial" w:eastAsia="Times New Roman" w:hAnsi="Arial"/>
                <w:bCs/>
                <w:szCs w:val="20"/>
                <w:lang w:val="en-GB"/>
              </w:rPr>
              <w:t xml:space="preserve">increase cultural competency of all Specialist Mental Health Services </w:t>
            </w:r>
            <w:proofErr w:type="spellStart"/>
            <w:r w:rsidRPr="00DC7952">
              <w:rPr>
                <w:rFonts w:ascii="Arial" w:eastAsia="Times New Roman" w:hAnsi="Arial"/>
                <w:bCs/>
                <w:szCs w:val="20"/>
                <w:lang w:val="en-GB"/>
              </w:rPr>
              <w:t>kaimahi</w:t>
            </w:r>
            <w:proofErr w:type="spellEnd"/>
            <w:r w:rsidRPr="00DC7952">
              <w:rPr>
                <w:rFonts w:ascii="Arial" w:eastAsia="Times New Roman" w:hAnsi="Arial"/>
                <w:bCs/>
                <w:szCs w:val="20"/>
                <w:lang w:val="en-GB"/>
              </w:rPr>
              <w:t xml:space="preserve">. The role reflects the principles of the Te </w:t>
            </w:r>
            <w:proofErr w:type="spellStart"/>
            <w:r w:rsidRPr="00DC7952">
              <w:rPr>
                <w:rFonts w:ascii="Arial" w:eastAsia="Times New Roman" w:hAnsi="Arial"/>
                <w:bCs/>
                <w:szCs w:val="20"/>
                <w:lang w:val="en-GB"/>
              </w:rPr>
              <w:t>Tiriti</w:t>
            </w:r>
            <w:proofErr w:type="spellEnd"/>
            <w:r w:rsidRPr="00DC7952">
              <w:rPr>
                <w:rFonts w:ascii="Arial" w:eastAsia="Times New Roman" w:hAnsi="Arial"/>
                <w:bCs/>
                <w:szCs w:val="20"/>
                <w:lang w:val="en-GB"/>
              </w:rPr>
              <w:t xml:space="preserve"> o </w:t>
            </w:r>
            <w:proofErr w:type="gramStart"/>
            <w:r w:rsidRPr="00DC7952">
              <w:rPr>
                <w:rFonts w:ascii="Arial" w:eastAsia="Times New Roman" w:hAnsi="Arial"/>
                <w:bCs/>
                <w:szCs w:val="20"/>
                <w:lang w:val="en-GB"/>
              </w:rPr>
              <w:t xml:space="preserve">Waitangi, </w:t>
            </w:r>
            <w:r w:rsidR="003507C5" w:rsidRPr="00DC7952">
              <w:rPr>
                <w:rFonts w:ascii="Arial" w:eastAsia="Times New Roman" w:hAnsi="Arial"/>
                <w:bCs/>
                <w:szCs w:val="20"/>
                <w:lang w:val="en-GB"/>
              </w:rPr>
              <w:t>and</w:t>
            </w:r>
            <w:proofErr w:type="gramEnd"/>
            <w:r w:rsidR="003507C5" w:rsidRPr="00DC7952">
              <w:rPr>
                <w:rFonts w:ascii="Arial" w:eastAsia="Times New Roman" w:hAnsi="Arial"/>
                <w:bCs/>
                <w:szCs w:val="20"/>
                <w:lang w:val="en-GB"/>
              </w:rPr>
              <w:t xml:space="preserve"> upholds </w:t>
            </w:r>
            <w:r w:rsidRPr="00DC7952">
              <w:rPr>
                <w:rFonts w:ascii="Arial" w:eastAsia="Times New Roman" w:hAnsi="Arial"/>
                <w:bCs/>
                <w:szCs w:val="20"/>
                <w:lang w:val="en-GB"/>
              </w:rPr>
              <w:t xml:space="preserve">a culture that is focused on learning characterised by respect, inclusion, </w:t>
            </w:r>
            <w:r w:rsidR="00525A30" w:rsidRPr="00DC7952">
              <w:rPr>
                <w:rFonts w:ascii="Arial" w:eastAsia="Times New Roman" w:hAnsi="Arial"/>
                <w:bCs/>
                <w:szCs w:val="20"/>
                <w:lang w:val="en-GB"/>
              </w:rPr>
              <w:t xml:space="preserve">empathy, partnership and safety. </w:t>
            </w:r>
          </w:p>
        </w:tc>
      </w:tr>
    </w:tbl>
    <w:p w14:paraId="54917422" w14:textId="77777777" w:rsidR="00DF3A52" w:rsidRPr="00DC7952" w:rsidRDefault="00DF3A52" w:rsidP="00EF0301">
      <w:pPr>
        <w:spacing w:after="0"/>
        <w:jc w:val="both"/>
        <w:rPr>
          <w:rFonts w:ascii="Arial" w:hAnsi="Arial" w:cs="Arial"/>
        </w:rPr>
      </w:pPr>
    </w:p>
    <w:tbl>
      <w:tblPr>
        <w:tblW w:w="9356" w:type="dxa"/>
        <w:tblBorders>
          <w:top w:val="single" w:sz="4" w:space="0" w:color="7F7F7F"/>
          <w:bottom w:val="single" w:sz="4" w:space="0" w:color="7F7F7F"/>
        </w:tblBorders>
        <w:tblLook w:val="00A0" w:firstRow="1" w:lastRow="0" w:firstColumn="1" w:lastColumn="0" w:noHBand="0" w:noVBand="0"/>
      </w:tblPr>
      <w:tblGrid>
        <w:gridCol w:w="2552"/>
        <w:gridCol w:w="6474"/>
        <w:gridCol w:w="330"/>
      </w:tblGrid>
      <w:tr w:rsidR="00DF3A52" w:rsidRPr="00DC7952" w14:paraId="4272188E" w14:textId="77777777" w:rsidTr="00A079E9">
        <w:trPr>
          <w:trHeight w:val="385"/>
        </w:trPr>
        <w:tc>
          <w:tcPr>
            <w:tcW w:w="2552" w:type="dxa"/>
            <w:tcBorders>
              <w:top w:val="single" w:sz="4" w:space="0" w:color="D9D9D9"/>
              <w:bottom w:val="single" w:sz="4" w:space="0" w:color="D9D9D9"/>
              <w:right w:val="single" w:sz="4" w:space="0" w:color="D9D9D9"/>
            </w:tcBorders>
          </w:tcPr>
          <w:p w14:paraId="6B210F4B" w14:textId="77777777" w:rsidR="00DF3A52" w:rsidRPr="00DC7952" w:rsidRDefault="00DF3A52" w:rsidP="00EF0301">
            <w:pPr>
              <w:pStyle w:val="Heading2"/>
              <w:jc w:val="both"/>
              <w:rPr>
                <w:rFonts w:ascii="Arial" w:hAnsi="Arial" w:cs="Arial"/>
                <w:b w:val="0"/>
                <w:bCs/>
                <w:color w:val="15284C"/>
                <w:sz w:val="22"/>
                <w:szCs w:val="22"/>
              </w:rPr>
            </w:pPr>
            <w:r w:rsidRPr="00DC7952">
              <w:rPr>
                <w:rFonts w:ascii="Arial" w:hAnsi="Arial" w:cs="Arial"/>
                <w:caps w:val="0"/>
                <w:color w:val="15284C"/>
                <w:sz w:val="22"/>
                <w:szCs w:val="22"/>
              </w:rPr>
              <w:t>Key Result Area</w:t>
            </w:r>
          </w:p>
        </w:tc>
        <w:tc>
          <w:tcPr>
            <w:tcW w:w="6804" w:type="dxa"/>
            <w:gridSpan w:val="2"/>
            <w:tcBorders>
              <w:top w:val="single" w:sz="4" w:space="0" w:color="D9D9D9"/>
              <w:left w:val="single" w:sz="4" w:space="0" w:color="D9D9D9"/>
              <w:bottom w:val="single" w:sz="4" w:space="0" w:color="D9D9D9"/>
            </w:tcBorders>
          </w:tcPr>
          <w:p w14:paraId="6E54B35E" w14:textId="404E3C4F" w:rsidR="00EF0301" w:rsidRPr="00DC7952" w:rsidRDefault="00DF3A52" w:rsidP="00EF0301">
            <w:pPr>
              <w:pStyle w:val="Heading2"/>
              <w:jc w:val="both"/>
              <w:rPr>
                <w:rFonts w:ascii="Arial" w:hAnsi="Arial" w:cs="Arial"/>
                <w:bCs/>
                <w:caps w:val="0"/>
                <w:color w:val="15284C"/>
                <w:sz w:val="22"/>
                <w:szCs w:val="22"/>
              </w:rPr>
            </w:pPr>
            <w:r w:rsidRPr="00DC7952">
              <w:rPr>
                <w:rFonts w:ascii="Arial" w:hAnsi="Arial" w:cs="Arial"/>
                <w:bCs/>
                <w:caps w:val="0"/>
                <w:color w:val="15284C"/>
                <w:sz w:val="22"/>
                <w:szCs w:val="22"/>
              </w:rPr>
              <w:t>Expected Outcomes / Performance Indicators</w:t>
            </w:r>
          </w:p>
        </w:tc>
      </w:tr>
      <w:tr w:rsidR="00DF3A52" w:rsidRPr="00DC7952" w14:paraId="28ECF5E9" w14:textId="77777777" w:rsidTr="00A079E9">
        <w:tc>
          <w:tcPr>
            <w:tcW w:w="2552" w:type="dxa"/>
            <w:tcBorders>
              <w:top w:val="single" w:sz="4" w:space="0" w:color="D9D9D9"/>
              <w:bottom w:val="single" w:sz="4" w:space="0" w:color="D9D9D9"/>
              <w:right w:val="single" w:sz="4" w:space="0" w:color="D9D9D9"/>
            </w:tcBorders>
            <w:shd w:val="clear" w:color="auto" w:fill="FFFFFF" w:themeFill="background1"/>
          </w:tcPr>
          <w:p w14:paraId="2E24DFB8" w14:textId="2E1703EA" w:rsidR="00DF3A52" w:rsidRPr="00DC7952" w:rsidRDefault="00A50EAF" w:rsidP="00525A30">
            <w:pPr>
              <w:spacing w:after="0" w:line="240" w:lineRule="auto"/>
              <w:rPr>
                <w:rFonts w:ascii="Arial" w:hAnsi="Arial" w:cs="Arial"/>
                <w:b/>
                <w:bCs/>
              </w:rPr>
            </w:pPr>
            <w:r w:rsidRPr="00DC7952">
              <w:rPr>
                <w:rFonts w:ascii="Arial" w:hAnsi="Arial" w:cs="Arial"/>
                <w:b/>
                <w:bCs/>
              </w:rPr>
              <w:t xml:space="preserve">Providing </w:t>
            </w:r>
            <w:r w:rsidR="003507C5" w:rsidRPr="00DC7952">
              <w:rPr>
                <w:rFonts w:ascii="Arial" w:hAnsi="Arial" w:cs="Arial"/>
                <w:b/>
                <w:bCs/>
              </w:rPr>
              <w:t xml:space="preserve">workforce development </w:t>
            </w:r>
            <w:r w:rsidRPr="00DC7952">
              <w:rPr>
                <w:rFonts w:ascii="Arial" w:hAnsi="Arial" w:cs="Arial"/>
                <w:b/>
                <w:bCs/>
              </w:rPr>
              <w:t xml:space="preserve">for </w:t>
            </w:r>
            <w:proofErr w:type="spellStart"/>
            <w:r w:rsidRPr="00DC7952">
              <w:rPr>
                <w:rFonts w:ascii="Arial" w:hAnsi="Arial" w:cs="Arial"/>
                <w:b/>
                <w:bCs/>
              </w:rPr>
              <w:t>Pūkenga</w:t>
            </w:r>
            <w:proofErr w:type="spellEnd"/>
            <w:r w:rsidRPr="00DC7952">
              <w:rPr>
                <w:rFonts w:ascii="Arial" w:hAnsi="Arial" w:cs="Arial"/>
                <w:b/>
                <w:bCs/>
              </w:rPr>
              <w:t xml:space="preserve"> Atawhai</w:t>
            </w:r>
          </w:p>
        </w:tc>
        <w:tc>
          <w:tcPr>
            <w:tcW w:w="6804" w:type="dxa"/>
            <w:gridSpan w:val="2"/>
            <w:tcBorders>
              <w:top w:val="single" w:sz="4" w:space="0" w:color="D9D9D9"/>
              <w:left w:val="single" w:sz="4" w:space="0" w:color="D9D9D9"/>
              <w:bottom w:val="single" w:sz="4" w:space="0" w:color="D9D9D9"/>
            </w:tcBorders>
          </w:tcPr>
          <w:p w14:paraId="17E94A5C" w14:textId="41808A6B" w:rsidR="003507C5" w:rsidRPr="00DC7952" w:rsidRDefault="00A50EAF" w:rsidP="00EF0301">
            <w:pPr>
              <w:numPr>
                <w:ilvl w:val="0"/>
                <w:numId w:val="33"/>
              </w:numPr>
              <w:spacing w:after="0" w:line="240" w:lineRule="auto"/>
              <w:jc w:val="both"/>
              <w:rPr>
                <w:rFonts w:ascii="Arial" w:hAnsi="Arial"/>
              </w:rPr>
            </w:pPr>
            <w:r w:rsidRPr="00DC7952">
              <w:rPr>
                <w:rFonts w:ascii="Arial" w:hAnsi="Arial"/>
              </w:rPr>
              <w:t>Develop an</w:t>
            </w:r>
            <w:r w:rsidR="003507C5" w:rsidRPr="00DC7952">
              <w:rPr>
                <w:rFonts w:ascii="Arial" w:hAnsi="Arial"/>
              </w:rPr>
              <w:t>d deliver an a</w:t>
            </w:r>
            <w:r w:rsidRPr="00DC7952">
              <w:rPr>
                <w:rFonts w:ascii="Arial" w:hAnsi="Arial"/>
              </w:rPr>
              <w:t xml:space="preserve">nnual </w:t>
            </w:r>
            <w:r w:rsidR="003507C5" w:rsidRPr="00DC7952">
              <w:rPr>
                <w:rFonts w:ascii="Arial" w:hAnsi="Arial"/>
              </w:rPr>
              <w:t xml:space="preserve">workforce development </w:t>
            </w:r>
            <w:r w:rsidRPr="00DC7952">
              <w:rPr>
                <w:rFonts w:ascii="Arial" w:hAnsi="Arial"/>
              </w:rPr>
              <w:t xml:space="preserve">plan for </w:t>
            </w:r>
            <w:proofErr w:type="spellStart"/>
            <w:r w:rsidR="003507C5" w:rsidRPr="00DC7952">
              <w:rPr>
                <w:rFonts w:ascii="Arial" w:hAnsi="Arial" w:cs="Arial"/>
                <w:bCs/>
              </w:rPr>
              <w:t>Pūkenga</w:t>
            </w:r>
            <w:proofErr w:type="spellEnd"/>
            <w:r w:rsidR="003507C5" w:rsidRPr="00DC7952">
              <w:rPr>
                <w:rFonts w:ascii="Arial" w:hAnsi="Arial"/>
              </w:rPr>
              <w:t xml:space="preserve"> </w:t>
            </w:r>
            <w:r w:rsidRPr="00DC7952">
              <w:rPr>
                <w:rFonts w:ascii="Arial" w:hAnsi="Arial"/>
              </w:rPr>
              <w:t xml:space="preserve">Atawhai </w:t>
            </w:r>
            <w:r w:rsidR="003507C5" w:rsidRPr="00DC7952">
              <w:rPr>
                <w:rFonts w:ascii="Arial" w:hAnsi="Arial"/>
              </w:rPr>
              <w:t xml:space="preserve">that includes </w:t>
            </w:r>
            <w:r w:rsidR="00F4102A" w:rsidRPr="00DC7952">
              <w:rPr>
                <w:rFonts w:ascii="Arial" w:hAnsi="Arial"/>
              </w:rPr>
              <w:t xml:space="preserve">both </w:t>
            </w:r>
            <w:r w:rsidRPr="00DC7952">
              <w:rPr>
                <w:rFonts w:ascii="Arial" w:hAnsi="Arial"/>
              </w:rPr>
              <w:t>orientation</w:t>
            </w:r>
            <w:r w:rsidR="003507C5" w:rsidRPr="00DC7952">
              <w:rPr>
                <w:rFonts w:ascii="Arial" w:hAnsi="Arial"/>
              </w:rPr>
              <w:t xml:space="preserve"> and knowledge</w:t>
            </w:r>
            <w:r w:rsidRPr="00DC7952">
              <w:rPr>
                <w:rFonts w:ascii="Arial" w:hAnsi="Arial"/>
              </w:rPr>
              <w:t xml:space="preserve"> and skill development</w:t>
            </w:r>
          </w:p>
          <w:p w14:paraId="5AA8B3DA" w14:textId="70811646" w:rsidR="00A50EAF" w:rsidRPr="00DC7952" w:rsidRDefault="003507C5" w:rsidP="00EF0301">
            <w:pPr>
              <w:numPr>
                <w:ilvl w:val="0"/>
                <w:numId w:val="33"/>
              </w:numPr>
              <w:spacing w:after="0" w:line="240" w:lineRule="auto"/>
              <w:jc w:val="both"/>
              <w:rPr>
                <w:rFonts w:ascii="Arial" w:hAnsi="Arial"/>
              </w:rPr>
            </w:pPr>
            <w:r w:rsidRPr="00DC7952">
              <w:rPr>
                <w:rFonts w:ascii="Arial" w:hAnsi="Arial"/>
              </w:rPr>
              <w:t xml:space="preserve">Develop and coordinate a framework that ensures access to tikanga supervision for </w:t>
            </w:r>
            <w:proofErr w:type="spellStart"/>
            <w:r w:rsidRPr="00DC7952">
              <w:rPr>
                <w:rFonts w:ascii="Arial" w:hAnsi="Arial" w:cs="Arial"/>
                <w:bCs/>
              </w:rPr>
              <w:t>Pūkenga</w:t>
            </w:r>
            <w:proofErr w:type="spellEnd"/>
            <w:r w:rsidRPr="00DC7952">
              <w:rPr>
                <w:rFonts w:ascii="Arial" w:hAnsi="Arial"/>
              </w:rPr>
              <w:t xml:space="preserve"> Atawhai</w:t>
            </w:r>
            <w:r w:rsidR="00A50EAF" w:rsidRPr="00DC7952">
              <w:rPr>
                <w:rFonts w:ascii="Arial" w:hAnsi="Arial"/>
              </w:rPr>
              <w:t xml:space="preserve">. </w:t>
            </w:r>
          </w:p>
          <w:p w14:paraId="6D1A66F7" w14:textId="7032289A" w:rsidR="00DF3A52" w:rsidRPr="00DC7952" w:rsidRDefault="003507C5" w:rsidP="00B803A4">
            <w:pPr>
              <w:numPr>
                <w:ilvl w:val="0"/>
                <w:numId w:val="33"/>
              </w:numPr>
              <w:spacing w:after="0" w:line="240" w:lineRule="auto"/>
              <w:jc w:val="both"/>
              <w:rPr>
                <w:rFonts w:ascii="Arial" w:hAnsi="Arial"/>
              </w:rPr>
            </w:pPr>
            <w:r w:rsidRPr="00DC7952">
              <w:rPr>
                <w:rFonts w:ascii="Arial" w:hAnsi="Arial"/>
              </w:rPr>
              <w:t xml:space="preserve">Coordinate </w:t>
            </w:r>
            <w:r w:rsidR="00A50EAF" w:rsidRPr="00DC7952">
              <w:rPr>
                <w:rFonts w:ascii="Arial" w:hAnsi="Arial"/>
              </w:rPr>
              <w:t xml:space="preserve">Whanaungatanga and Manuhiri </w:t>
            </w:r>
            <w:r w:rsidR="00ED24EA" w:rsidRPr="00DC7952">
              <w:rPr>
                <w:rFonts w:ascii="Arial" w:hAnsi="Arial"/>
              </w:rPr>
              <w:t>D</w:t>
            </w:r>
            <w:r w:rsidR="00A50EAF" w:rsidRPr="00DC7952">
              <w:rPr>
                <w:rFonts w:ascii="Arial" w:hAnsi="Arial"/>
              </w:rPr>
              <w:t>ay</w:t>
            </w:r>
            <w:r w:rsidR="00F4102A" w:rsidRPr="00DC7952">
              <w:rPr>
                <w:rFonts w:ascii="Arial" w:hAnsi="Arial"/>
              </w:rPr>
              <w:t xml:space="preserve">s that have </w:t>
            </w:r>
            <w:r w:rsidRPr="00DC7952">
              <w:rPr>
                <w:rFonts w:ascii="Arial" w:hAnsi="Arial"/>
              </w:rPr>
              <w:t xml:space="preserve"> content approved by </w:t>
            </w:r>
            <w:r w:rsidR="00A50EAF" w:rsidRPr="00DC7952">
              <w:rPr>
                <w:rFonts w:ascii="Arial" w:hAnsi="Arial"/>
              </w:rPr>
              <w:t xml:space="preserve">Te </w:t>
            </w:r>
            <w:proofErr w:type="spellStart"/>
            <w:r w:rsidR="00A50EAF" w:rsidRPr="00DC7952">
              <w:rPr>
                <w:rFonts w:ascii="Arial" w:hAnsi="Arial"/>
              </w:rPr>
              <w:t>Kahui</w:t>
            </w:r>
            <w:proofErr w:type="spellEnd"/>
            <w:r w:rsidR="00A50EAF" w:rsidRPr="00DC7952">
              <w:rPr>
                <w:rFonts w:ascii="Arial" w:hAnsi="Arial"/>
              </w:rPr>
              <w:t xml:space="preserve"> Pou Hauora Māori</w:t>
            </w:r>
            <w:r w:rsidR="008A2792" w:rsidRPr="00DC7952">
              <w:rPr>
                <w:rFonts w:ascii="Arial" w:hAnsi="Arial"/>
              </w:rPr>
              <w:t>.</w:t>
            </w:r>
          </w:p>
        </w:tc>
      </w:tr>
      <w:tr w:rsidR="006074A7" w:rsidRPr="00DC7952" w14:paraId="43FF5466" w14:textId="77777777" w:rsidTr="00A079E9">
        <w:tc>
          <w:tcPr>
            <w:tcW w:w="2552" w:type="dxa"/>
            <w:tcBorders>
              <w:top w:val="single" w:sz="4" w:space="0" w:color="D9D9D9"/>
              <w:bottom w:val="single" w:sz="4" w:space="0" w:color="D9D9D9"/>
              <w:right w:val="single" w:sz="4" w:space="0" w:color="D9D9D9"/>
            </w:tcBorders>
          </w:tcPr>
          <w:p w14:paraId="25A2BFF1" w14:textId="69430318" w:rsidR="006074A7" w:rsidRPr="00DC7952" w:rsidRDefault="00F4102A" w:rsidP="00525A30">
            <w:pPr>
              <w:spacing w:after="0" w:line="240" w:lineRule="auto"/>
              <w:rPr>
                <w:rFonts w:ascii="Arial" w:hAnsi="Arial" w:cs="Arial"/>
                <w:b/>
                <w:bCs/>
              </w:rPr>
            </w:pPr>
            <w:r w:rsidRPr="00DC7952">
              <w:rPr>
                <w:rFonts w:ascii="Arial" w:eastAsia="Times New Roman" w:hAnsi="Arial"/>
                <w:b/>
                <w:szCs w:val="20"/>
                <w:lang w:val="en-GB"/>
              </w:rPr>
              <w:t xml:space="preserve">Ensures SMHS </w:t>
            </w:r>
            <w:proofErr w:type="spellStart"/>
            <w:r w:rsidRPr="00DC7952">
              <w:rPr>
                <w:rFonts w:ascii="Arial" w:eastAsia="Times New Roman" w:hAnsi="Arial"/>
                <w:b/>
                <w:szCs w:val="20"/>
                <w:lang w:val="en-GB"/>
              </w:rPr>
              <w:t>kaimahi</w:t>
            </w:r>
            <w:proofErr w:type="spellEnd"/>
            <w:r w:rsidRPr="00DC7952">
              <w:rPr>
                <w:rFonts w:ascii="Arial" w:eastAsia="Times New Roman" w:hAnsi="Arial"/>
                <w:b/>
                <w:szCs w:val="20"/>
                <w:lang w:val="en-GB"/>
              </w:rPr>
              <w:t xml:space="preserve"> receive education that is </w:t>
            </w:r>
            <w:r w:rsidR="00894786" w:rsidRPr="00DC7952">
              <w:rPr>
                <w:rFonts w:ascii="Arial" w:eastAsia="Times New Roman" w:hAnsi="Arial"/>
                <w:b/>
                <w:szCs w:val="20"/>
                <w:lang w:val="en-GB"/>
              </w:rPr>
              <w:t xml:space="preserve"> </w:t>
            </w:r>
            <w:r w:rsidR="003521E8" w:rsidRPr="00DC7952">
              <w:rPr>
                <w:rFonts w:ascii="Arial" w:eastAsia="Times New Roman" w:hAnsi="Arial"/>
                <w:b/>
                <w:szCs w:val="20"/>
                <w:lang w:val="en-GB"/>
              </w:rPr>
              <w:t>culturally</w:t>
            </w:r>
            <w:r w:rsidRPr="00DC7952">
              <w:rPr>
                <w:rFonts w:ascii="Arial" w:eastAsia="Times New Roman" w:hAnsi="Arial"/>
                <w:b/>
                <w:szCs w:val="20"/>
                <w:lang w:val="en-GB"/>
              </w:rPr>
              <w:t>-informed</w:t>
            </w:r>
          </w:p>
        </w:tc>
        <w:tc>
          <w:tcPr>
            <w:tcW w:w="6804" w:type="dxa"/>
            <w:gridSpan w:val="2"/>
            <w:tcBorders>
              <w:top w:val="single" w:sz="4" w:space="0" w:color="D9D9D9"/>
              <w:left w:val="single" w:sz="4" w:space="0" w:color="D9D9D9"/>
              <w:bottom w:val="single" w:sz="4" w:space="0" w:color="D9D9D9"/>
            </w:tcBorders>
          </w:tcPr>
          <w:p w14:paraId="3F3CDAD8" w14:textId="49E317D2" w:rsidR="00525A30" w:rsidRPr="00DC7952" w:rsidRDefault="00525A30" w:rsidP="00525A30">
            <w:pPr>
              <w:pStyle w:val="ListParagraph"/>
              <w:numPr>
                <w:ilvl w:val="0"/>
                <w:numId w:val="33"/>
              </w:numPr>
              <w:spacing w:after="0"/>
              <w:jc w:val="both"/>
              <w:rPr>
                <w:rFonts w:ascii="Arial" w:eastAsia="Times New Roman" w:hAnsi="Arial"/>
                <w:bCs/>
                <w:szCs w:val="20"/>
                <w:lang w:val="en-GB"/>
              </w:rPr>
            </w:pPr>
            <w:r w:rsidRPr="00DC7952">
              <w:rPr>
                <w:rFonts w:ascii="Arial" w:eastAsia="Times New Roman" w:hAnsi="Arial"/>
                <w:bCs/>
                <w:szCs w:val="20"/>
                <w:lang w:val="en-GB"/>
              </w:rPr>
              <w:t>Provide</w:t>
            </w:r>
            <w:r w:rsidR="00894786" w:rsidRPr="00DC7952">
              <w:rPr>
                <w:rFonts w:ascii="Arial" w:eastAsia="Times New Roman" w:hAnsi="Arial"/>
                <w:bCs/>
                <w:szCs w:val="20"/>
                <w:lang w:val="en-GB"/>
              </w:rPr>
              <w:t xml:space="preserve"> </w:t>
            </w:r>
            <w:r w:rsidR="003521E8" w:rsidRPr="00DC7952">
              <w:rPr>
                <w:rFonts w:ascii="Arial" w:eastAsia="Times New Roman" w:hAnsi="Arial"/>
                <w:bCs/>
                <w:szCs w:val="20"/>
                <w:lang w:val="en-GB"/>
              </w:rPr>
              <w:t xml:space="preserve">cultural </w:t>
            </w:r>
            <w:r w:rsidR="00B803A4" w:rsidRPr="00DC7952">
              <w:rPr>
                <w:rFonts w:ascii="Arial" w:eastAsia="Times New Roman" w:hAnsi="Arial"/>
                <w:bCs/>
                <w:szCs w:val="20"/>
                <w:lang w:val="en-GB"/>
              </w:rPr>
              <w:t xml:space="preserve">educational </w:t>
            </w:r>
            <w:r w:rsidR="00894786" w:rsidRPr="00DC7952">
              <w:rPr>
                <w:rFonts w:ascii="Arial" w:eastAsia="Times New Roman" w:hAnsi="Arial"/>
                <w:bCs/>
                <w:szCs w:val="20"/>
                <w:lang w:val="en-GB"/>
              </w:rPr>
              <w:t xml:space="preserve">advice to </w:t>
            </w:r>
            <w:r w:rsidR="00F4102A" w:rsidRPr="00DC7952">
              <w:rPr>
                <w:rFonts w:ascii="Arial" w:eastAsia="Times New Roman" w:hAnsi="Arial"/>
                <w:bCs/>
                <w:szCs w:val="20"/>
                <w:lang w:val="en-GB"/>
              </w:rPr>
              <w:t xml:space="preserve">SMHS </w:t>
            </w:r>
            <w:r w:rsidR="00894786" w:rsidRPr="00DC7952">
              <w:rPr>
                <w:rFonts w:ascii="Arial" w:eastAsia="Times New Roman" w:hAnsi="Arial"/>
                <w:bCs/>
                <w:szCs w:val="20"/>
                <w:lang w:val="en-GB"/>
              </w:rPr>
              <w:t xml:space="preserve">services </w:t>
            </w:r>
            <w:r w:rsidR="00F4102A" w:rsidRPr="00DC7952">
              <w:rPr>
                <w:rFonts w:ascii="Arial" w:eastAsia="Times New Roman" w:hAnsi="Arial"/>
                <w:bCs/>
                <w:szCs w:val="20"/>
                <w:lang w:val="en-GB"/>
              </w:rPr>
              <w:t>that</w:t>
            </w:r>
            <w:r w:rsidR="008567A4" w:rsidRPr="00DC7952">
              <w:rPr>
                <w:rFonts w:ascii="Arial" w:eastAsia="Times New Roman" w:hAnsi="Arial"/>
                <w:bCs/>
                <w:szCs w:val="20"/>
                <w:lang w:val="en-GB"/>
              </w:rPr>
              <w:t xml:space="preserve"> </w:t>
            </w:r>
            <w:r w:rsidR="00894786" w:rsidRPr="00DC7952">
              <w:rPr>
                <w:rFonts w:ascii="Arial" w:eastAsia="Times New Roman" w:hAnsi="Arial"/>
                <w:bCs/>
                <w:szCs w:val="20"/>
                <w:lang w:val="en-GB"/>
              </w:rPr>
              <w:t>undertak</w:t>
            </w:r>
            <w:r w:rsidR="008567A4" w:rsidRPr="00DC7952">
              <w:rPr>
                <w:rFonts w:ascii="Arial" w:eastAsia="Times New Roman" w:hAnsi="Arial"/>
                <w:bCs/>
                <w:szCs w:val="20"/>
                <w:lang w:val="en-GB"/>
              </w:rPr>
              <w:t>e</w:t>
            </w:r>
            <w:r w:rsidR="00894786" w:rsidRPr="00DC7952">
              <w:rPr>
                <w:rFonts w:ascii="Arial" w:eastAsia="Times New Roman" w:hAnsi="Arial"/>
                <w:bCs/>
                <w:szCs w:val="20"/>
                <w:lang w:val="en-GB"/>
              </w:rPr>
              <w:t xml:space="preserve"> </w:t>
            </w:r>
            <w:r w:rsidR="00F4102A" w:rsidRPr="00DC7952">
              <w:rPr>
                <w:rFonts w:ascii="Arial" w:eastAsia="Times New Roman" w:hAnsi="Arial"/>
                <w:bCs/>
                <w:szCs w:val="20"/>
                <w:lang w:val="en-GB"/>
              </w:rPr>
              <w:t xml:space="preserve">workforce </w:t>
            </w:r>
            <w:r w:rsidR="00894786" w:rsidRPr="00DC7952">
              <w:rPr>
                <w:rFonts w:ascii="Arial" w:eastAsia="Times New Roman" w:hAnsi="Arial"/>
                <w:bCs/>
                <w:szCs w:val="20"/>
                <w:lang w:val="en-GB"/>
              </w:rPr>
              <w:t xml:space="preserve">development initiatives. </w:t>
            </w:r>
          </w:p>
          <w:p w14:paraId="084B84F5" w14:textId="1D1A0B3A" w:rsidR="00894786" w:rsidRPr="00DC7952" w:rsidRDefault="00525A30" w:rsidP="00525A30">
            <w:pPr>
              <w:pStyle w:val="ListParagraph"/>
              <w:numPr>
                <w:ilvl w:val="0"/>
                <w:numId w:val="33"/>
              </w:numPr>
              <w:spacing w:after="0"/>
              <w:jc w:val="both"/>
              <w:rPr>
                <w:rFonts w:ascii="Arial" w:eastAsia="Times New Roman" w:hAnsi="Arial"/>
                <w:bCs/>
                <w:szCs w:val="20"/>
                <w:lang w:val="en-GB"/>
              </w:rPr>
            </w:pPr>
            <w:r w:rsidRPr="00DC7952">
              <w:rPr>
                <w:rFonts w:ascii="Arial" w:eastAsia="Times New Roman" w:hAnsi="Arial"/>
                <w:bCs/>
                <w:lang w:val="en-GB"/>
              </w:rPr>
              <w:t>Provide</w:t>
            </w:r>
            <w:r w:rsidR="00894786" w:rsidRPr="00DC7952">
              <w:rPr>
                <w:rFonts w:ascii="Arial" w:eastAsia="Times New Roman" w:hAnsi="Arial"/>
                <w:bCs/>
                <w:lang w:val="en-GB"/>
              </w:rPr>
              <w:t xml:space="preserve"> </w:t>
            </w:r>
            <w:r w:rsidR="003521E8" w:rsidRPr="00DC7952">
              <w:rPr>
                <w:rFonts w:ascii="Arial" w:eastAsia="Times New Roman" w:hAnsi="Arial"/>
                <w:bCs/>
                <w:lang w:val="en-GB"/>
              </w:rPr>
              <w:t xml:space="preserve">cultural </w:t>
            </w:r>
            <w:r w:rsidR="00B803A4" w:rsidRPr="00DC7952">
              <w:rPr>
                <w:rFonts w:ascii="Arial" w:eastAsia="Times New Roman" w:hAnsi="Arial"/>
                <w:bCs/>
                <w:lang w:val="en-GB"/>
              </w:rPr>
              <w:t>guidance</w:t>
            </w:r>
            <w:r w:rsidR="00894786" w:rsidRPr="00DC7952">
              <w:rPr>
                <w:rFonts w:ascii="Arial" w:eastAsia="Times New Roman" w:hAnsi="Arial"/>
                <w:bCs/>
                <w:szCs w:val="20"/>
                <w:lang w:val="en-GB"/>
              </w:rPr>
              <w:t xml:space="preserve"> to ensure that SMHS </w:t>
            </w:r>
            <w:r w:rsidR="00F4102A" w:rsidRPr="00DC7952">
              <w:rPr>
                <w:rFonts w:ascii="Arial" w:eastAsia="Times New Roman" w:hAnsi="Arial"/>
                <w:bCs/>
                <w:szCs w:val="20"/>
                <w:lang w:val="en-GB"/>
              </w:rPr>
              <w:t>T</w:t>
            </w:r>
            <w:r w:rsidR="00894786" w:rsidRPr="00DC7952">
              <w:rPr>
                <w:rFonts w:ascii="Arial" w:eastAsia="Times New Roman" w:hAnsi="Arial"/>
                <w:bCs/>
                <w:szCs w:val="20"/>
                <w:lang w:val="en-GB"/>
              </w:rPr>
              <w:t xml:space="preserve">raining </w:t>
            </w:r>
            <w:r w:rsidR="00F4102A" w:rsidRPr="00DC7952">
              <w:rPr>
                <w:rFonts w:ascii="Arial" w:eastAsia="Times New Roman" w:hAnsi="Arial"/>
                <w:bCs/>
                <w:szCs w:val="20"/>
                <w:lang w:val="en-GB"/>
              </w:rPr>
              <w:t xml:space="preserve">Unit </w:t>
            </w:r>
            <w:r w:rsidR="00894786" w:rsidRPr="00DC7952">
              <w:rPr>
                <w:rFonts w:ascii="Arial" w:eastAsia="Times New Roman" w:hAnsi="Arial"/>
                <w:bCs/>
                <w:szCs w:val="20"/>
                <w:lang w:val="en-GB"/>
              </w:rPr>
              <w:t xml:space="preserve">programmes and </w:t>
            </w:r>
            <w:r w:rsidR="00F4102A" w:rsidRPr="00DC7952">
              <w:rPr>
                <w:rFonts w:ascii="Arial" w:eastAsia="Times New Roman" w:hAnsi="Arial"/>
                <w:bCs/>
                <w:szCs w:val="20"/>
                <w:lang w:val="en-GB"/>
              </w:rPr>
              <w:t xml:space="preserve">courses </w:t>
            </w:r>
            <w:r w:rsidR="00894786" w:rsidRPr="00DC7952">
              <w:rPr>
                <w:rFonts w:ascii="Arial" w:eastAsia="Times New Roman" w:hAnsi="Arial"/>
                <w:bCs/>
                <w:szCs w:val="20"/>
                <w:lang w:val="en-GB"/>
              </w:rPr>
              <w:t xml:space="preserve">reflect and incorporate the principles of Te </w:t>
            </w:r>
            <w:proofErr w:type="spellStart"/>
            <w:r w:rsidR="00894786" w:rsidRPr="00DC7952">
              <w:rPr>
                <w:rFonts w:ascii="Arial" w:eastAsia="Times New Roman" w:hAnsi="Arial"/>
                <w:bCs/>
                <w:szCs w:val="20"/>
                <w:lang w:val="en-GB"/>
              </w:rPr>
              <w:t>Tiriti</w:t>
            </w:r>
            <w:proofErr w:type="spellEnd"/>
            <w:r w:rsidR="00894786" w:rsidRPr="00DC7952">
              <w:rPr>
                <w:rFonts w:ascii="Arial" w:eastAsia="Times New Roman" w:hAnsi="Arial"/>
                <w:bCs/>
                <w:szCs w:val="20"/>
                <w:lang w:val="en-GB"/>
              </w:rPr>
              <w:t xml:space="preserve"> o Waitangi</w:t>
            </w:r>
            <w:r w:rsidR="00F4102A" w:rsidRPr="00DC7952">
              <w:rPr>
                <w:rFonts w:ascii="Arial" w:eastAsia="Times New Roman" w:hAnsi="Arial"/>
                <w:bCs/>
                <w:szCs w:val="20"/>
                <w:lang w:val="en-GB"/>
              </w:rPr>
              <w:t xml:space="preserve"> and </w:t>
            </w:r>
            <w:r w:rsidR="003521E8" w:rsidRPr="00DC7952">
              <w:rPr>
                <w:rFonts w:ascii="Arial" w:eastAsia="Times New Roman" w:hAnsi="Arial"/>
                <w:bCs/>
                <w:szCs w:val="20"/>
                <w:lang w:val="en-GB"/>
              </w:rPr>
              <w:t xml:space="preserve">culturally-informed </w:t>
            </w:r>
            <w:r w:rsidR="00F4102A" w:rsidRPr="00DC7952">
              <w:rPr>
                <w:rFonts w:ascii="Arial" w:eastAsia="Times New Roman" w:hAnsi="Arial"/>
                <w:bCs/>
                <w:szCs w:val="20"/>
                <w:lang w:val="en-GB"/>
              </w:rPr>
              <w:t xml:space="preserve"> applied practice</w:t>
            </w:r>
            <w:r w:rsidR="00894786" w:rsidRPr="00DC7952">
              <w:rPr>
                <w:rFonts w:ascii="Arial" w:eastAsia="Times New Roman" w:hAnsi="Arial"/>
                <w:bCs/>
                <w:szCs w:val="20"/>
                <w:lang w:val="en-GB"/>
              </w:rPr>
              <w:t>.</w:t>
            </w:r>
          </w:p>
          <w:p w14:paraId="1CB9B6E8" w14:textId="6247894D" w:rsidR="00B803A4" w:rsidRPr="00DC7952" w:rsidRDefault="00B803A4" w:rsidP="002360EF">
            <w:pPr>
              <w:pStyle w:val="ListParagraph"/>
              <w:numPr>
                <w:ilvl w:val="0"/>
                <w:numId w:val="33"/>
              </w:numPr>
              <w:spacing w:after="0"/>
              <w:jc w:val="both"/>
              <w:rPr>
                <w:rFonts w:ascii="Arial" w:eastAsia="Times New Roman" w:hAnsi="Arial"/>
                <w:bCs/>
                <w:szCs w:val="20"/>
                <w:lang w:val="en-GB"/>
              </w:rPr>
            </w:pPr>
            <w:r w:rsidRPr="00DC7952">
              <w:rPr>
                <w:rFonts w:ascii="Arial" w:eastAsia="Times New Roman" w:hAnsi="Arial"/>
                <w:bCs/>
                <w:szCs w:val="20"/>
                <w:lang w:val="en-GB"/>
              </w:rPr>
              <w:t>In consultation with</w:t>
            </w:r>
            <w:r w:rsidR="00F4102A" w:rsidRPr="00DC7952">
              <w:rPr>
                <w:rFonts w:ascii="Arial" w:eastAsia="Times New Roman" w:hAnsi="Arial"/>
                <w:bCs/>
                <w:szCs w:val="20"/>
                <w:lang w:val="en-GB"/>
              </w:rPr>
              <w:t xml:space="preserve"> the </w:t>
            </w:r>
            <w:r w:rsidRPr="00DC7952">
              <w:rPr>
                <w:rFonts w:ascii="Arial" w:eastAsia="Times New Roman" w:hAnsi="Arial"/>
                <w:bCs/>
                <w:szCs w:val="20"/>
                <w:lang w:val="en-GB"/>
              </w:rPr>
              <w:t xml:space="preserve">Nurse Consultant: Workforce Development and Pou </w:t>
            </w:r>
            <w:proofErr w:type="spellStart"/>
            <w:r w:rsidRPr="00DC7952">
              <w:rPr>
                <w:rFonts w:ascii="Arial" w:eastAsia="Times New Roman" w:hAnsi="Arial"/>
                <w:bCs/>
                <w:szCs w:val="20"/>
                <w:lang w:val="en-GB"/>
              </w:rPr>
              <w:t>Whirinaki</w:t>
            </w:r>
            <w:proofErr w:type="spellEnd"/>
            <w:r w:rsidRPr="00DC7952">
              <w:rPr>
                <w:rFonts w:ascii="Arial" w:eastAsia="Times New Roman" w:hAnsi="Arial"/>
                <w:bCs/>
                <w:szCs w:val="20"/>
                <w:lang w:val="en-GB"/>
              </w:rPr>
              <w:t>, i</w:t>
            </w:r>
            <w:r w:rsidR="00894786" w:rsidRPr="00DC7952">
              <w:rPr>
                <w:rFonts w:ascii="Arial" w:eastAsia="Times New Roman" w:hAnsi="Arial"/>
                <w:bCs/>
                <w:szCs w:val="20"/>
                <w:lang w:val="en-GB"/>
              </w:rPr>
              <w:t xml:space="preserve">dentify </w:t>
            </w:r>
            <w:r w:rsidR="003521E8" w:rsidRPr="00DC7952">
              <w:rPr>
                <w:rFonts w:ascii="Arial" w:eastAsia="Times New Roman" w:hAnsi="Arial"/>
                <w:bCs/>
                <w:szCs w:val="20"/>
                <w:lang w:val="en-GB"/>
              </w:rPr>
              <w:t xml:space="preserve">cultural </w:t>
            </w:r>
            <w:r w:rsidR="00894786" w:rsidRPr="00DC7952">
              <w:rPr>
                <w:rFonts w:ascii="Arial" w:eastAsia="Times New Roman" w:hAnsi="Arial"/>
                <w:bCs/>
                <w:szCs w:val="20"/>
                <w:lang w:val="en-GB"/>
              </w:rPr>
              <w:t>training priorities</w:t>
            </w:r>
            <w:r w:rsidR="00F4102A" w:rsidRPr="00DC7952">
              <w:rPr>
                <w:rFonts w:ascii="Arial" w:eastAsia="Times New Roman" w:hAnsi="Arial"/>
                <w:bCs/>
                <w:szCs w:val="20"/>
                <w:lang w:val="en-GB"/>
              </w:rPr>
              <w:t xml:space="preserve"> for SMHS</w:t>
            </w:r>
          </w:p>
          <w:p w14:paraId="54384D9F" w14:textId="1F97C879" w:rsidR="00894786" w:rsidRPr="00DC7952" w:rsidRDefault="00F4102A" w:rsidP="002360EF">
            <w:pPr>
              <w:pStyle w:val="ListParagraph"/>
              <w:numPr>
                <w:ilvl w:val="0"/>
                <w:numId w:val="33"/>
              </w:numPr>
              <w:spacing w:after="0"/>
              <w:jc w:val="both"/>
              <w:rPr>
                <w:rFonts w:ascii="Arial" w:eastAsia="Times New Roman" w:hAnsi="Arial"/>
                <w:bCs/>
                <w:szCs w:val="20"/>
                <w:lang w:val="en-GB"/>
              </w:rPr>
            </w:pPr>
            <w:r w:rsidRPr="00DC7952">
              <w:rPr>
                <w:rFonts w:ascii="Arial" w:eastAsia="Times New Roman" w:hAnsi="Arial"/>
                <w:bCs/>
                <w:szCs w:val="20"/>
                <w:lang w:val="en-GB"/>
              </w:rPr>
              <w:t xml:space="preserve">In conjunction with other SMHS  Māori educators and/or </w:t>
            </w:r>
            <w:proofErr w:type="spellStart"/>
            <w:r w:rsidRPr="00DC7952">
              <w:rPr>
                <w:rFonts w:ascii="Arial" w:hAnsi="Arial" w:cs="Arial"/>
                <w:bCs/>
              </w:rPr>
              <w:t>Pūkenga</w:t>
            </w:r>
            <w:proofErr w:type="spellEnd"/>
            <w:r w:rsidRPr="00DC7952">
              <w:rPr>
                <w:rFonts w:ascii="Arial" w:hAnsi="Arial" w:cs="Arial"/>
                <w:bCs/>
              </w:rPr>
              <w:t xml:space="preserve"> At</w:t>
            </w:r>
            <w:proofErr w:type="spellStart"/>
            <w:r w:rsidRPr="00DC7952">
              <w:rPr>
                <w:rFonts w:ascii="Arial" w:eastAsia="Times New Roman" w:hAnsi="Arial"/>
                <w:bCs/>
                <w:szCs w:val="20"/>
                <w:lang w:val="en-GB"/>
              </w:rPr>
              <w:t>awhai</w:t>
            </w:r>
            <w:proofErr w:type="spellEnd"/>
            <w:r w:rsidRPr="00DC7952">
              <w:rPr>
                <w:rFonts w:ascii="Arial" w:eastAsia="Times New Roman" w:hAnsi="Arial"/>
                <w:bCs/>
                <w:szCs w:val="20"/>
                <w:lang w:val="en-GB"/>
              </w:rPr>
              <w:t xml:space="preserve">, develop and deliver approved courses and in-services that reflect  SMHS educational priorities </w:t>
            </w:r>
            <w:r w:rsidR="00B803A4" w:rsidRPr="00DC7952">
              <w:rPr>
                <w:rFonts w:ascii="Arial" w:eastAsia="Times New Roman" w:hAnsi="Arial"/>
                <w:bCs/>
                <w:szCs w:val="20"/>
                <w:lang w:val="en-GB"/>
              </w:rPr>
              <w:t xml:space="preserve"> </w:t>
            </w:r>
            <w:r w:rsidR="00894786" w:rsidRPr="00DC7952">
              <w:rPr>
                <w:rFonts w:ascii="Arial" w:eastAsia="Times New Roman" w:hAnsi="Arial"/>
                <w:bCs/>
                <w:szCs w:val="20"/>
                <w:lang w:val="en-GB"/>
              </w:rPr>
              <w:t xml:space="preserve"> </w:t>
            </w:r>
          </w:p>
          <w:p w14:paraId="2C78804A" w14:textId="134BDBB3" w:rsidR="00894786" w:rsidRPr="00DC7952" w:rsidRDefault="00894786" w:rsidP="00EF0301">
            <w:pPr>
              <w:pStyle w:val="ListParagraph"/>
              <w:numPr>
                <w:ilvl w:val="0"/>
                <w:numId w:val="33"/>
              </w:numPr>
              <w:spacing w:after="0"/>
              <w:jc w:val="both"/>
              <w:rPr>
                <w:rFonts w:ascii="Arial" w:eastAsia="Times New Roman" w:hAnsi="Arial"/>
                <w:bCs/>
                <w:szCs w:val="20"/>
                <w:lang w:val="en-GB"/>
              </w:rPr>
            </w:pPr>
            <w:r w:rsidRPr="00DC7952">
              <w:rPr>
                <w:rFonts w:ascii="Arial" w:eastAsia="Times New Roman" w:hAnsi="Arial"/>
                <w:bCs/>
                <w:szCs w:val="20"/>
                <w:lang w:val="en-GB"/>
              </w:rPr>
              <w:t>Provide cultural supervision for clinical, non-clinical staff when requested</w:t>
            </w:r>
            <w:r w:rsidR="00AE3FA4" w:rsidRPr="00DC7952">
              <w:rPr>
                <w:rFonts w:ascii="Arial" w:eastAsia="Times New Roman" w:hAnsi="Arial"/>
                <w:bCs/>
                <w:szCs w:val="20"/>
                <w:lang w:val="en-GB"/>
              </w:rPr>
              <w:t>.</w:t>
            </w:r>
          </w:p>
          <w:p w14:paraId="3CE1F84C" w14:textId="1EB09577" w:rsidR="00E22502" w:rsidRPr="00DC7952" w:rsidRDefault="00F4102A" w:rsidP="00242358">
            <w:pPr>
              <w:pStyle w:val="ListParagraph"/>
              <w:numPr>
                <w:ilvl w:val="0"/>
                <w:numId w:val="33"/>
              </w:numPr>
              <w:spacing w:after="0"/>
              <w:jc w:val="both"/>
              <w:rPr>
                <w:rFonts w:ascii="Arial" w:eastAsia="Times New Roman" w:hAnsi="Arial"/>
                <w:bCs/>
                <w:szCs w:val="20"/>
                <w:lang w:val="en-GB"/>
              </w:rPr>
            </w:pPr>
            <w:r w:rsidRPr="00DC7952">
              <w:rPr>
                <w:rFonts w:ascii="Arial" w:eastAsia="Times New Roman" w:hAnsi="Arial"/>
                <w:bCs/>
                <w:szCs w:val="20"/>
                <w:lang w:val="en-GB"/>
              </w:rPr>
              <w:t xml:space="preserve">Ensures that </w:t>
            </w:r>
            <w:r w:rsidR="00894786" w:rsidRPr="00DC7952">
              <w:rPr>
                <w:rFonts w:ascii="Arial" w:eastAsia="Times New Roman" w:hAnsi="Arial"/>
                <w:bCs/>
                <w:szCs w:val="20"/>
                <w:lang w:val="en-GB"/>
              </w:rPr>
              <w:t xml:space="preserve"> courses are coordinated and delivered as per training calendar requirements and meet appropriate SMHS course standards</w:t>
            </w:r>
            <w:r w:rsidR="00AE3FA4" w:rsidRPr="00DC7952">
              <w:rPr>
                <w:rFonts w:ascii="Arial" w:eastAsia="Times New Roman" w:hAnsi="Arial"/>
                <w:bCs/>
                <w:szCs w:val="20"/>
                <w:lang w:val="en-GB"/>
              </w:rPr>
              <w:t>.</w:t>
            </w:r>
          </w:p>
        </w:tc>
      </w:tr>
      <w:tr w:rsidR="003F44AB" w:rsidRPr="00DC7952" w14:paraId="42E537EB" w14:textId="77777777" w:rsidTr="00A079E9">
        <w:tc>
          <w:tcPr>
            <w:tcW w:w="2552" w:type="dxa"/>
            <w:tcBorders>
              <w:top w:val="single" w:sz="4" w:space="0" w:color="D9D9D9"/>
              <w:bottom w:val="single" w:sz="4" w:space="0" w:color="D9D9D9"/>
              <w:right w:val="single" w:sz="4" w:space="0" w:color="D9D9D9"/>
            </w:tcBorders>
          </w:tcPr>
          <w:p w14:paraId="3555B043" w14:textId="432F58C1" w:rsidR="003F44AB" w:rsidRPr="00DC7952" w:rsidRDefault="00894786" w:rsidP="002674BE">
            <w:pPr>
              <w:spacing w:after="0" w:line="240" w:lineRule="auto"/>
              <w:rPr>
                <w:rFonts w:ascii="Arial" w:hAnsi="Arial" w:cs="Arial"/>
                <w:b/>
                <w:bCs/>
              </w:rPr>
            </w:pPr>
            <w:r w:rsidRPr="00DC7952">
              <w:rPr>
                <w:rFonts w:ascii="Arial" w:hAnsi="Arial" w:cs="Arial"/>
                <w:b/>
                <w:bCs/>
              </w:rPr>
              <w:lastRenderedPageBreak/>
              <w:t>Develops key relationships across the Mental Health and Cultural Education sector</w:t>
            </w:r>
          </w:p>
        </w:tc>
        <w:tc>
          <w:tcPr>
            <w:tcW w:w="6804" w:type="dxa"/>
            <w:gridSpan w:val="2"/>
            <w:tcBorders>
              <w:top w:val="single" w:sz="4" w:space="0" w:color="D9D9D9"/>
              <w:left w:val="single" w:sz="4" w:space="0" w:color="D9D9D9"/>
              <w:bottom w:val="single" w:sz="4" w:space="0" w:color="D9D9D9"/>
            </w:tcBorders>
          </w:tcPr>
          <w:p w14:paraId="43C362C6" w14:textId="09CE2D60" w:rsidR="00894786" w:rsidRPr="00DC7952" w:rsidRDefault="00894786" w:rsidP="00EF0301">
            <w:pPr>
              <w:pStyle w:val="ListParagraph"/>
              <w:numPr>
                <w:ilvl w:val="0"/>
                <w:numId w:val="33"/>
              </w:numPr>
              <w:spacing w:after="0"/>
              <w:jc w:val="both"/>
              <w:rPr>
                <w:rFonts w:ascii="Arial" w:eastAsia="Times New Roman" w:hAnsi="Arial"/>
                <w:bCs/>
                <w:szCs w:val="20"/>
                <w:lang w:val="en-GB"/>
              </w:rPr>
            </w:pPr>
            <w:r w:rsidRPr="00DC7952">
              <w:rPr>
                <w:rFonts w:ascii="Arial" w:eastAsia="Times New Roman" w:hAnsi="Arial"/>
                <w:bCs/>
                <w:szCs w:val="20"/>
                <w:lang w:val="en-GB"/>
              </w:rPr>
              <w:t xml:space="preserve">Form collaborative relationships with key stakeholders to facilitate staff involvement and commitment to cultural competency within SMHS and the organisation. </w:t>
            </w:r>
          </w:p>
          <w:p w14:paraId="39B1283C" w14:textId="77777777" w:rsidR="00894786" w:rsidRPr="00DC7952" w:rsidRDefault="00894786" w:rsidP="00EF0301">
            <w:pPr>
              <w:pStyle w:val="ListParagraph"/>
              <w:numPr>
                <w:ilvl w:val="0"/>
                <w:numId w:val="33"/>
              </w:numPr>
              <w:spacing w:after="0"/>
              <w:jc w:val="both"/>
              <w:rPr>
                <w:rFonts w:ascii="Arial" w:eastAsia="Times New Roman" w:hAnsi="Arial"/>
                <w:bCs/>
                <w:szCs w:val="20"/>
                <w:lang w:val="en-GB"/>
              </w:rPr>
            </w:pPr>
            <w:r w:rsidRPr="00DC7952">
              <w:rPr>
                <w:rFonts w:ascii="Arial" w:eastAsia="Times New Roman" w:hAnsi="Arial"/>
                <w:bCs/>
                <w:szCs w:val="20"/>
                <w:lang w:val="en-GB"/>
              </w:rPr>
              <w:t xml:space="preserve">Participate in Quality projects which are initiated in conjunction with the Pou </w:t>
            </w:r>
            <w:proofErr w:type="spellStart"/>
            <w:r w:rsidRPr="00DC7952">
              <w:rPr>
                <w:rFonts w:ascii="Arial" w:eastAsia="Times New Roman" w:hAnsi="Arial"/>
                <w:bCs/>
                <w:szCs w:val="20"/>
                <w:lang w:val="en-GB"/>
              </w:rPr>
              <w:t>Whirinaki</w:t>
            </w:r>
            <w:proofErr w:type="spellEnd"/>
            <w:r w:rsidRPr="00DC7952">
              <w:rPr>
                <w:rFonts w:ascii="Arial" w:eastAsia="Times New Roman" w:hAnsi="Arial"/>
                <w:bCs/>
                <w:szCs w:val="20"/>
                <w:lang w:val="en-GB"/>
              </w:rPr>
              <w:t xml:space="preserve">, Nurse Consultant - Workforce Development and Te </w:t>
            </w:r>
            <w:proofErr w:type="spellStart"/>
            <w:r w:rsidRPr="00DC7952">
              <w:rPr>
                <w:rFonts w:ascii="Arial" w:eastAsia="Times New Roman" w:hAnsi="Arial"/>
                <w:bCs/>
                <w:szCs w:val="20"/>
                <w:lang w:val="en-GB"/>
              </w:rPr>
              <w:t>Kāhui</w:t>
            </w:r>
            <w:proofErr w:type="spellEnd"/>
            <w:r w:rsidRPr="00DC7952">
              <w:rPr>
                <w:rFonts w:ascii="Arial" w:eastAsia="Times New Roman" w:hAnsi="Arial"/>
                <w:bCs/>
                <w:szCs w:val="20"/>
                <w:lang w:val="en-GB"/>
              </w:rPr>
              <w:t xml:space="preserve"> Pou Hauora Māori. </w:t>
            </w:r>
          </w:p>
          <w:p w14:paraId="2A3EDF2B" w14:textId="77777777" w:rsidR="003F44AB" w:rsidRPr="00DC7952" w:rsidRDefault="00894786" w:rsidP="00EF0301">
            <w:pPr>
              <w:pStyle w:val="ListParagraph"/>
              <w:numPr>
                <w:ilvl w:val="0"/>
                <w:numId w:val="33"/>
              </w:numPr>
              <w:spacing w:after="0"/>
              <w:jc w:val="both"/>
              <w:rPr>
                <w:rFonts w:ascii="Arial" w:eastAsia="Times New Roman" w:hAnsi="Arial"/>
                <w:bCs/>
                <w:szCs w:val="20"/>
                <w:lang w:val="en-GB"/>
              </w:rPr>
            </w:pPr>
            <w:r w:rsidRPr="00DC7952">
              <w:rPr>
                <w:rFonts w:ascii="Arial" w:eastAsia="Times New Roman" w:hAnsi="Arial"/>
                <w:bCs/>
                <w:szCs w:val="20"/>
                <w:lang w:val="en-GB"/>
              </w:rPr>
              <w:t xml:space="preserve">Form collaborative relationships with appropriate education providers, in consultation with Pou </w:t>
            </w:r>
            <w:proofErr w:type="spellStart"/>
            <w:r w:rsidRPr="00DC7952">
              <w:rPr>
                <w:rFonts w:ascii="Arial" w:eastAsia="Times New Roman" w:hAnsi="Arial"/>
                <w:bCs/>
                <w:szCs w:val="20"/>
                <w:lang w:val="en-GB"/>
              </w:rPr>
              <w:t>Whirinaki</w:t>
            </w:r>
            <w:proofErr w:type="spellEnd"/>
            <w:r w:rsidRPr="00DC7952">
              <w:rPr>
                <w:rFonts w:ascii="Arial" w:eastAsia="Times New Roman" w:hAnsi="Arial"/>
                <w:bCs/>
                <w:szCs w:val="20"/>
                <w:lang w:val="en-GB"/>
              </w:rPr>
              <w:t xml:space="preserve"> and Nurse Consultant - Workforce development</w:t>
            </w:r>
            <w:r w:rsidR="008259FD" w:rsidRPr="00DC7952">
              <w:rPr>
                <w:rFonts w:ascii="Arial" w:eastAsia="Times New Roman" w:hAnsi="Arial"/>
                <w:bCs/>
                <w:szCs w:val="20"/>
                <w:lang w:val="en-GB"/>
              </w:rPr>
              <w:t>.</w:t>
            </w:r>
            <w:r w:rsidRPr="00DC7952">
              <w:rPr>
                <w:rFonts w:ascii="Arial" w:eastAsia="Times New Roman" w:hAnsi="Arial"/>
                <w:bCs/>
                <w:szCs w:val="20"/>
                <w:lang w:val="en-GB"/>
              </w:rPr>
              <w:t xml:space="preserve"> </w:t>
            </w:r>
          </w:p>
          <w:p w14:paraId="12CC4E51" w14:textId="17BC34B6" w:rsidR="00E22502" w:rsidRPr="00DC7952" w:rsidRDefault="00E22502" w:rsidP="00EF0301">
            <w:pPr>
              <w:pStyle w:val="ListParagraph"/>
              <w:spacing w:after="0"/>
              <w:jc w:val="both"/>
              <w:rPr>
                <w:rFonts w:ascii="Arial" w:eastAsia="Times New Roman" w:hAnsi="Arial"/>
                <w:bCs/>
                <w:szCs w:val="20"/>
                <w:lang w:val="en-GB"/>
              </w:rPr>
            </w:pPr>
          </w:p>
        </w:tc>
      </w:tr>
      <w:tr w:rsidR="003F44AB" w:rsidRPr="00DC7952" w14:paraId="16E32752" w14:textId="77777777" w:rsidTr="00A079E9">
        <w:trPr>
          <w:trHeight w:val="1677"/>
        </w:trPr>
        <w:tc>
          <w:tcPr>
            <w:tcW w:w="2552" w:type="dxa"/>
            <w:tcBorders>
              <w:top w:val="single" w:sz="4" w:space="0" w:color="D9D9D9"/>
              <w:bottom w:val="single" w:sz="4" w:space="0" w:color="D9D9D9"/>
              <w:right w:val="single" w:sz="4" w:space="0" w:color="D9D9D9"/>
            </w:tcBorders>
          </w:tcPr>
          <w:p w14:paraId="7DA33152" w14:textId="77777777" w:rsidR="003F44AB" w:rsidRPr="00DC7952" w:rsidRDefault="003F44AB" w:rsidP="00EF0301">
            <w:pPr>
              <w:spacing w:after="0" w:line="240" w:lineRule="auto"/>
              <w:jc w:val="both"/>
              <w:rPr>
                <w:rFonts w:ascii="Arial" w:hAnsi="Arial" w:cs="Arial"/>
                <w:b/>
                <w:bCs/>
              </w:rPr>
            </w:pPr>
            <w:bookmarkStart w:id="2" w:name="_Hlk104804046"/>
            <w:r w:rsidRPr="00DC7952">
              <w:rPr>
                <w:rFonts w:ascii="Arial" w:hAnsi="Arial" w:cs="Arial"/>
                <w:b/>
                <w:bCs/>
              </w:rPr>
              <w:t xml:space="preserve">Te </w:t>
            </w:r>
            <w:proofErr w:type="spellStart"/>
            <w:r w:rsidRPr="00DC7952">
              <w:rPr>
                <w:rFonts w:ascii="Arial" w:hAnsi="Arial" w:cs="Arial"/>
                <w:b/>
                <w:bCs/>
              </w:rPr>
              <w:t>Tiriti</w:t>
            </w:r>
            <w:proofErr w:type="spellEnd"/>
            <w:r w:rsidRPr="00DC7952">
              <w:rPr>
                <w:rFonts w:ascii="Arial" w:hAnsi="Arial" w:cs="Arial"/>
                <w:b/>
                <w:bCs/>
              </w:rPr>
              <w:t xml:space="preserve"> o Waitangi</w:t>
            </w:r>
          </w:p>
        </w:tc>
        <w:tc>
          <w:tcPr>
            <w:tcW w:w="6804" w:type="dxa"/>
            <w:gridSpan w:val="2"/>
            <w:tcBorders>
              <w:top w:val="single" w:sz="4" w:space="0" w:color="D9D9D9"/>
              <w:left w:val="single" w:sz="4" w:space="0" w:color="D9D9D9"/>
              <w:bottom w:val="single" w:sz="4" w:space="0" w:color="D9D9D9"/>
            </w:tcBorders>
          </w:tcPr>
          <w:p w14:paraId="13F7A4BD" w14:textId="77777777" w:rsidR="00A079E9" w:rsidRPr="00DC7952" w:rsidRDefault="00A079E9" w:rsidP="00A079E9">
            <w:pPr>
              <w:pStyle w:val="ListParagraph"/>
              <w:numPr>
                <w:ilvl w:val="0"/>
                <w:numId w:val="33"/>
              </w:numPr>
              <w:spacing w:after="0" w:line="240" w:lineRule="auto"/>
              <w:contextualSpacing w:val="0"/>
              <w:jc w:val="both"/>
              <w:rPr>
                <w:rFonts w:ascii="Arial" w:eastAsia="Segoe UI" w:hAnsi="Arial" w:cs="Arial"/>
              </w:rPr>
            </w:pPr>
            <w:r w:rsidRPr="00DC7952">
              <w:rPr>
                <w:rFonts w:ascii="Arial" w:eastAsia="Segoe UI" w:hAnsi="Arial" w:cs="Arial"/>
              </w:rPr>
              <w:t>Remains focused on the pursuit of Māori health gain as well as achieving equitable health outcomes for Māori.</w:t>
            </w:r>
          </w:p>
          <w:p w14:paraId="1E77A800" w14:textId="77777777" w:rsidR="00A079E9" w:rsidRPr="00DC7952" w:rsidRDefault="00A079E9" w:rsidP="00A079E9">
            <w:pPr>
              <w:pStyle w:val="ListParagraph"/>
              <w:numPr>
                <w:ilvl w:val="0"/>
                <w:numId w:val="33"/>
              </w:numPr>
              <w:spacing w:after="0" w:line="240" w:lineRule="auto"/>
              <w:contextualSpacing w:val="0"/>
              <w:jc w:val="both"/>
              <w:rPr>
                <w:rFonts w:ascii="Arial" w:eastAsia="Segoe UI" w:hAnsi="Arial" w:cs="Arial"/>
              </w:rPr>
            </w:pPr>
            <w:r w:rsidRPr="00DC7952">
              <w:rPr>
                <w:rFonts w:ascii="Arial" w:eastAsia="Segoe UI" w:hAnsi="Arial" w:cs="Arial"/>
              </w:rPr>
              <w:t xml:space="preserve">Supports </w:t>
            </w:r>
            <w:proofErr w:type="spellStart"/>
            <w:r w:rsidRPr="00DC7952">
              <w:rPr>
                <w:rFonts w:ascii="Arial" w:eastAsia="Segoe UI" w:hAnsi="Arial" w:cs="Arial"/>
              </w:rPr>
              <w:t>tangata</w:t>
            </w:r>
            <w:proofErr w:type="spellEnd"/>
            <w:r w:rsidRPr="00DC7952">
              <w:rPr>
                <w:rFonts w:ascii="Arial" w:eastAsia="Segoe UI" w:hAnsi="Arial" w:cs="Arial"/>
              </w:rPr>
              <w:t xml:space="preserve"> whenua- and mana whenua-led change to deliver mana </w:t>
            </w:r>
            <w:proofErr w:type="spellStart"/>
            <w:r w:rsidRPr="00DC7952">
              <w:rPr>
                <w:rFonts w:ascii="Arial" w:eastAsia="Segoe UI" w:hAnsi="Arial" w:cs="Arial"/>
              </w:rPr>
              <w:t>motuhake</w:t>
            </w:r>
            <w:proofErr w:type="spellEnd"/>
            <w:r w:rsidRPr="00DC7952">
              <w:rPr>
                <w:rFonts w:ascii="Arial" w:eastAsia="Segoe UI" w:hAnsi="Arial" w:cs="Arial"/>
              </w:rPr>
              <w:t xml:space="preserve"> and Māori self-determination in the design, delivery and monitoring of health care.</w:t>
            </w:r>
          </w:p>
          <w:p w14:paraId="78A824B3" w14:textId="444D69A3" w:rsidR="00A079E9" w:rsidRPr="00DC7952" w:rsidRDefault="00A079E9" w:rsidP="00A079E9">
            <w:pPr>
              <w:pStyle w:val="ListParagraph"/>
              <w:numPr>
                <w:ilvl w:val="0"/>
                <w:numId w:val="33"/>
              </w:numPr>
              <w:spacing w:after="0" w:line="240" w:lineRule="auto"/>
              <w:contextualSpacing w:val="0"/>
              <w:jc w:val="both"/>
              <w:rPr>
                <w:rFonts w:ascii="Arial" w:eastAsia="Segoe UI" w:hAnsi="Arial" w:cs="Arial"/>
              </w:rPr>
            </w:pPr>
            <w:r w:rsidRPr="00DC7952">
              <w:rPr>
                <w:rFonts w:ascii="Arial" w:eastAsia="Segoe UI" w:hAnsi="Arial" w:cs="Arial"/>
              </w:rPr>
              <w:t xml:space="preserve">Actively supports </w:t>
            </w:r>
            <w:proofErr w:type="spellStart"/>
            <w:r w:rsidRPr="00DC7952">
              <w:rPr>
                <w:rFonts w:ascii="Arial" w:eastAsia="Segoe UI" w:hAnsi="Arial" w:cs="Arial"/>
              </w:rPr>
              <w:t>kaimahi</w:t>
            </w:r>
            <w:proofErr w:type="spellEnd"/>
            <w:r w:rsidRPr="00DC7952">
              <w:rPr>
                <w:rFonts w:ascii="Arial" w:eastAsia="Segoe UI" w:hAnsi="Arial" w:cs="Arial"/>
              </w:rPr>
              <w:t xml:space="preserve"> Māori by improving attraction, recruitment, retention, development, and leadership.</w:t>
            </w:r>
          </w:p>
          <w:p w14:paraId="1CA5921D" w14:textId="5CADDCF6" w:rsidR="003F44AB" w:rsidRPr="00DC7952" w:rsidRDefault="003F44AB" w:rsidP="00A079E9">
            <w:pPr>
              <w:spacing w:after="0" w:line="240" w:lineRule="auto"/>
              <w:ind w:left="360"/>
              <w:jc w:val="both"/>
              <w:rPr>
                <w:rFonts w:ascii="Arial" w:eastAsia="Segoe UI" w:hAnsi="Arial" w:cs="Arial"/>
              </w:rPr>
            </w:pPr>
          </w:p>
        </w:tc>
      </w:tr>
      <w:tr w:rsidR="003F44AB" w:rsidRPr="00DC7952" w14:paraId="7793ABFB" w14:textId="77777777" w:rsidTr="00A079E9">
        <w:trPr>
          <w:trHeight w:val="2028"/>
        </w:trPr>
        <w:tc>
          <w:tcPr>
            <w:tcW w:w="2552" w:type="dxa"/>
            <w:tcBorders>
              <w:top w:val="single" w:sz="4" w:space="0" w:color="D9D9D9"/>
              <w:bottom w:val="single" w:sz="4" w:space="0" w:color="D9D9D9"/>
              <w:right w:val="single" w:sz="4" w:space="0" w:color="D9D9D9"/>
            </w:tcBorders>
          </w:tcPr>
          <w:p w14:paraId="236844E4" w14:textId="77777777" w:rsidR="003F44AB" w:rsidRPr="00DC7952" w:rsidRDefault="003F44AB" w:rsidP="00EF0301">
            <w:pPr>
              <w:spacing w:after="0" w:line="240" w:lineRule="auto"/>
              <w:jc w:val="both"/>
              <w:rPr>
                <w:rFonts w:ascii="Arial" w:hAnsi="Arial" w:cs="Arial"/>
                <w:b/>
                <w:bCs/>
              </w:rPr>
            </w:pPr>
            <w:r w:rsidRPr="00DC7952">
              <w:rPr>
                <w:rFonts w:ascii="Arial" w:hAnsi="Arial" w:cs="Arial"/>
                <w:b/>
                <w:bCs/>
              </w:rPr>
              <w:t>Equity</w:t>
            </w:r>
          </w:p>
        </w:tc>
        <w:tc>
          <w:tcPr>
            <w:tcW w:w="6804" w:type="dxa"/>
            <w:gridSpan w:val="2"/>
            <w:tcBorders>
              <w:top w:val="single" w:sz="4" w:space="0" w:color="D9D9D9"/>
              <w:left w:val="single" w:sz="4" w:space="0" w:color="D9D9D9"/>
              <w:bottom w:val="single" w:sz="4" w:space="0" w:color="D9D9D9"/>
            </w:tcBorders>
          </w:tcPr>
          <w:p w14:paraId="722798F8" w14:textId="77777777" w:rsidR="003F44AB" w:rsidRPr="00DC7952" w:rsidRDefault="003F44AB" w:rsidP="00EF0301">
            <w:pPr>
              <w:pStyle w:val="ListParagraph"/>
              <w:numPr>
                <w:ilvl w:val="0"/>
                <w:numId w:val="33"/>
              </w:numPr>
              <w:spacing w:after="0" w:line="240" w:lineRule="auto"/>
              <w:contextualSpacing w:val="0"/>
              <w:jc w:val="both"/>
              <w:rPr>
                <w:rFonts w:ascii="Arial" w:eastAsia="Segoe UI" w:hAnsi="Arial" w:cs="Arial"/>
              </w:rPr>
            </w:pPr>
            <w:r w:rsidRPr="00DC7952">
              <w:rPr>
                <w:rFonts w:ascii="Arial" w:eastAsia="Segoe UI" w:hAnsi="Arial" w:cs="Arial"/>
              </w:rPr>
              <w:t>Commits to helping all people achieve equitable health outcomes.</w:t>
            </w:r>
          </w:p>
          <w:p w14:paraId="7424607F" w14:textId="77777777" w:rsidR="003F44AB" w:rsidRPr="00DC7952" w:rsidRDefault="003F44AB" w:rsidP="00EF0301">
            <w:pPr>
              <w:pStyle w:val="ListParagraph"/>
              <w:numPr>
                <w:ilvl w:val="0"/>
                <w:numId w:val="33"/>
              </w:numPr>
              <w:spacing w:after="0" w:line="240" w:lineRule="auto"/>
              <w:contextualSpacing w:val="0"/>
              <w:jc w:val="both"/>
              <w:rPr>
                <w:rFonts w:ascii="Arial" w:eastAsia="Segoe UI" w:hAnsi="Arial" w:cs="Arial"/>
              </w:rPr>
            </w:pPr>
            <w:r w:rsidRPr="00DC7952">
              <w:rPr>
                <w:rFonts w:ascii="Arial" w:eastAsia="Segoe UI" w:hAnsi="Arial" w:cs="Arial"/>
              </w:rPr>
              <w:t>Demonstrates awareness of colonisation and power relationships.</w:t>
            </w:r>
          </w:p>
          <w:p w14:paraId="3296D276" w14:textId="77777777" w:rsidR="003F44AB" w:rsidRPr="00DC7952" w:rsidRDefault="003F44AB" w:rsidP="00EF0301">
            <w:pPr>
              <w:pStyle w:val="ListParagraph"/>
              <w:numPr>
                <w:ilvl w:val="0"/>
                <w:numId w:val="33"/>
              </w:numPr>
              <w:spacing w:after="0" w:line="240" w:lineRule="auto"/>
              <w:contextualSpacing w:val="0"/>
              <w:jc w:val="both"/>
              <w:rPr>
                <w:rFonts w:ascii="Arial" w:eastAsia="Segoe UI" w:hAnsi="Arial" w:cs="Arial"/>
              </w:rPr>
            </w:pPr>
            <w:r w:rsidRPr="00DC7952">
              <w:rPr>
                <w:rFonts w:ascii="Arial" w:eastAsia="Segoe UI" w:hAnsi="Arial" w:cs="Arial"/>
              </w:rPr>
              <w:t>Demonstrates critical consciousness and on-going self-reflection and self-awareness in terms of the impact of their own culture on interactions and service delivery.</w:t>
            </w:r>
          </w:p>
          <w:p w14:paraId="5F14C91D" w14:textId="77777777" w:rsidR="003F44AB" w:rsidRPr="00DC7952" w:rsidRDefault="003F44AB" w:rsidP="00EF0301">
            <w:pPr>
              <w:pStyle w:val="ListParagraph"/>
              <w:numPr>
                <w:ilvl w:val="0"/>
                <w:numId w:val="33"/>
              </w:numPr>
              <w:spacing w:after="0" w:line="240" w:lineRule="auto"/>
              <w:contextualSpacing w:val="0"/>
              <w:jc w:val="both"/>
              <w:rPr>
                <w:rFonts w:ascii="Arial" w:eastAsia="Segoe UI" w:hAnsi="Arial" w:cs="Arial"/>
              </w:rPr>
            </w:pPr>
            <w:r w:rsidRPr="00DC7952">
              <w:rPr>
                <w:rFonts w:ascii="Arial" w:eastAsia="Segoe UI" w:hAnsi="Arial" w:cs="Arial"/>
              </w:rPr>
              <w:t>Shows a willingness to personally take a stand for equity.</w:t>
            </w:r>
          </w:p>
          <w:p w14:paraId="42F870EC" w14:textId="77777777" w:rsidR="003F44AB" w:rsidRPr="00DC7952" w:rsidRDefault="003F44AB" w:rsidP="00EF0301">
            <w:pPr>
              <w:pStyle w:val="ListParagraph"/>
              <w:numPr>
                <w:ilvl w:val="0"/>
                <w:numId w:val="33"/>
              </w:numPr>
              <w:spacing w:after="0" w:line="240" w:lineRule="auto"/>
              <w:contextualSpacing w:val="0"/>
              <w:jc w:val="both"/>
              <w:rPr>
                <w:rFonts w:ascii="Arial" w:eastAsia="Segoe UI" w:hAnsi="Arial" w:cs="Arial"/>
              </w:rPr>
            </w:pPr>
            <w:r w:rsidRPr="00DC7952">
              <w:rPr>
                <w:rFonts w:ascii="Arial" w:eastAsia="Segoe UI" w:hAnsi="Arial" w:cs="Arial"/>
              </w:rPr>
              <w:t>Supports Māori-led and Pacific-led responses.</w:t>
            </w:r>
          </w:p>
          <w:p w14:paraId="3B744BFB" w14:textId="49043F2D" w:rsidR="00E22502" w:rsidRPr="00DC7952" w:rsidRDefault="00E22502" w:rsidP="00EF0301">
            <w:pPr>
              <w:pStyle w:val="ListParagraph"/>
              <w:spacing w:after="0" w:line="240" w:lineRule="auto"/>
              <w:contextualSpacing w:val="0"/>
              <w:jc w:val="both"/>
              <w:rPr>
                <w:rFonts w:ascii="Arial" w:eastAsia="Segoe UI" w:hAnsi="Arial" w:cs="Arial"/>
              </w:rPr>
            </w:pPr>
          </w:p>
        </w:tc>
      </w:tr>
      <w:tr w:rsidR="00A079E9" w:rsidRPr="00DC7952" w14:paraId="7081C109" w14:textId="77777777" w:rsidTr="00A079E9">
        <w:trPr>
          <w:trHeight w:val="841"/>
        </w:trPr>
        <w:tc>
          <w:tcPr>
            <w:tcW w:w="2552" w:type="dxa"/>
            <w:tcBorders>
              <w:top w:val="single" w:sz="4" w:space="0" w:color="D9D9D9"/>
              <w:bottom w:val="single" w:sz="4" w:space="0" w:color="D9D9D9"/>
              <w:right w:val="single" w:sz="4" w:space="0" w:color="D9D9D9"/>
            </w:tcBorders>
          </w:tcPr>
          <w:p w14:paraId="3AF8D43A" w14:textId="565C5974" w:rsidR="00A079E9" w:rsidRPr="00DC7952" w:rsidRDefault="00A079E9" w:rsidP="00A079E9">
            <w:pPr>
              <w:spacing w:after="0" w:line="240" w:lineRule="auto"/>
              <w:rPr>
                <w:rFonts w:ascii="Arial" w:hAnsi="Arial" w:cs="Arial"/>
                <w:b/>
                <w:bCs/>
              </w:rPr>
            </w:pPr>
            <w:r w:rsidRPr="00DC7952">
              <w:rPr>
                <w:rFonts w:ascii="Arial" w:hAnsi="Arial" w:cs="Arial"/>
                <w:b/>
                <w:bCs/>
              </w:rPr>
              <w:t>Innovation &amp; Improvement</w:t>
            </w:r>
          </w:p>
        </w:tc>
        <w:tc>
          <w:tcPr>
            <w:tcW w:w="6804" w:type="dxa"/>
            <w:gridSpan w:val="2"/>
            <w:tcBorders>
              <w:top w:val="single" w:sz="4" w:space="0" w:color="D9D9D9"/>
              <w:left w:val="single" w:sz="4" w:space="0" w:color="D9D9D9"/>
              <w:bottom w:val="single" w:sz="4" w:space="0" w:color="D9D9D9"/>
            </w:tcBorders>
          </w:tcPr>
          <w:p w14:paraId="2FE09DA5" w14:textId="77777777" w:rsidR="00A079E9" w:rsidRPr="00DC7952" w:rsidRDefault="00A079E9" w:rsidP="00A079E9">
            <w:pPr>
              <w:pStyle w:val="ListParagraph"/>
              <w:numPr>
                <w:ilvl w:val="0"/>
                <w:numId w:val="17"/>
              </w:numPr>
              <w:spacing w:after="0" w:line="240" w:lineRule="auto"/>
              <w:contextualSpacing w:val="0"/>
              <w:jc w:val="both"/>
              <w:rPr>
                <w:rFonts w:ascii="Arial" w:eastAsia="Segoe UI" w:hAnsi="Arial" w:cs="Arial"/>
              </w:rPr>
            </w:pPr>
            <w:r w:rsidRPr="00DC7952">
              <w:rPr>
                <w:rFonts w:ascii="Arial" w:eastAsia="Segoe UI" w:hAnsi="Arial" w:cs="Arial"/>
              </w:rPr>
              <w:t>Is open to new ideas and create a culture where individuals at all levels bring their ideas on how to ‘do it better’ to the table.</w:t>
            </w:r>
          </w:p>
          <w:p w14:paraId="585F4A7C" w14:textId="77777777" w:rsidR="003521E8" w:rsidRPr="00DC7952" w:rsidRDefault="00A079E9" w:rsidP="003521E8">
            <w:pPr>
              <w:pStyle w:val="ListParagraph"/>
              <w:numPr>
                <w:ilvl w:val="0"/>
                <w:numId w:val="17"/>
              </w:numPr>
              <w:spacing w:after="0" w:line="240" w:lineRule="auto"/>
              <w:contextualSpacing w:val="0"/>
              <w:jc w:val="both"/>
              <w:rPr>
                <w:rFonts w:ascii="Arial" w:eastAsia="Segoe UI" w:hAnsi="Arial" w:cs="Arial"/>
              </w:rPr>
            </w:pPr>
            <w:r w:rsidRPr="00DC7952">
              <w:rPr>
                <w:rFonts w:ascii="Arial" w:eastAsia="Segoe UI" w:hAnsi="Arial" w:cs="Arial"/>
              </w:rPr>
              <w:t>Models an agile approach</w:t>
            </w:r>
            <w:r w:rsidR="003521E8" w:rsidRPr="00DC7952">
              <w:rPr>
                <w:rFonts w:ascii="Arial" w:eastAsia="Segoe UI" w:hAnsi="Arial" w:cs="Arial"/>
              </w:rPr>
              <w:t xml:space="preserve"> to mahi through </w:t>
            </w:r>
            <w:r w:rsidRPr="00DC7952">
              <w:rPr>
                <w:rFonts w:ascii="Arial" w:eastAsia="Segoe UI" w:hAnsi="Arial" w:cs="Arial"/>
              </w:rPr>
              <w:t xml:space="preserve"> </w:t>
            </w:r>
          </w:p>
          <w:p w14:paraId="54021F90" w14:textId="0F0BF268" w:rsidR="00A079E9" w:rsidRPr="00DC7952" w:rsidRDefault="00A079E9" w:rsidP="003521E8">
            <w:pPr>
              <w:pStyle w:val="ListParagraph"/>
              <w:numPr>
                <w:ilvl w:val="0"/>
                <w:numId w:val="17"/>
              </w:numPr>
              <w:spacing w:after="0" w:line="240" w:lineRule="auto"/>
              <w:contextualSpacing w:val="0"/>
              <w:jc w:val="both"/>
              <w:rPr>
                <w:rFonts w:ascii="Arial" w:eastAsia="Segoe UI" w:hAnsi="Arial" w:cs="Arial"/>
              </w:rPr>
            </w:pPr>
            <w:r w:rsidRPr="00DC7952">
              <w:rPr>
                <w:rFonts w:ascii="Arial" w:eastAsia="Segoe UI" w:hAnsi="Arial" w:cs="Arial"/>
              </w:rPr>
              <w:t>Develops and maintains appropriate external networks to support current knowledge of leading practices.</w:t>
            </w:r>
          </w:p>
        </w:tc>
      </w:tr>
      <w:tr w:rsidR="00A079E9" w:rsidRPr="00DC7952" w14:paraId="0626944B" w14:textId="77777777" w:rsidTr="00A079E9">
        <w:trPr>
          <w:gridAfter w:val="1"/>
          <w:wAfter w:w="330" w:type="dxa"/>
          <w:trHeight w:val="841"/>
        </w:trPr>
        <w:tc>
          <w:tcPr>
            <w:tcW w:w="2552" w:type="dxa"/>
            <w:tcBorders>
              <w:top w:val="single" w:sz="4" w:space="0" w:color="D9D9D9"/>
              <w:bottom w:val="single" w:sz="4" w:space="0" w:color="D9D9D9"/>
              <w:right w:val="single" w:sz="4" w:space="0" w:color="D9D9D9"/>
            </w:tcBorders>
          </w:tcPr>
          <w:p w14:paraId="65E9E354" w14:textId="77777777" w:rsidR="00A079E9" w:rsidRPr="00DC7952" w:rsidRDefault="00A079E9" w:rsidP="00266498">
            <w:pPr>
              <w:spacing w:after="0" w:line="240" w:lineRule="auto"/>
              <w:rPr>
                <w:rFonts w:ascii="Arial" w:hAnsi="Arial" w:cs="Arial"/>
                <w:b/>
                <w:bCs/>
              </w:rPr>
            </w:pPr>
            <w:r w:rsidRPr="00DC7952">
              <w:rPr>
                <w:rFonts w:ascii="Arial" w:hAnsi="Arial" w:cs="Arial"/>
                <w:b/>
                <w:bCs/>
              </w:rPr>
              <w:t>Collaboration and Relationship Management</w:t>
            </w:r>
          </w:p>
        </w:tc>
        <w:tc>
          <w:tcPr>
            <w:tcW w:w="6474" w:type="dxa"/>
            <w:tcBorders>
              <w:top w:val="single" w:sz="4" w:space="0" w:color="D9D9D9"/>
              <w:left w:val="single" w:sz="4" w:space="0" w:color="D9D9D9"/>
              <w:bottom w:val="single" w:sz="4" w:space="0" w:color="D9D9D9"/>
            </w:tcBorders>
          </w:tcPr>
          <w:p w14:paraId="58C2FD4F" w14:textId="77777777" w:rsidR="00A079E9" w:rsidRPr="00DC7952" w:rsidRDefault="00A079E9" w:rsidP="00266498">
            <w:pPr>
              <w:pStyle w:val="ListParagraph"/>
              <w:numPr>
                <w:ilvl w:val="0"/>
                <w:numId w:val="17"/>
              </w:numPr>
              <w:spacing w:after="0" w:line="240" w:lineRule="auto"/>
              <w:contextualSpacing w:val="0"/>
              <w:jc w:val="both"/>
              <w:rPr>
                <w:rFonts w:ascii="Arial" w:eastAsia="Segoe UI" w:hAnsi="Arial" w:cs="Arial"/>
              </w:rPr>
            </w:pPr>
            <w:bookmarkStart w:id="3" w:name="_Hlk101783703"/>
            <w:r w:rsidRPr="00DC7952">
              <w:rPr>
                <w:rFonts w:ascii="Arial" w:eastAsia="Segoe UI" w:hAnsi="Arial" w:cs="Arial"/>
              </w:rPr>
              <w:t>Models good team player behaviour, working with colleagues to not allow silo thinking and behaviour at decision making level to get in the way of doing our best and collegially supports others to do the same.</w:t>
            </w:r>
          </w:p>
          <w:bookmarkEnd w:id="3"/>
          <w:p w14:paraId="4B7C99D6" w14:textId="12EDBFCE" w:rsidR="00A079E9" w:rsidRPr="00DC7952" w:rsidRDefault="00A079E9" w:rsidP="00266498">
            <w:pPr>
              <w:pStyle w:val="ListParagraph"/>
              <w:numPr>
                <w:ilvl w:val="0"/>
                <w:numId w:val="17"/>
              </w:numPr>
              <w:spacing w:line="240" w:lineRule="auto"/>
              <w:rPr>
                <w:rFonts w:ascii="Arial" w:eastAsia="Segoe UI" w:hAnsi="Arial" w:cs="Arial"/>
              </w:rPr>
            </w:pPr>
            <w:r w:rsidRPr="00DC7952">
              <w:rPr>
                <w:rFonts w:ascii="Arial" w:eastAsia="Segoe UI" w:hAnsi="Arial" w:cs="Arial"/>
              </w:rPr>
              <w:t>Works with peers in to ensure the voice of and direct aspirations of Māori are reflected in planning and delivery of services.</w:t>
            </w:r>
          </w:p>
        </w:tc>
      </w:tr>
      <w:tr w:rsidR="00A079E9" w:rsidRPr="00DC7952" w14:paraId="0E4FA2C2" w14:textId="77777777" w:rsidTr="00A079E9">
        <w:trPr>
          <w:trHeight w:val="2449"/>
        </w:trPr>
        <w:tc>
          <w:tcPr>
            <w:tcW w:w="2552" w:type="dxa"/>
            <w:tcBorders>
              <w:top w:val="single" w:sz="4" w:space="0" w:color="D9D9D9"/>
              <w:bottom w:val="single" w:sz="4" w:space="0" w:color="D9D9D9"/>
              <w:right w:val="single" w:sz="4" w:space="0" w:color="D9D9D9"/>
            </w:tcBorders>
          </w:tcPr>
          <w:p w14:paraId="3CD75B6C" w14:textId="69C3FA8F" w:rsidR="00A079E9" w:rsidRPr="00DC7952" w:rsidRDefault="00A079E9" w:rsidP="00A079E9">
            <w:pPr>
              <w:spacing w:after="0" w:line="240" w:lineRule="auto"/>
              <w:jc w:val="both"/>
              <w:rPr>
                <w:rFonts w:ascii="Arial" w:hAnsi="Arial" w:cs="Arial"/>
                <w:b/>
                <w:bCs/>
              </w:rPr>
            </w:pPr>
            <w:r w:rsidRPr="00DC7952">
              <w:rPr>
                <w:rFonts w:ascii="Arial" w:hAnsi="Arial" w:cs="Arial"/>
                <w:b/>
                <w:bCs/>
              </w:rPr>
              <w:t>Health and Safety</w:t>
            </w:r>
          </w:p>
        </w:tc>
        <w:tc>
          <w:tcPr>
            <w:tcW w:w="6804" w:type="dxa"/>
            <w:gridSpan w:val="2"/>
            <w:tcBorders>
              <w:top w:val="single" w:sz="4" w:space="0" w:color="D9D9D9"/>
              <w:left w:val="single" w:sz="4" w:space="0" w:color="D9D9D9"/>
              <w:bottom w:val="single" w:sz="4" w:space="0" w:color="D9D9D9"/>
            </w:tcBorders>
          </w:tcPr>
          <w:p w14:paraId="2CDB2078" w14:textId="77777777" w:rsidR="00A079E9" w:rsidRPr="00DC7952" w:rsidRDefault="00A079E9" w:rsidP="00A079E9">
            <w:pPr>
              <w:pStyle w:val="ListParagraph"/>
              <w:numPr>
                <w:ilvl w:val="0"/>
                <w:numId w:val="33"/>
              </w:numPr>
              <w:spacing w:after="0" w:line="240" w:lineRule="auto"/>
              <w:contextualSpacing w:val="0"/>
              <w:jc w:val="both"/>
              <w:rPr>
                <w:rFonts w:ascii="Arial" w:eastAsia="Segoe UI" w:hAnsi="Arial" w:cs="Arial"/>
              </w:rPr>
            </w:pPr>
            <w:r w:rsidRPr="00DC7952">
              <w:rPr>
                <w:rFonts w:ascii="Arial" w:eastAsia="Segoe UI" w:hAnsi="Arial" w:cs="Arial"/>
              </w:rPr>
              <w:t>Exercises leadership and due diligence in Health and Safety matters and ensures the successful implementation of Health and Safety strategy and initiatives.</w:t>
            </w:r>
          </w:p>
          <w:p w14:paraId="6D795416" w14:textId="77777777" w:rsidR="00A079E9" w:rsidRPr="00DC7952" w:rsidRDefault="00A079E9" w:rsidP="00A079E9">
            <w:pPr>
              <w:numPr>
                <w:ilvl w:val="0"/>
                <w:numId w:val="33"/>
              </w:numPr>
              <w:spacing w:after="0" w:line="240" w:lineRule="auto"/>
              <w:jc w:val="both"/>
              <w:rPr>
                <w:rFonts w:ascii="Arial" w:eastAsia="Segoe UI" w:hAnsi="Arial" w:cs="Arial"/>
              </w:rPr>
            </w:pPr>
            <w:r w:rsidRPr="00DC7952">
              <w:rPr>
                <w:rFonts w:ascii="Arial" w:eastAsia="Segoe UI" w:hAnsi="Arial" w:cs="Arial"/>
              </w:rPr>
              <w:t>Takes all reasonably practicable steps to eliminate and mitigate risks and hazards in the workplace that could cause harm, placing employee, contractor and others’ health, safety, and wellbeing centrally, alongside high-quality patient outcomes.</w:t>
            </w:r>
          </w:p>
          <w:p w14:paraId="629BCE8B" w14:textId="53B181F8" w:rsidR="00A079E9" w:rsidRPr="00DC7952" w:rsidRDefault="00A079E9" w:rsidP="003521E8">
            <w:pPr>
              <w:numPr>
                <w:ilvl w:val="0"/>
                <w:numId w:val="33"/>
              </w:numPr>
              <w:spacing w:after="0" w:line="240" w:lineRule="auto"/>
              <w:jc w:val="both"/>
              <w:rPr>
                <w:rFonts w:ascii="Arial" w:eastAsia="Segoe UI" w:hAnsi="Arial" w:cs="Arial"/>
              </w:rPr>
            </w:pPr>
            <w:r w:rsidRPr="00DC7952">
              <w:rPr>
                <w:rFonts w:ascii="Arial" w:eastAsia="Segoe UI" w:hAnsi="Arial" w:cs="Arial"/>
              </w:rPr>
              <w:t>Leads, champions, and promotes continual improvement in health and wellbeing to create a healthy and safe culture</w:t>
            </w:r>
          </w:p>
        </w:tc>
      </w:tr>
      <w:tr w:rsidR="00A079E9" w:rsidRPr="00DC7952" w14:paraId="1CCABCA4" w14:textId="77777777" w:rsidTr="00A079E9">
        <w:trPr>
          <w:trHeight w:val="1006"/>
        </w:trPr>
        <w:tc>
          <w:tcPr>
            <w:tcW w:w="2552" w:type="dxa"/>
            <w:tcBorders>
              <w:top w:val="single" w:sz="4" w:space="0" w:color="D9D9D9"/>
              <w:bottom w:val="single" w:sz="4" w:space="0" w:color="D9D9D9"/>
              <w:right w:val="single" w:sz="4" w:space="0" w:color="D9D9D9"/>
            </w:tcBorders>
          </w:tcPr>
          <w:p w14:paraId="2023B469" w14:textId="77777777" w:rsidR="00A079E9" w:rsidRPr="00DC7952" w:rsidRDefault="00A079E9" w:rsidP="00A079E9">
            <w:pPr>
              <w:spacing w:after="0" w:line="240" w:lineRule="auto"/>
              <w:jc w:val="both"/>
              <w:rPr>
                <w:rFonts w:ascii="Arial" w:hAnsi="Arial" w:cs="Arial"/>
                <w:b/>
                <w:bCs/>
              </w:rPr>
            </w:pPr>
            <w:r w:rsidRPr="00DC7952">
              <w:rPr>
                <w:rFonts w:ascii="Arial" w:hAnsi="Arial" w:cs="Arial"/>
                <w:b/>
                <w:bCs/>
              </w:rPr>
              <w:lastRenderedPageBreak/>
              <w:t>Compliance and Risk</w:t>
            </w:r>
          </w:p>
        </w:tc>
        <w:tc>
          <w:tcPr>
            <w:tcW w:w="6804" w:type="dxa"/>
            <w:gridSpan w:val="2"/>
            <w:tcBorders>
              <w:top w:val="single" w:sz="4" w:space="0" w:color="D9D9D9"/>
              <w:left w:val="single" w:sz="4" w:space="0" w:color="D9D9D9"/>
              <w:bottom w:val="single" w:sz="4" w:space="0" w:color="D9D9D9"/>
            </w:tcBorders>
          </w:tcPr>
          <w:p w14:paraId="14CCE202" w14:textId="77777777" w:rsidR="00A079E9" w:rsidRPr="00DC7952" w:rsidRDefault="00A079E9" w:rsidP="00A079E9">
            <w:pPr>
              <w:pStyle w:val="ListParagraph"/>
              <w:numPr>
                <w:ilvl w:val="0"/>
                <w:numId w:val="33"/>
              </w:numPr>
              <w:spacing w:after="0" w:line="240" w:lineRule="auto"/>
              <w:contextualSpacing w:val="0"/>
              <w:jc w:val="both"/>
              <w:rPr>
                <w:rFonts w:ascii="Arial" w:eastAsia="Segoe UI" w:hAnsi="Arial" w:cs="Arial"/>
              </w:rPr>
            </w:pPr>
            <w:r w:rsidRPr="00DC7952">
              <w:rPr>
                <w:rFonts w:ascii="Arial" w:eastAsia="Segoe UI" w:hAnsi="Arial" w:cs="Arial"/>
              </w:rPr>
              <w:t>Takes responsibility to ensure appropriate risk reporting, management and mitigation activities are in place.</w:t>
            </w:r>
          </w:p>
          <w:p w14:paraId="1307339B" w14:textId="77777777" w:rsidR="00A079E9" w:rsidRPr="00DC7952" w:rsidRDefault="00A079E9" w:rsidP="00A079E9">
            <w:pPr>
              <w:pStyle w:val="ListParagraph"/>
              <w:numPr>
                <w:ilvl w:val="0"/>
                <w:numId w:val="33"/>
              </w:numPr>
              <w:spacing w:after="0" w:line="240" w:lineRule="auto"/>
              <w:contextualSpacing w:val="0"/>
              <w:jc w:val="both"/>
              <w:rPr>
                <w:rFonts w:ascii="Arial" w:eastAsia="Segoe UI" w:hAnsi="Arial" w:cs="Arial"/>
              </w:rPr>
            </w:pPr>
            <w:r w:rsidRPr="00DC7952">
              <w:rPr>
                <w:rFonts w:ascii="Arial" w:eastAsia="Segoe UI" w:hAnsi="Arial" w:cs="Arial"/>
              </w:rPr>
              <w:t>Ensures compliance with all relevant statutory, safety and regulatory requirements applicable to the Business Unit.</w:t>
            </w:r>
          </w:p>
          <w:p w14:paraId="67270500" w14:textId="77777777" w:rsidR="00A079E9" w:rsidRPr="00DC7952" w:rsidRDefault="00A079E9" w:rsidP="00A079E9">
            <w:pPr>
              <w:pStyle w:val="ListParagraph"/>
              <w:numPr>
                <w:ilvl w:val="0"/>
                <w:numId w:val="33"/>
              </w:numPr>
              <w:spacing w:after="0" w:line="240" w:lineRule="auto"/>
              <w:contextualSpacing w:val="0"/>
              <w:jc w:val="both"/>
              <w:rPr>
                <w:rFonts w:ascii="Arial" w:eastAsia="Segoe UI" w:hAnsi="Arial" w:cs="Arial"/>
                <w:color w:val="000000" w:themeColor="text1"/>
              </w:rPr>
            </w:pPr>
            <w:r w:rsidRPr="00DC7952">
              <w:rPr>
                <w:rFonts w:ascii="Arial" w:eastAsia="Segoe UI" w:hAnsi="Arial" w:cs="Arial"/>
                <w:color w:val="000000" w:themeColor="text1"/>
              </w:rPr>
              <w:t>Understands, and operates within, the financial &amp; operational delegations of their role, ensuring peers and team members are also similarly aware.</w:t>
            </w:r>
          </w:p>
          <w:p w14:paraId="165382B9" w14:textId="19803968" w:rsidR="00A079E9" w:rsidRPr="00DC7952" w:rsidRDefault="00A079E9" w:rsidP="00A079E9">
            <w:pPr>
              <w:pStyle w:val="ListParagraph"/>
              <w:spacing w:after="0" w:line="240" w:lineRule="auto"/>
              <w:contextualSpacing w:val="0"/>
              <w:jc w:val="both"/>
              <w:rPr>
                <w:rFonts w:ascii="Arial" w:eastAsia="Segoe UI" w:hAnsi="Arial" w:cs="Arial"/>
                <w:color w:val="000000" w:themeColor="text1"/>
              </w:rPr>
            </w:pPr>
          </w:p>
        </w:tc>
      </w:tr>
    </w:tbl>
    <w:bookmarkEnd w:id="2"/>
    <w:p w14:paraId="76EAD4C3" w14:textId="61896A0A" w:rsidR="00A079E9" w:rsidRPr="00DC7952" w:rsidRDefault="00A079E9" w:rsidP="00A079E9">
      <w:pPr>
        <w:pStyle w:val="Heading2"/>
        <w:rPr>
          <w:rFonts w:ascii="Arial" w:hAnsi="Arial" w:cs="Arial"/>
          <w:caps w:val="0"/>
          <w:color w:val="15284C"/>
          <w:sz w:val="22"/>
          <w:szCs w:val="22"/>
        </w:rPr>
      </w:pPr>
      <w:r w:rsidRPr="00DC7952">
        <w:rPr>
          <w:rFonts w:ascii="Arial" w:hAnsi="Arial" w:cs="Arial"/>
          <w:caps w:val="0"/>
          <w:color w:val="15284C"/>
          <w:sz w:val="22"/>
          <w:szCs w:val="22"/>
        </w:rPr>
        <w:t xml:space="preserve">Matters which must be referred to the </w:t>
      </w:r>
      <w:r w:rsidR="003E03BA" w:rsidRPr="00DC7952">
        <w:rPr>
          <w:rFonts w:ascii="Arial" w:hAnsi="Arial" w:cs="Arial"/>
          <w:caps w:val="0"/>
          <w:color w:val="15284C"/>
          <w:sz w:val="22"/>
          <w:szCs w:val="22"/>
        </w:rPr>
        <w:t>Nurse Consultant: Workforce Development</w:t>
      </w:r>
    </w:p>
    <w:p w14:paraId="29F12C43" w14:textId="73822887" w:rsidR="00A079E9" w:rsidRPr="00DC7952" w:rsidRDefault="003E03BA" w:rsidP="00A079E9">
      <w:pPr>
        <w:pStyle w:val="ListParagraph"/>
        <w:numPr>
          <w:ilvl w:val="0"/>
          <w:numId w:val="17"/>
        </w:numPr>
        <w:spacing w:after="0" w:line="240" w:lineRule="auto"/>
        <w:contextualSpacing w:val="0"/>
        <w:jc w:val="both"/>
        <w:rPr>
          <w:rFonts w:ascii="Arial" w:eastAsia="Segoe UI" w:hAnsi="Arial" w:cs="Arial"/>
        </w:rPr>
      </w:pPr>
      <w:r w:rsidRPr="00DC7952">
        <w:rPr>
          <w:rFonts w:ascii="Arial" w:eastAsia="Segoe UI" w:hAnsi="Arial" w:cs="Arial"/>
        </w:rPr>
        <w:t xml:space="preserve">Issues of safety that arise within training </w:t>
      </w:r>
    </w:p>
    <w:p w14:paraId="2EDF5295" w14:textId="77777777" w:rsidR="005C5408" w:rsidRPr="00DC7952" w:rsidRDefault="005C5408" w:rsidP="005C5408"/>
    <w:tbl>
      <w:tblPr>
        <w:tblW w:w="8823" w:type="dxa"/>
        <w:tblBorders>
          <w:top w:val="single" w:sz="4" w:space="0" w:color="F1EEEC"/>
          <w:bottom w:val="single" w:sz="4" w:space="0" w:color="F1EEEC"/>
          <w:insideH w:val="single" w:sz="4" w:space="0" w:color="F1EEEC"/>
          <w:insideV w:val="single" w:sz="4" w:space="0" w:color="F1EEEC"/>
        </w:tblBorders>
        <w:tblLayout w:type="fixed"/>
        <w:tblLook w:val="0000" w:firstRow="0" w:lastRow="0" w:firstColumn="0" w:lastColumn="0" w:noHBand="0" w:noVBand="0"/>
      </w:tblPr>
      <w:tblGrid>
        <w:gridCol w:w="3720"/>
        <w:gridCol w:w="5103"/>
      </w:tblGrid>
      <w:tr w:rsidR="005C5408" w:rsidRPr="00DC7952" w14:paraId="3139F68D" w14:textId="77777777" w:rsidTr="005C5408">
        <w:trPr>
          <w:trHeight w:val="492"/>
        </w:trPr>
        <w:tc>
          <w:tcPr>
            <w:tcW w:w="8823" w:type="dxa"/>
            <w:gridSpan w:val="2"/>
          </w:tcPr>
          <w:p w14:paraId="6EB502D1" w14:textId="33AFE19E" w:rsidR="005C5408" w:rsidRPr="00DC7952" w:rsidRDefault="005C5408" w:rsidP="00EF0301">
            <w:pPr>
              <w:pStyle w:val="Heading2"/>
              <w:jc w:val="both"/>
              <w:rPr>
                <w:rFonts w:ascii="Arial" w:hAnsi="Arial" w:cs="Arial"/>
                <w:caps w:val="0"/>
                <w:color w:val="15284C"/>
                <w:sz w:val="22"/>
                <w:szCs w:val="22"/>
              </w:rPr>
            </w:pPr>
            <w:r w:rsidRPr="00DC7952">
              <w:rPr>
                <w:rFonts w:ascii="Arial" w:hAnsi="Arial" w:cs="Arial"/>
                <w:caps w:val="0"/>
                <w:color w:val="15284C"/>
                <w:sz w:val="22"/>
                <w:szCs w:val="22"/>
              </w:rPr>
              <w:t>Relationships</w:t>
            </w:r>
          </w:p>
        </w:tc>
      </w:tr>
      <w:tr w:rsidR="00FC3FD6" w:rsidRPr="00DC7952" w14:paraId="1AEC7B34" w14:textId="77777777" w:rsidTr="005C5408">
        <w:trPr>
          <w:trHeight w:val="413"/>
        </w:trPr>
        <w:tc>
          <w:tcPr>
            <w:tcW w:w="3720" w:type="dxa"/>
          </w:tcPr>
          <w:p w14:paraId="0770C562" w14:textId="77777777" w:rsidR="00DF3A52" w:rsidRPr="00DC7952" w:rsidRDefault="00DF3A52" w:rsidP="00EF0301">
            <w:pPr>
              <w:pStyle w:val="Heading2"/>
              <w:jc w:val="both"/>
              <w:rPr>
                <w:rFonts w:ascii="Arial" w:hAnsi="Arial" w:cs="Arial"/>
                <w:caps w:val="0"/>
                <w:color w:val="15284C"/>
                <w:sz w:val="22"/>
                <w:szCs w:val="22"/>
              </w:rPr>
            </w:pPr>
            <w:r w:rsidRPr="00DC7952">
              <w:rPr>
                <w:rFonts w:ascii="Arial" w:hAnsi="Arial" w:cs="Arial"/>
                <w:caps w:val="0"/>
                <w:color w:val="15284C"/>
                <w:sz w:val="22"/>
                <w:szCs w:val="22"/>
              </w:rPr>
              <w:t>External</w:t>
            </w:r>
          </w:p>
        </w:tc>
        <w:tc>
          <w:tcPr>
            <w:tcW w:w="5103" w:type="dxa"/>
          </w:tcPr>
          <w:p w14:paraId="0C5102FE" w14:textId="77777777" w:rsidR="00DF3A52" w:rsidRPr="00DC7952" w:rsidRDefault="00DF3A52" w:rsidP="00EF0301">
            <w:pPr>
              <w:pStyle w:val="Heading2"/>
              <w:jc w:val="both"/>
              <w:rPr>
                <w:rFonts w:ascii="Arial" w:hAnsi="Arial" w:cs="Arial"/>
                <w:caps w:val="0"/>
                <w:color w:val="15284C"/>
                <w:sz w:val="22"/>
                <w:szCs w:val="22"/>
              </w:rPr>
            </w:pPr>
            <w:r w:rsidRPr="00DC7952">
              <w:rPr>
                <w:rFonts w:ascii="Arial" w:hAnsi="Arial" w:cs="Arial"/>
                <w:caps w:val="0"/>
                <w:color w:val="15284C"/>
                <w:sz w:val="22"/>
                <w:szCs w:val="22"/>
              </w:rPr>
              <w:t>Internal</w:t>
            </w:r>
          </w:p>
        </w:tc>
      </w:tr>
      <w:tr w:rsidR="00DF3A52" w:rsidRPr="00DC7952" w14:paraId="6D63BE41" w14:textId="77777777" w:rsidTr="005C5408">
        <w:trPr>
          <w:trHeight w:val="2335"/>
        </w:trPr>
        <w:tc>
          <w:tcPr>
            <w:tcW w:w="3720" w:type="dxa"/>
          </w:tcPr>
          <w:p w14:paraId="5B8DABEF" w14:textId="77777777" w:rsidR="007C5716" w:rsidRPr="00DC7952" w:rsidRDefault="007C5716" w:rsidP="00EF0301">
            <w:pPr>
              <w:pStyle w:val="ListParagraph"/>
              <w:numPr>
                <w:ilvl w:val="0"/>
                <w:numId w:val="31"/>
              </w:numPr>
              <w:spacing w:after="0" w:line="240" w:lineRule="auto"/>
              <w:jc w:val="both"/>
              <w:rPr>
                <w:rFonts w:ascii="Arial" w:eastAsia="Segoe UI" w:hAnsi="Arial" w:cs="Arial"/>
              </w:rPr>
            </w:pPr>
            <w:r w:rsidRPr="00DC7952">
              <w:rPr>
                <w:rFonts w:ascii="Arial" w:eastAsia="Segoe UI" w:hAnsi="Arial" w:cs="Arial"/>
              </w:rPr>
              <w:t xml:space="preserve">Mana Whenua Ki Waitaha </w:t>
            </w:r>
          </w:p>
          <w:p w14:paraId="6509C95D" w14:textId="77777777" w:rsidR="007C5716" w:rsidRPr="00DC7952" w:rsidRDefault="007C5716" w:rsidP="00EF0301">
            <w:pPr>
              <w:pStyle w:val="ListParagraph"/>
              <w:numPr>
                <w:ilvl w:val="0"/>
                <w:numId w:val="31"/>
              </w:numPr>
              <w:spacing w:after="0" w:line="240" w:lineRule="auto"/>
              <w:jc w:val="both"/>
              <w:rPr>
                <w:rFonts w:ascii="Arial" w:eastAsia="Segoe UI" w:hAnsi="Arial" w:cs="Arial"/>
              </w:rPr>
            </w:pPr>
            <w:r w:rsidRPr="00DC7952">
              <w:rPr>
                <w:rFonts w:ascii="Arial" w:eastAsia="Segoe UI" w:hAnsi="Arial" w:cs="Arial"/>
              </w:rPr>
              <w:t xml:space="preserve">Ngai </w:t>
            </w:r>
            <w:proofErr w:type="spellStart"/>
            <w:r w:rsidRPr="00DC7952">
              <w:rPr>
                <w:rFonts w:ascii="Arial" w:eastAsia="Segoe UI" w:hAnsi="Arial" w:cs="Arial"/>
              </w:rPr>
              <w:t>Tuahuriri</w:t>
            </w:r>
            <w:proofErr w:type="spellEnd"/>
            <w:r w:rsidRPr="00DC7952">
              <w:rPr>
                <w:rFonts w:ascii="Arial" w:eastAsia="Segoe UI" w:hAnsi="Arial" w:cs="Arial"/>
              </w:rPr>
              <w:t xml:space="preserve"> (as agreed with Pou </w:t>
            </w:r>
            <w:proofErr w:type="spellStart"/>
            <w:r w:rsidRPr="00DC7952">
              <w:rPr>
                <w:rFonts w:ascii="Arial" w:eastAsia="Segoe UI" w:hAnsi="Arial" w:cs="Arial"/>
              </w:rPr>
              <w:t>Whirinaki</w:t>
            </w:r>
            <w:proofErr w:type="spellEnd"/>
            <w:r w:rsidRPr="00DC7952">
              <w:rPr>
                <w:rFonts w:ascii="Arial" w:eastAsia="Segoe UI" w:hAnsi="Arial" w:cs="Arial"/>
              </w:rPr>
              <w:t xml:space="preserve">) </w:t>
            </w:r>
            <w:proofErr w:type="spellStart"/>
            <w:r w:rsidRPr="00DC7952">
              <w:rPr>
                <w:rFonts w:ascii="Arial" w:eastAsia="Segoe UI" w:hAnsi="Arial" w:cs="Arial"/>
              </w:rPr>
              <w:t>Ngā</w:t>
            </w:r>
            <w:proofErr w:type="spellEnd"/>
            <w:r w:rsidRPr="00DC7952">
              <w:rPr>
                <w:rFonts w:ascii="Arial" w:eastAsia="Segoe UI" w:hAnsi="Arial" w:cs="Arial"/>
              </w:rPr>
              <w:t xml:space="preserve"> </w:t>
            </w:r>
            <w:proofErr w:type="spellStart"/>
            <w:r w:rsidRPr="00DC7952">
              <w:rPr>
                <w:rFonts w:ascii="Arial" w:eastAsia="Segoe UI" w:hAnsi="Arial" w:cs="Arial"/>
              </w:rPr>
              <w:t>Maata</w:t>
            </w:r>
            <w:proofErr w:type="spellEnd"/>
            <w:r w:rsidRPr="00DC7952">
              <w:rPr>
                <w:rFonts w:ascii="Arial" w:eastAsia="Segoe UI" w:hAnsi="Arial" w:cs="Arial"/>
              </w:rPr>
              <w:t xml:space="preserve"> Waka </w:t>
            </w:r>
          </w:p>
          <w:p w14:paraId="437ED0F2" w14:textId="3BC05128" w:rsidR="007C5716" w:rsidRPr="00DC7952" w:rsidRDefault="007C5716" w:rsidP="00EF0301">
            <w:pPr>
              <w:pStyle w:val="ListParagraph"/>
              <w:numPr>
                <w:ilvl w:val="0"/>
                <w:numId w:val="31"/>
              </w:numPr>
              <w:spacing w:after="0" w:line="240" w:lineRule="auto"/>
              <w:jc w:val="both"/>
              <w:rPr>
                <w:rFonts w:ascii="Arial" w:eastAsia="Segoe UI" w:hAnsi="Arial" w:cs="Arial"/>
              </w:rPr>
            </w:pPr>
            <w:r w:rsidRPr="00DC7952">
              <w:rPr>
                <w:rFonts w:ascii="Arial" w:eastAsia="Segoe UI" w:hAnsi="Arial" w:cs="Arial"/>
              </w:rPr>
              <w:t xml:space="preserve">National Workforce Centres </w:t>
            </w:r>
            <w:r w:rsidR="003521E8" w:rsidRPr="00DC7952">
              <w:rPr>
                <w:rFonts w:ascii="Arial" w:eastAsia="Segoe UI" w:hAnsi="Arial" w:cs="Arial"/>
              </w:rPr>
              <w:t>(</w:t>
            </w:r>
            <w:r w:rsidRPr="00DC7952">
              <w:rPr>
                <w:rFonts w:ascii="Arial" w:eastAsia="Segoe UI" w:hAnsi="Arial" w:cs="Arial"/>
              </w:rPr>
              <w:t xml:space="preserve">especially Te Rau </w:t>
            </w:r>
            <w:proofErr w:type="spellStart"/>
            <w:r w:rsidRPr="00DC7952">
              <w:rPr>
                <w:rFonts w:ascii="Arial" w:eastAsia="Segoe UI" w:hAnsi="Arial" w:cs="Arial"/>
              </w:rPr>
              <w:t>Matatini</w:t>
            </w:r>
            <w:proofErr w:type="spellEnd"/>
            <w:r w:rsidR="00931224" w:rsidRPr="00DC7952">
              <w:rPr>
                <w:rFonts w:ascii="Arial" w:eastAsia="Segoe UI" w:hAnsi="Arial" w:cs="Arial"/>
              </w:rPr>
              <w:t>)</w:t>
            </w:r>
            <w:r w:rsidRPr="00DC7952">
              <w:rPr>
                <w:rFonts w:ascii="Arial" w:eastAsia="Segoe UI" w:hAnsi="Arial" w:cs="Arial"/>
              </w:rPr>
              <w:t xml:space="preserve"> </w:t>
            </w:r>
          </w:p>
          <w:p w14:paraId="54270988" w14:textId="4BF39AFD" w:rsidR="00DF3A52" w:rsidRPr="00DC7952" w:rsidRDefault="00DF3A52" w:rsidP="00EF0301">
            <w:pPr>
              <w:pStyle w:val="ListParagraph"/>
              <w:spacing w:after="0" w:line="240" w:lineRule="auto"/>
              <w:ind w:left="714" w:hanging="357"/>
              <w:jc w:val="both"/>
              <w:rPr>
                <w:rFonts w:ascii="Arial" w:eastAsia="Segoe UI" w:hAnsi="Arial" w:cs="Arial"/>
              </w:rPr>
            </w:pPr>
          </w:p>
        </w:tc>
        <w:tc>
          <w:tcPr>
            <w:tcW w:w="5103" w:type="dxa"/>
          </w:tcPr>
          <w:p w14:paraId="5F4F09A0" w14:textId="77777777" w:rsidR="007C5716" w:rsidRPr="00DC7952" w:rsidRDefault="007C5716" w:rsidP="00EF0301">
            <w:pPr>
              <w:pStyle w:val="ListParagraph"/>
              <w:numPr>
                <w:ilvl w:val="0"/>
                <w:numId w:val="30"/>
              </w:numPr>
              <w:spacing w:after="0" w:line="240" w:lineRule="auto"/>
              <w:jc w:val="both"/>
              <w:rPr>
                <w:rFonts w:ascii="Arial" w:eastAsia="Segoe UI" w:hAnsi="Arial" w:cs="Arial"/>
              </w:rPr>
            </w:pPr>
            <w:r w:rsidRPr="00DC7952">
              <w:rPr>
                <w:rFonts w:ascii="Arial" w:eastAsia="Segoe UI" w:hAnsi="Arial" w:cs="Arial"/>
              </w:rPr>
              <w:t xml:space="preserve">Pou </w:t>
            </w:r>
            <w:proofErr w:type="spellStart"/>
            <w:r w:rsidRPr="00DC7952">
              <w:rPr>
                <w:rFonts w:ascii="Arial" w:eastAsia="Segoe UI" w:hAnsi="Arial" w:cs="Arial"/>
              </w:rPr>
              <w:t>Whirinaki</w:t>
            </w:r>
            <w:proofErr w:type="spellEnd"/>
            <w:r w:rsidRPr="00DC7952">
              <w:rPr>
                <w:rFonts w:ascii="Arial" w:eastAsia="Segoe UI" w:hAnsi="Arial" w:cs="Arial"/>
              </w:rPr>
              <w:t xml:space="preserve">, SMHS </w:t>
            </w:r>
          </w:p>
          <w:p w14:paraId="56E4D2E4" w14:textId="77777777" w:rsidR="007C5716" w:rsidRPr="00DC7952" w:rsidRDefault="007C5716" w:rsidP="00EF0301">
            <w:pPr>
              <w:pStyle w:val="ListParagraph"/>
              <w:numPr>
                <w:ilvl w:val="0"/>
                <w:numId w:val="30"/>
              </w:numPr>
              <w:spacing w:after="0" w:line="240" w:lineRule="auto"/>
              <w:jc w:val="both"/>
              <w:rPr>
                <w:rFonts w:ascii="Arial" w:eastAsia="Segoe UI" w:hAnsi="Arial" w:cs="Arial"/>
              </w:rPr>
            </w:pPr>
            <w:proofErr w:type="spellStart"/>
            <w:r w:rsidRPr="00DC7952">
              <w:rPr>
                <w:rFonts w:ascii="Arial" w:eastAsia="Segoe UI" w:hAnsi="Arial" w:cs="Arial"/>
              </w:rPr>
              <w:t>Kaitohu</w:t>
            </w:r>
            <w:proofErr w:type="spellEnd"/>
            <w:r w:rsidRPr="00DC7952">
              <w:rPr>
                <w:rFonts w:ascii="Arial" w:eastAsia="Segoe UI" w:hAnsi="Arial" w:cs="Arial"/>
              </w:rPr>
              <w:t xml:space="preserve"> Hauora (Clinical Director) and </w:t>
            </w:r>
            <w:proofErr w:type="spellStart"/>
            <w:r w:rsidRPr="00DC7952">
              <w:rPr>
                <w:rFonts w:ascii="Arial" w:eastAsia="Segoe UI" w:hAnsi="Arial" w:cs="Arial"/>
              </w:rPr>
              <w:t>Ratonga</w:t>
            </w:r>
            <w:proofErr w:type="spellEnd"/>
            <w:r w:rsidRPr="00DC7952">
              <w:rPr>
                <w:rFonts w:ascii="Arial" w:eastAsia="Segoe UI" w:hAnsi="Arial" w:cs="Arial"/>
              </w:rPr>
              <w:t xml:space="preserve"> </w:t>
            </w:r>
            <w:proofErr w:type="spellStart"/>
            <w:r w:rsidRPr="00DC7952">
              <w:rPr>
                <w:rFonts w:ascii="Arial" w:eastAsia="Segoe UI" w:hAnsi="Arial" w:cs="Arial"/>
              </w:rPr>
              <w:t>Kaiarataki</w:t>
            </w:r>
            <w:proofErr w:type="spellEnd"/>
            <w:r w:rsidRPr="00DC7952">
              <w:rPr>
                <w:rFonts w:ascii="Arial" w:eastAsia="Segoe UI" w:hAnsi="Arial" w:cs="Arial"/>
              </w:rPr>
              <w:t xml:space="preserve"> (Service Manager) Te Korowai Atawhai </w:t>
            </w:r>
          </w:p>
          <w:p w14:paraId="237B4D78" w14:textId="77777777" w:rsidR="007C5716" w:rsidRPr="00DC7952" w:rsidRDefault="007C5716" w:rsidP="00EF0301">
            <w:pPr>
              <w:pStyle w:val="ListParagraph"/>
              <w:numPr>
                <w:ilvl w:val="0"/>
                <w:numId w:val="30"/>
              </w:numPr>
              <w:spacing w:after="0" w:line="240" w:lineRule="auto"/>
              <w:jc w:val="both"/>
              <w:rPr>
                <w:rFonts w:ascii="Arial" w:eastAsia="Segoe UI" w:hAnsi="Arial" w:cs="Arial"/>
              </w:rPr>
            </w:pPr>
            <w:r w:rsidRPr="00DC7952">
              <w:rPr>
                <w:rFonts w:ascii="Arial" w:eastAsia="Segoe UI" w:hAnsi="Arial" w:cs="Arial"/>
              </w:rPr>
              <w:t xml:space="preserve">Te </w:t>
            </w:r>
            <w:proofErr w:type="spellStart"/>
            <w:r w:rsidRPr="00DC7952">
              <w:rPr>
                <w:rFonts w:ascii="Arial" w:eastAsia="Segoe UI" w:hAnsi="Arial" w:cs="Arial"/>
              </w:rPr>
              <w:t>Ao</w:t>
            </w:r>
            <w:proofErr w:type="spellEnd"/>
            <w:r w:rsidRPr="00DC7952">
              <w:rPr>
                <w:rFonts w:ascii="Arial" w:eastAsia="Segoe UI" w:hAnsi="Arial" w:cs="Arial"/>
              </w:rPr>
              <w:t xml:space="preserve"> Marama </w:t>
            </w:r>
          </w:p>
          <w:p w14:paraId="4C57C9DD" w14:textId="77777777" w:rsidR="007C5716" w:rsidRPr="00DC7952" w:rsidRDefault="007C5716" w:rsidP="00EF0301">
            <w:pPr>
              <w:pStyle w:val="ListParagraph"/>
              <w:numPr>
                <w:ilvl w:val="0"/>
                <w:numId w:val="30"/>
              </w:numPr>
              <w:spacing w:after="0" w:line="240" w:lineRule="auto"/>
              <w:jc w:val="both"/>
              <w:rPr>
                <w:rFonts w:ascii="Arial" w:eastAsia="Segoe UI" w:hAnsi="Arial" w:cs="Arial"/>
              </w:rPr>
            </w:pPr>
            <w:r w:rsidRPr="00DC7952">
              <w:rPr>
                <w:rFonts w:ascii="Arial" w:eastAsia="Segoe UI" w:hAnsi="Arial" w:cs="Arial"/>
              </w:rPr>
              <w:t xml:space="preserve">Te </w:t>
            </w:r>
            <w:proofErr w:type="spellStart"/>
            <w:r w:rsidRPr="00DC7952">
              <w:rPr>
                <w:rFonts w:ascii="Arial" w:eastAsia="Segoe UI" w:hAnsi="Arial" w:cs="Arial"/>
              </w:rPr>
              <w:t>Kāhui</w:t>
            </w:r>
            <w:proofErr w:type="spellEnd"/>
            <w:r w:rsidRPr="00DC7952">
              <w:rPr>
                <w:rFonts w:ascii="Arial" w:eastAsia="Segoe UI" w:hAnsi="Arial" w:cs="Arial"/>
              </w:rPr>
              <w:t xml:space="preserve"> Pou Hauora Māori </w:t>
            </w:r>
          </w:p>
          <w:p w14:paraId="5EE7F1E2" w14:textId="77777777" w:rsidR="007C5716" w:rsidRPr="00DC7952" w:rsidRDefault="007C5716" w:rsidP="00EF0301">
            <w:pPr>
              <w:pStyle w:val="ListParagraph"/>
              <w:numPr>
                <w:ilvl w:val="0"/>
                <w:numId w:val="30"/>
              </w:numPr>
              <w:spacing w:after="0" w:line="240" w:lineRule="auto"/>
              <w:jc w:val="both"/>
              <w:rPr>
                <w:rFonts w:ascii="Arial" w:eastAsia="Segoe UI" w:hAnsi="Arial" w:cs="Arial"/>
              </w:rPr>
            </w:pPr>
            <w:proofErr w:type="spellStart"/>
            <w:r w:rsidRPr="00DC7952">
              <w:rPr>
                <w:rFonts w:ascii="Arial" w:eastAsia="Segoe UI" w:hAnsi="Arial" w:cs="Arial"/>
              </w:rPr>
              <w:t>Kaiārahi</w:t>
            </w:r>
            <w:proofErr w:type="spellEnd"/>
            <w:r w:rsidRPr="00DC7952">
              <w:rPr>
                <w:rFonts w:ascii="Arial" w:eastAsia="Segoe UI" w:hAnsi="Arial" w:cs="Arial"/>
              </w:rPr>
              <w:t xml:space="preserve"> Matua </w:t>
            </w:r>
          </w:p>
          <w:p w14:paraId="033759B3" w14:textId="77777777" w:rsidR="007C5716" w:rsidRPr="00DC7952" w:rsidRDefault="007C5716" w:rsidP="00EF0301">
            <w:pPr>
              <w:pStyle w:val="ListParagraph"/>
              <w:numPr>
                <w:ilvl w:val="0"/>
                <w:numId w:val="30"/>
              </w:numPr>
              <w:spacing w:after="0" w:line="240" w:lineRule="auto"/>
              <w:jc w:val="both"/>
              <w:rPr>
                <w:rFonts w:ascii="Arial" w:eastAsia="Segoe UI" w:hAnsi="Arial" w:cs="Arial"/>
              </w:rPr>
            </w:pPr>
            <w:r w:rsidRPr="00DC7952">
              <w:rPr>
                <w:rFonts w:ascii="Arial" w:eastAsia="Segoe UI" w:hAnsi="Arial" w:cs="Arial"/>
              </w:rPr>
              <w:t xml:space="preserve">Te </w:t>
            </w:r>
            <w:proofErr w:type="spellStart"/>
            <w:r w:rsidRPr="00DC7952">
              <w:rPr>
                <w:rFonts w:ascii="Arial" w:eastAsia="Segoe UI" w:hAnsi="Arial" w:cs="Arial"/>
              </w:rPr>
              <w:t>Kaihāpai</w:t>
            </w:r>
            <w:proofErr w:type="spellEnd"/>
            <w:r w:rsidRPr="00DC7952">
              <w:rPr>
                <w:rFonts w:ascii="Arial" w:eastAsia="Segoe UI" w:hAnsi="Arial" w:cs="Arial"/>
              </w:rPr>
              <w:t xml:space="preserve"> (Māori Consumer Advisor) </w:t>
            </w:r>
          </w:p>
          <w:p w14:paraId="7D78DF65" w14:textId="77777777" w:rsidR="007C5716" w:rsidRPr="00DC7952" w:rsidRDefault="007C5716" w:rsidP="00EF0301">
            <w:pPr>
              <w:pStyle w:val="ListParagraph"/>
              <w:numPr>
                <w:ilvl w:val="0"/>
                <w:numId w:val="30"/>
              </w:numPr>
              <w:spacing w:after="0" w:line="240" w:lineRule="auto"/>
              <w:jc w:val="both"/>
              <w:rPr>
                <w:rFonts w:ascii="Arial" w:eastAsia="Segoe UI" w:hAnsi="Arial" w:cs="Arial"/>
              </w:rPr>
            </w:pPr>
            <w:proofErr w:type="spellStart"/>
            <w:r w:rsidRPr="00DC7952">
              <w:rPr>
                <w:rFonts w:ascii="Arial" w:eastAsia="Segoe UI" w:hAnsi="Arial" w:cs="Arial"/>
              </w:rPr>
              <w:t>Whānau</w:t>
            </w:r>
            <w:proofErr w:type="spellEnd"/>
            <w:r w:rsidRPr="00DC7952">
              <w:rPr>
                <w:rFonts w:ascii="Arial" w:eastAsia="Segoe UI" w:hAnsi="Arial" w:cs="Arial"/>
              </w:rPr>
              <w:t xml:space="preserve"> </w:t>
            </w:r>
            <w:proofErr w:type="spellStart"/>
            <w:r w:rsidRPr="00DC7952">
              <w:rPr>
                <w:rFonts w:ascii="Arial" w:eastAsia="Segoe UI" w:hAnsi="Arial" w:cs="Arial"/>
              </w:rPr>
              <w:t>Kaitautoko</w:t>
            </w:r>
            <w:proofErr w:type="spellEnd"/>
            <w:r w:rsidRPr="00DC7952">
              <w:rPr>
                <w:rFonts w:ascii="Arial" w:eastAsia="Segoe UI" w:hAnsi="Arial" w:cs="Arial"/>
              </w:rPr>
              <w:t xml:space="preserve"> (Māori Family Advisor) </w:t>
            </w:r>
          </w:p>
          <w:p w14:paraId="211F2ED1" w14:textId="50BB0AF1" w:rsidR="007C5716" w:rsidRPr="00DC7952" w:rsidRDefault="003521E8" w:rsidP="00EF0301">
            <w:pPr>
              <w:pStyle w:val="ListParagraph"/>
              <w:numPr>
                <w:ilvl w:val="0"/>
                <w:numId w:val="30"/>
              </w:numPr>
              <w:spacing w:after="0" w:line="240" w:lineRule="auto"/>
              <w:jc w:val="both"/>
              <w:rPr>
                <w:rFonts w:ascii="Arial" w:eastAsia="Segoe UI" w:hAnsi="Arial" w:cs="Arial"/>
              </w:rPr>
            </w:pPr>
            <w:r w:rsidRPr="00DC7952">
              <w:rPr>
                <w:rFonts w:ascii="Arial" w:eastAsia="Segoe UI" w:hAnsi="Arial" w:cs="Arial"/>
              </w:rPr>
              <w:t xml:space="preserve">Other members of the SMHS Lived experience team </w:t>
            </w:r>
            <w:r w:rsidR="007C5716" w:rsidRPr="00DC7952">
              <w:rPr>
                <w:rFonts w:ascii="Arial" w:eastAsia="Segoe UI" w:hAnsi="Arial" w:cs="Arial"/>
              </w:rPr>
              <w:t xml:space="preserve"> </w:t>
            </w:r>
          </w:p>
          <w:p w14:paraId="4453BB8D" w14:textId="77777777" w:rsidR="007C5716" w:rsidRPr="00DC7952" w:rsidRDefault="007C5716" w:rsidP="00EF0301">
            <w:pPr>
              <w:pStyle w:val="ListParagraph"/>
              <w:numPr>
                <w:ilvl w:val="0"/>
                <w:numId w:val="30"/>
              </w:numPr>
              <w:spacing w:after="0" w:line="240" w:lineRule="auto"/>
              <w:jc w:val="both"/>
              <w:rPr>
                <w:rFonts w:ascii="Arial" w:eastAsia="Segoe UI" w:hAnsi="Arial" w:cs="Arial"/>
              </w:rPr>
            </w:pPr>
            <w:r w:rsidRPr="00DC7952">
              <w:rPr>
                <w:rFonts w:ascii="Arial" w:eastAsia="Segoe UI" w:hAnsi="Arial" w:cs="Arial"/>
              </w:rPr>
              <w:t xml:space="preserve">SMHS Clinical Educators and Clinical Specialists </w:t>
            </w:r>
          </w:p>
          <w:p w14:paraId="5B4EEFD4" w14:textId="329FA827" w:rsidR="007C5716" w:rsidRPr="00DC7952" w:rsidRDefault="007C5716" w:rsidP="00EF0301">
            <w:pPr>
              <w:pStyle w:val="ListParagraph"/>
              <w:numPr>
                <w:ilvl w:val="0"/>
                <w:numId w:val="30"/>
              </w:numPr>
              <w:spacing w:after="0" w:line="240" w:lineRule="auto"/>
              <w:jc w:val="both"/>
              <w:rPr>
                <w:rFonts w:ascii="Arial" w:eastAsia="Segoe UI" w:hAnsi="Arial" w:cs="Arial"/>
              </w:rPr>
            </w:pPr>
            <w:r w:rsidRPr="00DC7952">
              <w:rPr>
                <w:rFonts w:ascii="Arial" w:eastAsia="Segoe UI" w:hAnsi="Arial" w:cs="Arial"/>
              </w:rPr>
              <w:t xml:space="preserve">Clinical and Charge Nurse Managers, </w:t>
            </w:r>
          </w:p>
          <w:p w14:paraId="7E538F86" w14:textId="680EF06C" w:rsidR="007C5716" w:rsidRPr="00DC7952" w:rsidRDefault="00242358" w:rsidP="00EF0301">
            <w:pPr>
              <w:pStyle w:val="ListParagraph"/>
              <w:numPr>
                <w:ilvl w:val="0"/>
                <w:numId w:val="30"/>
              </w:numPr>
              <w:spacing w:after="0" w:line="240" w:lineRule="auto"/>
              <w:jc w:val="both"/>
              <w:rPr>
                <w:rFonts w:ascii="Arial" w:eastAsia="Segoe UI" w:hAnsi="Arial" w:cs="Arial"/>
              </w:rPr>
            </w:pPr>
            <w:r w:rsidRPr="00DC7952">
              <w:rPr>
                <w:rFonts w:ascii="Arial" w:eastAsia="Segoe UI" w:hAnsi="Arial" w:cs="Arial"/>
              </w:rPr>
              <w:t xml:space="preserve">SMHS </w:t>
            </w:r>
            <w:r w:rsidR="007C5716" w:rsidRPr="00DC7952">
              <w:rPr>
                <w:rFonts w:ascii="Arial" w:eastAsia="Segoe UI" w:hAnsi="Arial" w:cs="Arial"/>
              </w:rPr>
              <w:t xml:space="preserve">Nursing and Allied Health Professional Leadership groups </w:t>
            </w:r>
          </w:p>
          <w:p w14:paraId="234D73E4" w14:textId="6886ACF7" w:rsidR="00C21B06" w:rsidRPr="00DC7952" w:rsidRDefault="007C5716" w:rsidP="00242358">
            <w:pPr>
              <w:pStyle w:val="ListParagraph"/>
              <w:numPr>
                <w:ilvl w:val="0"/>
                <w:numId w:val="30"/>
              </w:numPr>
              <w:spacing w:after="0" w:line="240" w:lineRule="auto"/>
              <w:jc w:val="both"/>
              <w:rPr>
                <w:rFonts w:ascii="Arial" w:eastAsia="Segoe UI" w:hAnsi="Arial" w:cs="Arial"/>
              </w:rPr>
            </w:pPr>
            <w:r w:rsidRPr="00DC7952">
              <w:rPr>
                <w:rFonts w:ascii="Arial" w:eastAsia="Segoe UI" w:hAnsi="Arial" w:cs="Arial"/>
              </w:rPr>
              <w:t xml:space="preserve">SMHS Quality and Patient Safety Team </w:t>
            </w:r>
          </w:p>
        </w:tc>
      </w:tr>
    </w:tbl>
    <w:p w14:paraId="2376D509" w14:textId="77777777" w:rsidR="005C5408" w:rsidRPr="00DC7952" w:rsidRDefault="005C5408" w:rsidP="005C5408"/>
    <w:p w14:paraId="678CBD8D" w14:textId="62508111" w:rsidR="004C061C" w:rsidRPr="00DC7952" w:rsidRDefault="00DF3A52" w:rsidP="00A079E9">
      <w:pPr>
        <w:pStyle w:val="Heading2"/>
        <w:jc w:val="both"/>
        <w:rPr>
          <w:rFonts w:ascii="Arial" w:hAnsi="Arial" w:cs="Arial"/>
          <w:caps w:val="0"/>
          <w:color w:val="15284C"/>
          <w:sz w:val="24"/>
          <w:szCs w:val="24"/>
        </w:rPr>
      </w:pPr>
      <w:r w:rsidRPr="00DC7952">
        <w:rPr>
          <w:rFonts w:ascii="Arial" w:hAnsi="Arial" w:cs="Arial"/>
          <w:caps w:val="0"/>
          <w:color w:val="15284C"/>
          <w:sz w:val="24"/>
          <w:szCs w:val="24"/>
        </w:rPr>
        <w:t xml:space="preserve">About you – to succeed in this role </w:t>
      </w:r>
    </w:p>
    <w:p w14:paraId="03D59985" w14:textId="77777777" w:rsidR="00DF3A52" w:rsidRPr="00DC7952" w:rsidRDefault="00DC7952" w:rsidP="004C061C">
      <w:pPr>
        <w:spacing w:after="0" w:line="240" w:lineRule="auto"/>
        <w:jc w:val="both"/>
        <w:rPr>
          <w:rFonts w:ascii="Arial" w:hAnsi="Arial" w:cs="Arial"/>
          <w:color w:val="15284C"/>
        </w:rPr>
      </w:pPr>
      <w:r w:rsidRPr="00DC7952">
        <w:rPr>
          <w:rFonts w:ascii="Arial" w:eastAsia="Segoe UI" w:hAnsi="Arial" w:cs="Arial"/>
        </w:rPr>
        <w:pict w14:anchorId="6BEB80D3">
          <v:rect id="_x0000_i1027" style="width:451.3pt;height:1.5pt" o:hralign="center" o:hrstd="t" o:hrnoshade="t" o:hr="t" fillcolor="#15284c" stroked="f"/>
        </w:pict>
      </w:r>
    </w:p>
    <w:tbl>
      <w:tblPr>
        <w:tblW w:w="0" w:type="auto"/>
        <w:tblLook w:val="0080" w:firstRow="0" w:lastRow="0" w:firstColumn="1" w:lastColumn="0" w:noHBand="0" w:noVBand="0"/>
      </w:tblPr>
      <w:tblGrid>
        <w:gridCol w:w="2268"/>
        <w:gridCol w:w="6758"/>
      </w:tblGrid>
      <w:tr w:rsidR="00DF3A52" w:rsidRPr="00DC7952" w14:paraId="2A4D0D12" w14:textId="77777777" w:rsidTr="002C4DDC">
        <w:trPr>
          <w:trHeight w:val="507"/>
        </w:trPr>
        <w:tc>
          <w:tcPr>
            <w:tcW w:w="2268" w:type="dxa"/>
            <w:shd w:val="clear" w:color="auto" w:fill="FFFFFF"/>
          </w:tcPr>
          <w:p w14:paraId="346F3525" w14:textId="24ADE70A" w:rsidR="00DF3A52" w:rsidRPr="00DC7952" w:rsidRDefault="00DF3A52" w:rsidP="00EF0301">
            <w:pPr>
              <w:pStyle w:val="NoSpacing"/>
              <w:jc w:val="both"/>
              <w:rPr>
                <w:rFonts w:ascii="Arial" w:hAnsi="Arial" w:cs="Arial"/>
                <w:b/>
                <w:bCs/>
                <w:sz w:val="22"/>
              </w:rPr>
            </w:pPr>
            <w:r w:rsidRPr="00DC7952">
              <w:rPr>
                <w:rFonts w:ascii="Arial" w:hAnsi="Arial" w:cs="Arial"/>
                <w:b/>
                <w:bCs/>
                <w:sz w:val="22"/>
              </w:rPr>
              <w:t>You will</w:t>
            </w:r>
            <w:r w:rsidR="007C5716" w:rsidRPr="00DC7952">
              <w:rPr>
                <w:rFonts w:ascii="Arial" w:hAnsi="Arial" w:cs="Arial"/>
                <w:b/>
                <w:bCs/>
                <w:sz w:val="22"/>
              </w:rPr>
              <w:t>:</w:t>
            </w:r>
          </w:p>
        </w:tc>
        <w:tc>
          <w:tcPr>
            <w:tcW w:w="6758" w:type="dxa"/>
          </w:tcPr>
          <w:p w14:paraId="29569E44" w14:textId="77777777" w:rsidR="007711B3" w:rsidRPr="00DC7952" w:rsidRDefault="00DF3A52" w:rsidP="00EF0301">
            <w:pPr>
              <w:pStyle w:val="NoSpacing"/>
              <w:ind w:left="720"/>
              <w:jc w:val="both"/>
              <w:rPr>
                <w:rFonts w:ascii="Arial" w:hAnsi="Arial" w:cs="Arial"/>
                <w:b/>
                <w:sz w:val="22"/>
              </w:rPr>
            </w:pPr>
            <w:r w:rsidRPr="00DC7952">
              <w:rPr>
                <w:rFonts w:ascii="Arial" w:hAnsi="Arial" w:cs="Arial"/>
                <w:b/>
                <w:sz w:val="22"/>
              </w:rPr>
              <w:t>Essential:</w:t>
            </w:r>
          </w:p>
          <w:p w14:paraId="54D8E6B0" w14:textId="565C6DC4" w:rsidR="00894786" w:rsidRPr="00DC7952" w:rsidRDefault="003E03BA" w:rsidP="00A67BA0">
            <w:pPr>
              <w:numPr>
                <w:ilvl w:val="0"/>
                <w:numId w:val="32"/>
              </w:numPr>
              <w:spacing w:after="0" w:line="240" w:lineRule="auto"/>
              <w:jc w:val="both"/>
              <w:rPr>
                <w:rFonts w:ascii="Arial" w:eastAsia="Times New Roman" w:hAnsi="Arial" w:cs="Arial"/>
                <w:lang w:val="en-GB"/>
              </w:rPr>
            </w:pPr>
            <w:r w:rsidRPr="00DC7952">
              <w:rPr>
                <w:rFonts w:ascii="Arial" w:eastAsia="Times New Roman" w:hAnsi="Arial" w:cs="Arial"/>
                <w:lang w:val="en-GB"/>
              </w:rPr>
              <w:t>Have a</w:t>
            </w:r>
            <w:r w:rsidR="00894786" w:rsidRPr="00DC7952">
              <w:rPr>
                <w:rFonts w:ascii="Arial" w:eastAsia="Times New Roman" w:hAnsi="Arial" w:cs="Arial"/>
                <w:lang w:val="en-GB"/>
              </w:rPr>
              <w:t xml:space="preserve"> robust and in-depth understanding of Te </w:t>
            </w:r>
            <w:proofErr w:type="spellStart"/>
            <w:r w:rsidR="00894786" w:rsidRPr="00DC7952">
              <w:rPr>
                <w:rFonts w:ascii="Arial" w:eastAsia="Times New Roman" w:hAnsi="Arial" w:cs="Arial"/>
                <w:lang w:val="en-GB"/>
              </w:rPr>
              <w:t>Ao</w:t>
            </w:r>
            <w:proofErr w:type="spellEnd"/>
            <w:r w:rsidR="00894786" w:rsidRPr="00DC7952">
              <w:rPr>
                <w:rFonts w:ascii="Arial" w:eastAsia="Times New Roman" w:hAnsi="Arial" w:cs="Arial"/>
                <w:lang w:val="en-GB"/>
              </w:rPr>
              <w:t xml:space="preserve"> Māori, Te </w:t>
            </w:r>
            <w:proofErr w:type="spellStart"/>
            <w:r w:rsidR="00894786" w:rsidRPr="00DC7952">
              <w:rPr>
                <w:rFonts w:ascii="Arial" w:eastAsia="Times New Roman" w:hAnsi="Arial" w:cs="Arial"/>
                <w:lang w:val="en-GB"/>
              </w:rPr>
              <w:t>Reo</w:t>
            </w:r>
            <w:proofErr w:type="spellEnd"/>
            <w:r w:rsidR="00894786" w:rsidRPr="00DC7952">
              <w:rPr>
                <w:rFonts w:ascii="Arial" w:eastAsia="Times New Roman" w:hAnsi="Arial" w:cs="Arial"/>
                <w:lang w:val="en-GB"/>
              </w:rPr>
              <w:t xml:space="preserve"> Māori, Te </w:t>
            </w:r>
            <w:proofErr w:type="spellStart"/>
            <w:r w:rsidR="00894786" w:rsidRPr="00DC7952">
              <w:rPr>
                <w:rFonts w:ascii="Arial" w:eastAsia="Times New Roman" w:hAnsi="Arial" w:cs="Arial"/>
                <w:lang w:val="en-GB"/>
              </w:rPr>
              <w:t>Tiriti</w:t>
            </w:r>
            <w:proofErr w:type="spellEnd"/>
            <w:r w:rsidR="00894786" w:rsidRPr="00DC7952">
              <w:rPr>
                <w:rFonts w:ascii="Arial" w:eastAsia="Times New Roman" w:hAnsi="Arial" w:cs="Arial"/>
                <w:lang w:val="en-GB"/>
              </w:rPr>
              <w:t xml:space="preserve"> o Waitangi and Tikanga Māori. </w:t>
            </w:r>
          </w:p>
          <w:p w14:paraId="121B1A34" w14:textId="1C9C63F7" w:rsidR="00242358" w:rsidRPr="00DC7952" w:rsidRDefault="00A67BA0" w:rsidP="00A67BA0">
            <w:pPr>
              <w:numPr>
                <w:ilvl w:val="0"/>
                <w:numId w:val="32"/>
              </w:numPr>
              <w:spacing w:after="0" w:line="240" w:lineRule="auto"/>
              <w:jc w:val="both"/>
              <w:rPr>
                <w:rFonts w:ascii="Arial" w:eastAsia="Times New Roman" w:hAnsi="Arial" w:cs="Arial"/>
                <w:lang w:val="en-GB"/>
              </w:rPr>
            </w:pPr>
            <w:r w:rsidRPr="00DC7952">
              <w:rPr>
                <w:rFonts w:ascii="Arial" w:eastAsia="Times New Roman" w:hAnsi="Arial" w:cs="Arial"/>
                <w:lang w:val="en-GB"/>
              </w:rPr>
              <w:t>Have a</w:t>
            </w:r>
            <w:r w:rsidR="00242358" w:rsidRPr="00DC7952">
              <w:rPr>
                <w:rFonts w:ascii="Arial" w:eastAsia="Times New Roman" w:hAnsi="Arial" w:cs="Arial"/>
                <w:lang w:val="en-GB"/>
              </w:rPr>
              <w:t xml:space="preserve"> minimum of three years of experience </w:t>
            </w:r>
            <w:r w:rsidR="00DC7952" w:rsidRPr="00DC7952">
              <w:rPr>
                <w:rFonts w:ascii="Arial" w:eastAsia="Times New Roman" w:hAnsi="Arial" w:cs="Arial"/>
                <w:lang w:val="en-GB"/>
              </w:rPr>
              <w:t xml:space="preserve">working </w:t>
            </w:r>
            <w:r w:rsidR="00242358" w:rsidRPr="00DC7952">
              <w:rPr>
                <w:rFonts w:ascii="Arial" w:eastAsia="Times New Roman" w:hAnsi="Arial" w:cs="Arial"/>
                <w:lang w:val="en-GB"/>
              </w:rPr>
              <w:t>in a tertiary mental health service</w:t>
            </w:r>
          </w:p>
          <w:p w14:paraId="27C6AEC4" w14:textId="597A9BD9" w:rsidR="00894786" w:rsidRPr="00DC7952" w:rsidRDefault="00A67BA0" w:rsidP="00A67BA0">
            <w:pPr>
              <w:numPr>
                <w:ilvl w:val="0"/>
                <w:numId w:val="32"/>
              </w:numPr>
              <w:spacing w:after="0" w:line="240" w:lineRule="auto"/>
              <w:jc w:val="both"/>
              <w:rPr>
                <w:rFonts w:ascii="Arial" w:eastAsia="Times New Roman" w:hAnsi="Arial" w:cs="Arial"/>
                <w:lang w:val="en-GB"/>
              </w:rPr>
            </w:pPr>
            <w:r w:rsidRPr="00DC7952">
              <w:rPr>
                <w:rFonts w:ascii="Arial" w:eastAsia="Times New Roman" w:hAnsi="Arial" w:cs="Arial"/>
                <w:lang w:val="en-GB"/>
              </w:rPr>
              <w:t>Have e</w:t>
            </w:r>
            <w:r w:rsidR="00894786" w:rsidRPr="00DC7952">
              <w:rPr>
                <w:rFonts w:ascii="Arial" w:eastAsia="Times New Roman" w:hAnsi="Arial" w:cs="Arial"/>
                <w:lang w:val="en-GB"/>
              </w:rPr>
              <w:t xml:space="preserve">xperience implementing </w:t>
            </w:r>
            <w:r w:rsidR="003521E8" w:rsidRPr="00DC7952">
              <w:rPr>
                <w:rFonts w:ascii="Arial" w:eastAsia="Times New Roman" w:hAnsi="Arial" w:cs="Arial"/>
                <w:lang w:val="en-GB"/>
              </w:rPr>
              <w:t xml:space="preserve">cultural </w:t>
            </w:r>
            <w:r w:rsidR="00894786" w:rsidRPr="00DC7952">
              <w:rPr>
                <w:rFonts w:ascii="Arial" w:eastAsia="Times New Roman" w:hAnsi="Arial" w:cs="Arial"/>
                <w:lang w:val="en-GB"/>
              </w:rPr>
              <w:t xml:space="preserve">into organisational </w:t>
            </w:r>
            <w:r w:rsidR="003521E8" w:rsidRPr="00DC7952">
              <w:rPr>
                <w:rFonts w:ascii="Arial" w:eastAsia="Times New Roman" w:hAnsi="Arial" w:cs="Arial"/>
                <w:lang w:val="en-GB"/>
              </w:rPr>
              <w:t xml:space="preserve">clinical </w:t>
            </w:r>
            <w:r w:rsidR="00894786" w:rsidRPr="00DC7952">
              <w:rPr>
                <w:rFonts w:ascii="Arial" w:eastAsia="Times New Roman" w:hAnsi="Arial" w:cs="Arial"/>
                <w:lang w:val="en-GB"/>
              </w:rPr>
              <w:t xml:space="preserve">practice. </w:t>
            </w:r>
          </w:p>
          <w:p w14:paraId="0C2B51E6" w14:textId="21D00295" w:rsidR="00894786" w:rsidRPr="00DC7952" w:rsidRDefault="00A67BA0" w:rsidP="00A67BA0">
            <w:pPr>
              <w:numPr>
                <w:ilvl w:val="0"/>
                <w:numId w:val="32"/>
              </w:numPr>
              <w:spacing w:after="0" w:line="240" w:lineRule="auto"/>
              <w:jc w:val="both"/>
              <w:rPr>
                <w:rFonts w:ascii="Arial" w:eastAsia="Times New Roman" w:hAnsi="Arial" w:cs="Arial"/>
                <w:lang w:val="en-GB"/>
              </w:rPr>
            </w:pPr>
            <w:r w:rsidRPr="00DC7952">
              <w:rPr>
                <w:rFonts w:ascii="Arial" w:eastAsia="Times New Roman" w:hAnsi="Arial" w:cs="Arial"/>
                <w:lang w:val="en-GB"/>
              </w:rPr>
              <w:t>Have e</w:t>
            </w:r>
            <w:r w:rsidR="00894786" w:rsidRPr="00DC7952">
              <w:rPr>
                <w:rFonts w:ascii="Arial" w:eastAsia="Times New Roman" w:hAnsi="Arial" w:cs="Arial"/>
                <w:lang w:val="en-GB"/>
              </w:rPr>
              <w:t>xperience in delivering education to adults</w:t>
            </w:r>
            <w:r w:rsidRPr="00DC7952">
              <w:rPr>
                <w:rFonts w:ascii="Arial" w:eastAsia="Times New Roman" w:hAnsi="Arial" w:cs="Arial"/>
                <w:lang w:val="en-GB"/>
              </w:rPr>
              <w:t xml:space="preserve"> in either a clinical or education setting</w:t>
            </w:r>
          </w:p>
          <w:p w14:paraId="741FF40A" w14:textId="02075A4F" w:rsidR="00894786" w:rsidRPr="00DC7952" w:rsidRDefault="00A67BA0" w:rsidP="00A67BA0">
            <w:pPr>
              <w:numPr>
                <w:ilvl w:val="0"/>
                <w:numId w:val="32"/>
              </w:numPr>
              <w:spacing w:after="0" w:line="240" w:lineRule="auto"/>
              <w:jc w:val="both"/>
              <w:rPr>
                <w:rFonts w:ascii="Arial" w:eastAsia="Times New Roman" w:hAnsi="Arial" w:cs="Arial"/>
                <w:lang w:val="en-GB"/>
              </w:rPr>
            </w:pPr>
            <w:r w:rsidRPr="00DC7952">
              <w:rPr>
                <w:rFonts w:ascii="Arial" w:eastAsia="Times New Roman" w:hAnsi="Arial" w:cs="Arial"/>
                <w:lang w:val="en-GB"/>
              </w:rPr>
              <w:t>Have e</w:t>
            </w:r>
            <w:r w:rsidR="00894786" w:rsidRPr="00DC7952">
              <w:rPr>
                <w:rFonts w:ascii="Arial" w:eastAsia="Times New Roman" w:hAnsi="Arial" w:cs="Arial"/>
                <w:lang w:val="en-GB"/>
              </w:rPr>
              <w:t>xcellent interpersonal skills and ability to adjust to a variety of adult learning styles.</w:t>
            </w:r>
          </w:p>
          <w:p w14:paraId="08E21FF1" w14:textId="45E554D7" w:rsidR="00894786" w:rsidRPr="00DC7952" w:rsidRDefault="00A67BA0" w:rsidP="00680F02">
            <w:pPr>
              <w:pStyle w:val="paragraph"/>
              <w:numPr>
                <w:ilvl w:val="0"/>
                <w:numId w:val="32"/>
              </w:numPr>
              <w:spacing w:after="0"/>
              <w:jc w:val="both"/>
              <w:textAlignment w:val="baseline"/>
              <w:rPr>
                <w:rFonts w:ascii="Arial" w:hAnsi="Arial" w:cs="Arial"/>
                <w:lang w:val="en-GB"/>
              </w:rPr>
            </w:pPr>
            <w:r w:rsidRPr="00DC7952">
              <w:rPr>
                <w:rFonts w:ascii="Arial" w:hAnsi="Arial" w:cs="Arial"/>
                <w:sz w:val="22"/>
                <w:szCs w:val="22"/>
              </w:rPr>
              <w:t>Be competent in information technology used in SMHS</w:t>
            </w:r>
          </w:p>
          <w:p w14:paraId="2DF7EE66" w14:textId="18E8374B" w:rsidR="007711B3" w:rsidRPr="00DC7952" w:rsidRDefault="00A67BA0" w:rsidP="00A67BA0">
            <w:pPr>
              <w:numPr>
                <w:ilvl w:val="0"/>
                <w:numId w:val="32"/>
              </w:numPr>
              <w:spacing w:after="0" w:line="240" w:lineRule="auto"/>
              <w:jc w:val="both"/>
              <w:rPr>
                <w:rFonts w:ascii="Arial" w:eastAsia="Times New Roman" w:hAnsi="Arial" w:cs="Arial"/>
                <w:lang w:val="en-GB"/>
              </w:rPr>
            </w:pPr>
            <w:r w:rsidRPr="00DC7952">
              <w:rPr>
                <w:rFonts w:ascii="Arial" w:eastAsia="Times New Roman" w:hAnsi="Arial" w:cs="Arial"/>
                <w:lang w:val="en-GB"/>
              </w:rPr>
              <w:t>Have the ab</w:t>
            </w:r>
            <w:r w:rsidR="00894786" w:rsidRPr="00DC7952">
              <w:rPr>
                <w:rFonts w:ascii="Arial" w:eastAsia="Times New Roman" w:hAnsi="Arial" w:cs="Arial"/>
                <w:lang w:val="en-GB"/>
              </w:rPr>
              <w:t>ility to identify opportunity to grow capability and embed cultural awareness, responsiveness and safety of all staff groups.</w:t>
            </w:r>
          </w:p>
          <w:p w14:paraId="1F9DF0E5" w14:textId="092F40F6" w:rsidR="003E03BA" w:rsidRPr="00DC7952" w:rsidRDefault="003E03BA" w:rsidP="00A67BA0">
            <w:pPr>
              <w:numPr>
                <w:ilvl w:val="0"/>
                <w:numId w:val="32"/>
              </w:numPr>
              <w:spacing w:after="0" w:line="240" w:lineRule="auto"/>
              <w:jc w:val="both"/>
              <w:rPr>
                <w:rFonts w:ascii="Arial" w:eastAsia="Times New Roman" w:hAnsi="Arial" w:cs="Arial"/>
                <w:lang w:val="en-GB"/>
              </w:rPr>
            </w:pPr>
            <w:r w:rsidRPr="00DC7952">
              <w:rPr>
                <w:rFonts w:ascii="Arial" w:hAnsi="Arial" w:cs="Arial"/>
              </w:rPr>
              <w:lastRenderedPageBreak/>
              <w:t>Whakapapa to iwi</w:t>
            </w:r>
          </w:p>
          <w:p w14:paraId="3B70B352" w14:textId="77777777" w:rsidR="007C5716" w:rsidRPr="00DC7952" w:rsidRDefault="007C5716" w:rsidP="00EF0301">
            <w:pPr>
              <w:spacing w:after="0" w:line="240" w:lineRule="auto"/>
              <w:ind w:left="720"/>
              <w:jc w:val="both"/>
              <w:rPr>
                <w:rFonts w:ascii="Arial" w:eastAsia="Times New Roman" w:hAnsi="Arial" w:cs="Arial"/>
                <w:lang w:val="en-GB"/>
              </w:rPr>
            </w:pPr>
          </w:p>
          <w:p w14:paraId="525B2E53" w14:textId="04C1D598" w:rsidR="007711B3" w:rsidRPr="00DC7952" w:rsidRDefault="007711B3" w:rsidP="00EF0301">
            <w:pPr>
              <w:pStyle w:val="ListParagraph"/>
              <w:spacing w:after="0" w:line="240" w:lineRule="auto"/>
              <w:jc w:val="both"/>
              <w:rPr>
                <w:rFonts w:ascii="Arial" w:hAnsi="Arial" w:cs="Arial"/>
                <w:b/>
                <w:bCs/>
              </w:rPr>
            </w:pPr>
            <w:r w:rsidRPr="00DC7952">
              <w:rPr>
                <w:rFonts w:ascii="Arial" w:hAnsi="Arial" w:cs="Arial"/>
                <w:b/>
                <w:bCs/>
              </w:rPr>
              <w:t>Desired:</w:t>
            </w:r>
          </w:p>
          <w:p w14:paraId="6126E5FF" w14:textId="6DF031AB" w:rsidR="00DC7952" w:rsidRPr="00DC7952" w:rsidRDefault="00DC7952" w:rsidP="00A67BA0">
            <w:pPr>
              <w:numPr>
                <w:ilvl w:val="0"/>
                <w:numId w:val="32"/>
              </w:numPr>
              <w:spacing w:after="0" w:line="240" w:lineRule="auto"/>
              <w:jc w:val="both"/>
              <w:rPr>
                <w:rFonts w:ascii="Arial" w:hAnsi="Arial" w:cs="Arial"/>
              </w:rPr>
            </w:pPr>
            <w:r w:rsidRPr="00DC7952">
              <w:rPr>
                <w:rFonts w:ascii="Arial" w:eastAsia="Times New Roman" w:hAnsi="Arial" w:cs="Arial"/>
                <w:lang w:val="en-GB"/>
              </w:rPr>
              <w:t xml:space="preserve">Hold a post-graduate diploma </w:t>
            </w:r>
            <w:r w:rsidRPr="00DC7952">
              <w:rPr>
                <w:rFonts w:ascii="Arial" w:eastAsia="Times New Roman" w:hAnsi="Arial" w:cs="Arial"/>
                <w:lang w:val="en-GB"/>
              </w:rPr>
              <w:t xml:space="preserve">(or equivalent) </w:t>
            </w:r>
            <w:r w:rsidRPr="00DC7952">
              <w:rPr>
                <w:rFonts w:ascii="Arial" w:eastAsia="Times New Roman" w:hAnsi="Arial" w:cs="Arial"/>
                <w:lang w:val="en-GB"/>
              </w:rPr>
              <w:t>in a relevant area</w:t>
            </w:r>
          </w:p>
          <w:p w14:paraId="32AE6C80" w14:textId="3D6EF990" w:rsidR="00DC7952" w:rsidRPr="00DC7952" w:rsidRDefault="00DC7952" w:rsidP="00AE2624">
            <w:pPr>
              <w:numPr>
                <w:ilvl w:val="0"/>
                <w:numId w:val="32"/>
              </w:numPr>
              <w:spacing w:after="0" w:line="240" w:lineRule="auto"/>
              <w:jc w:val="both"/>
              <w:rPr>
                <w:rFonts w:ascii="Arial" w:hAnsi="Arial" w:cs="Arial"/>
              </w:rPr>
            </w:pPr>
            <w:r w:rsidRPr="00DC7952">
              <w:rPr>
                <w:rFonts w:ascii="Arial" w:eastAsia="Times New Roman" w:hAnsi="Arial" w:cs="Arial"/>
                <w:lang w:val="en-GB"/>
              </w:rPr>
              <w:t xml:space="preserve">Be engaged in own clinical </w:t>
            </w:r>
            <w:r w:rsidRPr="00DC7952">
              <w:rPr>
                <w:rFonts w:ascii="Arial" w:eastAsia="Times New Roman" w:hAnsi="Arial" w:cs="Arial"/>
                <w:lang w:val="en-GB"/>
              </w:rPr>
              <w:t xml:space="preserve">and/or cultural </w:t>
            </w:r>
            <w:r w:rsidRPr="00DC7952">
              <w:rPr>
                <w:rFonts w:ascii="Arial" w:eastAsia="Times New Roman" w:hAnsi="Arial" w:cs="Arial"/>
                <w:lang w:val="en-GB"/>
              </w:rPr>
              <w:t>supervision</w:t>
            </w:r>
          </w:p>
          <w:p w14:paraId="2F1682EC" w14:textId="70719275" w:rsidR="00894786" w:rsidRPr="00DC7952" w:rsidRDefault="00A67BA0" w:rsidP="00A67BA0">
            <w:pPr>
              <w:numPr>
                <w:ilvl w:val="0"/>
                <w:numId w:val="32"/>
              </w:numPr>
              <w:spacing w:after="0" w:line="240" w:lineRule="auto"/>
              <w:jc w:val="both"/>
              <w:rPr>
                <w:rFonts w:ascii="Arial" w:hAnsi="Arial" w:cs="Arial"/>
              </w:rPr>
            </w:pPr>
            <w:r w:rsidRPr="00DC7952">
              <w:rPr>
                <w:rFonts w:ascii="Arial" w:hAnsi="Arial" w:cs="Arial"/>
              </w:rPr>
              <w:t>Have training in clinical supervision</w:t>
            </w:r>
            <w:r w:rsidR="00894786" w:rsidRPr="00DC7952">
              <w:rPr>
                <w:rFonts w:ascii="Arial" w:hAnsi="Arial" w:cs="Arial"/>
              </w:rPr>
              <w:t xml:space="preserve"> </w:t>
            </w:r>
          </w:p>
          <w:p w14:paraId="19C063D0" w14:textId="79512951" w:rsidR="00DF3A52" w:rsidRPr="00DC7952" w:rsidRDefault="00A67BA0" w:rsidP="00A67BA0">
            <w:pPr>
              <w:numPr>
                <w:ilvl w:val="0"/>
                <w:numId w:val="32"/>
              </w:numPr>
              <w:spacing w:after="0" w:line="240" w:lineRule="auto"/>
              <w:jc w:val="both"/>
              <w:rPr>
                <w:rFonts w:ascii="Arial" w:hAnsi="Arial" w:cs="Arial"/>
              </w:rPr>
            </w:pPr>
            <w:r w:rsidRPr="00DC7952">
              <w:rPr>
                <w:rFonts w:ascii="Arial" w:hAnsi="Arial" w:cs="Arial"/>
              </w:rPr>
              <w:t>Have e</w:t>
            </w:r>
            <w:r w:rsidR="00894786" w:rsidRPr="00DC7952">
              <w:rPr>
                <w:rFonts w:ascii="Arial" w:hAnsi="Arial" w:cs="Arial"/>
              </w:rPr>
              <w:t>xperience and/ or formal qualification in the provision of Cultural Supervision</w:t>
            </w:r>
          </w:p>
          <w:p w14:paraId="39AAF958" w14:textId="1EFBF653" w:rsidR="00DC7952" w:rsidRPr="00DC7952" w:rsidRDefault="00DC7952" w:rsidP="00F261E8">
            <w:pPr>
              <w:numPr>
                <w:ilvl w:val="0"/>
                <w:numId w:val="32"/>
              </w:numPr>
              <w:spacing w:after="0" w:line="240" w:lineRule="auto"/>
              <w:jc w:val="both"/>
              <w:rPr>
                <w:rFonts w:ascii="Arial" w:hAnsi="Arial" w:cs="Arial"/>
              </w:rPr>
            </w:pPr>
            <w:r w:rsidRPr="00DC7952">
              <w:rPr>
                <w:rFonts w:ascii="Arial" w:eastAsia="Times New Roman" w:hAnsi="Arial" w:cs="Arial"/>
                <w:lang w:val="en-GB"/>
              </w:rPr>
              <w:t>Be a Registered Health Professional, with a current annual practicing certificate</w:t>
            </w:r>
          </w:p>
          <w:p w14:paraId="7023D91C" w14:textId="6D9C218F" w:rsidR="007C5716" w:rsidRPr="00DC7952" w:rsidRDefault="007C5716" w:rsidP="00EF0301">
            <w:pPr>
              <w:spacing w:after="0" w:line="240" w:lineRule="auto"/>
              <w:ind w:left="720"/>
              <w:jc w:val="both"/>
              <w:rPr>
                <w:rFonts w:ascii="Arial" w:hAnsi="Arial" w:cs="Arial"/>
              </w:rPr>
            </w:pPr>
          </w:p>
        </w:tc>
      </w:tr>
      <w:tr w:rsidR="00DF3A52" w:rsidRPr="00DC7952" w14:paraId="79728A52" w14:textId="77777777" w:rsidTr="002C4DDC">
        <w:trPr>
          <w:trHeight w:val="1276"/>
        </w:trPr>
        <w:tc>
          <w:tcPr>
            <w:tcW w:w="2268" w:type="dxa"/>
          </w:tcPr>
          <w:p w14:paraId="0E2D06CD" w14:textId="77777777" w:rsidR="00DF3A52" w:rsidRPr="00DC7952" w:rsidRDefault="00DF3A52" w:rsidP="00EF0301">
            <w:pPr>
              <w:pStyle w:val="NoSpacing"/>
              <w:jc w:val="both"/>
              <w:rPr>
                <w:rFonts w:ascii="Arial" w:hAnsi="Arial" w:cs="Arial"/>
                <w:b/>
                <w:bCs/>
                <w:sz w:val="22"/>
              </w:rPr>
            </w:pPr>
            <w:r w:rsidRPr="00DC7952">
              <w:rPr>
                <w:rFonts w:ascii="Arial" w:hAnsi="Arial" w:cs="Arial"/>
                <w:b/>
                <w:bCs/>
                <w:sz w:val="22"/>
              </w:rPr>
              <w:lastRenderedPageBreak/>
              <w:t>You will be able to</w:t>
            </w:r>
            <w:r w:rsidR="007C5716" w:rsidRPr="00DC7952">
              <w:rPr>
                <w:rFonts w:ascii="Arial" w:hAnsi="Arial" w:cs="Arial"/>
                <w:b/>
                <w:bCs/>
                <w:sz w:val="22"/>
              </w:rPr>
              <w:t>:</w:t>
            </w:r>
          </w:p>
          <w:p w14:paraId="68FB35CA" w14:textId="2BA25895" w:rsidR="007C5716" w:rsidRPr="00DC7952" w:rsidRDefault="007C5716" w:rsidP="00EF0301">
            <w:pPr>
              <w:pStyle w:val="NoSpacing"/>
              <w:jc w:val="both"/>
              <w:rPr>
                <w:rFonts w:ascii="Arial" w:hAnsi="Arial" w:cs="Arial"/>
                <w:b/>
                <w:bCs/>
                <w:sz w:val="22"/>
              </w:rPr>
            </w:pPr>
          </w:p>
        </w:tc>
        <w:tc>
          <w:tcPr>
            <w:tcW w:w="6758" w:type="dxa"/>
          </w:tcPr>
          <w:p w14:paraId="547F99C6" w14:textId="1B2BD015" w:rsidR="007711B3" w:rsidRPr="00DC7952" w:rsidRDefault="00DF3A52" w:rsidP="00EF0301">
            <w:pPr>
              <w:pStyle w:val="NoSpacing"/>
              <w:ind w:left="720"/>
              <w:jc w:val="both"/>
              <w:rPr>
                <w:rFonts w:ascii="Arial" w:hAnsi="Arial" w:cs="Arial"/>
                <w:b/>
                <w:sz w:val="22"/>
              </w:rPr>
            </w:pPr>
            <w:r w:rsidRPr="00DC7952">
              <w:rPr>
                <w:rFonts w:ascii="Arial" w:hAnsi="Arial" w:cs="Arial"/>
                <w:b/>
                <w:sz w:val="22"/>
              </w:rPr>
              <w:t>Essential:</w:t>
            </w:r>
          </w:p>
          <w:p w14:paraId="485D7066" w14:textId="723B6C71" w:rsidR="002674BE" w:rsidRPr="00DC7952" w:rsidRDefault="002674BE" w:rsidP="002674BE">
            <w:pPr>
              <w:pStyle w:val="ListParagraph"/>
              <w:numPr>
                <w:ilvl w:val="0"/>
                <w:numId w:val="32"/>
              </w:numPr>
              <w:spacing w:after="0" w:line="240" w:lineRule="auto"/>
              <w:contextualSpacing w:val="0"/>
              <w:jc w:val="both"/>
              <w:rPr>
                <w:rFonts w:ascii="Arial" w:eastAsia="Segoe UI" w:hAnsi="Arial" w:cs="Arial"/>
                <w:color w:val="000000" w:themeColor="text1"/>
              </w:rPr>
            </w:pPr>
            <w:r w:rsidRPr="00DC7952">
              <w:rPr>
                <w:rFonts w:ascii="Arial" w:eastAsia="Segoe UI" w:hAnsi="Arial" w:cs="Arial"/>
                <w:color w:val="000000" w:themeColor="text1"/>
              </w:rPr>
              <w:t xml:space="preserve">Demonstrate an understanding of the obligations under Te </w:t>
            </w:r>
            <w:proofErr w:type="spellStart"/>
            <w:r w:rsidRPr="00DC7952">
              <w:rPr>
                <w:rFonts w:ascii="Arial" w:eastAsia="Segoe UI" w:hAnsi="Arial" w:cs="Arial"/>
                <w:color w:val="000000" w:themeColor="text1"/>
              </w:rPr>
              <w:t>Tiriti</w:t>
            </w:r>
            <w:proofErr w:type="spellEnd"/>
            <w:r w:rsidRPr="00DC7952">
              <w:rPr>
                <w:rFonts w:ascii="Arial" w:eastAsia="Segoe UI" w:hAnsi="Arial" w:cs="Arial"/>
                <w:color w:val="000000" w:themeColor="text1"/>
              </w:rPr>
              <w:t xml:space="preserve"> o Waitangi, including how to apply Te </w:t>
            </w:r>
            <w:proofErr w:type="spellStart"/>
            <w:r w:rsidRPr="00DC7952">
              <w:rPr>
                <w:rFonts w:ascii="Arial" w:eastAsia="Segoe UI" w:hAnsi="Arial" w:cs="Arial"/>
                <w:color w:val="000000" w:themeColor="text1"/>
              </w:rPr>
              <w:t>Tiriti</w:t>
            </w:r>
            <w:proofErr w:type="spellEnd"/>
            <w:r w:rsidRPr="00DC7952">
              <w:rPr>
                <w:rFonts w:ascii="Arial" w:eastAsia="Segoe UI" w:hAnsi="Arial" w:cs="Arial"/>
                <w:color w:val="000000" w:themeColor="text1"/>
              </w:rPr>
              <w:t xml:space="preserve"> principles in a meaningful way in your role</w:t>
            </w:r>
          </w:p>
          <w:p w14:paraId="6CBC2DE0" w14:textId="03A7B3EC" w:rsidR="00DC7952" w:rsidRPr="00DC7952" w:rsidRDefault="00DC7952" w:rsidP="002674BE">
            <w:pPr>
              <w:pStyle w:val="ListParagraph"/>
              <w:numPr>
                <w:ilvl w:val="0"/>
                <w:numId w:val="32"/>
              </w:numPr>
              <w:spacing w:after="0" w:line="240" w:lineRule="auto"/>
              <w:contextualSpacing w:val="0"/>
              <w:jc w:val="both"/>
              <w:rPr>
                <w:rFonts w:ascii="Arial" w:eastAsia="Segoe UI" w:hAnsi="Arial" w:cs="Arial"/>
                <w:color w:val="000000" w:themeColor="text1"/>
              </w:rPr>
            </w:pPr>
            <w:r w:rsidRPr="00DC7952">
              <w:rPr>
                <w:rFonts w:ascii="Arial" w:eastAsia="Segoe UI" w:hAnsi="Arial" w:cs="Arial"/>
                <w:color w:val="000000" w:themeColor="text1"/>
              </w:rPr>
              <w:t xml:space="preserve">Demonstrate an ability to assist clinicians to apply tikanga-informed practice to their roles </w:t>
            </w:r>
          </w:p>
          <w:p w14:paraId="43ADC81B" w14:textId="3E875DEB" w:rsidR="002674BE" w:rsidRPr="00DC7952" w:rsidRDefault="002674BE" w:rsidP="002674BE">
            <w:pPr>
              <w:pStyle w:val="ListParagraph"/>
              <w:numPr>
                <w:ilvl w:val="0"/>
                <w:numId w:val="32"/>
              </w:numPr>
              <w:spacing w:after="0" w:line="240" w:lineRule="auto"/>
              <w:contextualSpacing w:val="0"/>
              <w:jc w:val="both"/>
              <w:rPr>
                <w:rFonts w:ascii="Arial" w:eastAsia="Segoe UI" w:hAnsi="Arial" w:cs="Arial"/>
                <w:color w:val="000000" w:themeColor="text1"/>
              </w:rPr>
            </w:pPr>
            <w:r w:rsidRPr="00DC7952">
              <w:rPr>
                <w:rFonts w:ascii="Arial" w:eastAsia="Segoe UI" w:hAnsi="Arial" w:cs="Arial"/>
                <w:color w:val="000000" w:themeColor="text1"/>
              </w:rPr>
              <w:t>Take care of own physical and mental wellbeing</w:t>
            </w:r>
          </w:p>
          <w:p w14:paraId="7CE27F7C" w14:textId="77777777" w:rsidR="002674BE" w:rsidRPr="00DC7952" w:rsidRDefault="002674BE" w:rsidP="002674BE">
            <w:pPr>
              <w:pStyle w:val="ListParagraph"/>
              <w:numPr>
                <w:ilvl w:val="0"/>
                <w:numId w:val="32"/>
              </w:numPr>
              <w:spacing w:after="0" w:line="240" w:lineRule="auto"/>
              <w:contextualSpacing w:val="0"/>
              <w:jc w:val="both"/>
              <w:rPr>
                <w:rFonts w:ascii="Arial" w:eastAsia="Segoe UI" w:hAnsi="Arial" w:cs="Arial"/>
                <w:color w:val="000000" w:themeColor="text1"/>
              </w:rPr>
            </w:pPr>
            <w:r w:rsidRPr="00DC7952">
              <w:rPr>
                <w:rFonts w:ascii="Arial" w:eastAsia="Segoe UI" w:hAnsi="Arial" w:cs="Arial"/>
                <w:color w:val="000000" w:themeColor="text1"/>
              </w:rPr>
              <w:t>Maximise the quality and contributions of individuals and teams to achieve the organisation’s vision, purpose and goals.</w:t>
            </w:r>
          </w:p>
          <w:p w14:paraId="1841A36C" w14:textId="77777777" w:rsidR="002674BE" w:rsidRPr="00DC7952" w:rsidRDefault="002674BE" w:rsidP="002674BE">
            <w:pPr>
              <w:pStyle w:val="ListParagraph"/>
              <w:numPr>
                <w:ilvl w:val="0"/>
                <w:numId w:val="32"/>
              </w:numPr>
              <w:spacing w:after="0" w:line="240" w:lineRule="auto"/>
              <w:contextualSpacing w:val="0"/>
              <w:jc w:val="both"/>
              <w:rPr>
                <w:rFonts w:ascii="Arial" w:eastAsia="Segoe UI" w:hAnsi="Arial" w:cs="Arial"/>
                <w:color w:val="000000" w:themeColor="text1"/>
              </w:rPr>
            </w:pPr>
            <w:r w:rsidRPr="00DC7952">
              <w:rPr>
                <w:rFonts w:ascii="Arial" w:eastAsia="Segoe UI" w:hAnsi="Arial" w:cs="Arial"/>
                <w:color w:val="000000" w:themeColor="text1"/>
              </w:rPr>
              <w:t>Establish and maintain positive working relationships with people at all levels within the public and private sectors, related industry and community interest groups and the wider national and international communities.</w:t>
            </w:r>
          </w:p>
          <w:p w14:paraId="292724F3" w14:textId="77777777" w:rsidR="002674BE" w:rsidRPr="00DC7952" w:rsidRDefault="002674BE" w:rsidP="002674BE">
            <w:pPr>
              <w:pStyle w:val="ListParagraph"/>
              <w:numPr>
                <w:ilvl w:val="0"/>
                <w:numId w:val="32"/>
              </w:numPr>
              <w:spacing w:after="0" w:line="240" w:lineRule="auto"/>
              <w:contextualSpacing w:val="0"/>
              <w:jc w:val="both"/>
              <w:rPr>
                <w:rFonts w:ascii="Arial" w:eastAsia="Segoe UI" w:hAnsi="Arial" w:cs="Arial"/>
                <w:color w:val="000000" w:themeColor="text1"/>
              </w:rPr>
            </w:pPr>
            <w:r w:rsidRPr="00DC7952">
              <w:rPr>
                <w:rFonts w:ascii="Arial" w:eastAsia="Segoe UI" w:hAnsi="Arial" w:cs="Arial"/>
                <w:color w:val="000000" w:themeColor="text1"/>
              </w:rPr>
              <w:t>Demonstrate a strong drive to deliver and take personal responsibility.</w:t>
            </w:r>
          </w:p>
          <w:p w14:paraId="5DC15963" w14:textId="77777777" w:rsidR="002674BE" w:rsidRPr="00DC7952" w:rsidRDefault="002674BE" w:rsidP="002674BE">
            <w:pPr>
              <w:pStyle w:val="ListParagraph"/>
              <w:numPr>
                <w:ilvl w:val="0"/>
                <w:numId w:val="32"/>
              </w:numPr>
              <w:spacing w:after="0" w:line="240" w:lineRule="auto"/>
              <w:contextualSpacing w:val="0"/>
              <w:jc w:val="both"/>
              <w:rPr>
                <w:rFonts w:ascii="Arial" w:eastAsia="Segoe UI" w:hAnsi="Arial" w:cs="Arial"/>
                <w:color w:val="000000" w:themeColor="text1"/>
              </w:rPr>
            </w:pPr>
            <w:bookmarkStart w:id="4" w:name="_Hlk101784053"/>
            <w:r w:rsidRPr="00DC7952">
              <w:rPr>
                <w:rFonts w:ascii="Arial" w:eastAsia="Segoe UI" w:hAnsi="Arial" w:cs="Arial"/>
                <w:color w:val="000000" w:themeColor="text1"/>
              </w:rPr>
              <w:t>Demonstrate self-awareness of your impact on people and invests in your own leadership practice to continuously grow and improve.</w:t>
            </w:r>
          </w:p>
          <w:bookmarkEnd w:id="4"/>
          <w:p w14:paraId="710513A9" w14:textId="2813E45F" w:rsidR="003B0FAA" w:rsidRPr="00DC7952" w:rsidRDefault="002674BE" w:rsidP="002674BE">
            <w:pPr>
              <w:numPr>
                <w:ilvl w:val="0"/>
                <w:numId w:val="32"/>
              </w:numPr>
              <w:tabs>
                <w:tab w:val="left" w:pos="1134"/>
              </w:tabs>
              <w:spacing w:after="0" w:line="240" w:lineRule="auto"/>
              <w:jc w:val="both"/>
              <w:rPr>
                <w:rFonts w:ascii="Arial" w:hAnsi="Arial"/>
              </w:rPr>
            </w:pPr>
            <w:r w:rsidRPr="00DC7952">
              <w:rPr>
                <w:rFonts w:ascii="Arial" w:eastAsia="Segoe UI" w:hAnsi="Arial" w:cs="Arial"/>
                <w:color w:val="000000" w:themeColor="text1"/>
              </w:rPr>
              <w:t>Demonstrate high standards of personal, professional and institutional behaviour through commitment, loyalty and integrity</w:t>
            </w:r>
          </w:p>
          <w:p w14:paraId="4360F3B7" w14:textId="10B7AA18" w:rsidR="003B0FAA" w:rsidRPr="00DC7952" w:rsidRDefault="003B0FAA" w:rsidP="003B0FAA">
            <w:pPr>
              <w:pStyle w:val="ListParagraph"/>
              <w:spacing w:after="0" w:line="240" w:lineRule="auto"/>
              <w:contextualSpacing w:val="0"/>
              <w:jc w:val="both"/>
              <w:rPr>
                <w:rFonts w:ascii="Arial" w:eastAsia="Segoe UI" w:hAnsi="Arial" w:cs="Arial"/>
                <w:color w:val="000000" w:themeColor="text1"/>
              </w:rPr>
            </w:pPr>
          </w:p>
        </w:tc>
      </w:tr>
    </w:tbl>
    <w:p w14:paraId="61EBA9A6" w14:textId="77777777" w:rsidR="003E03BA" w:rsidRPr="00DC7952" w:rsidRDefault="003E03BA" w:rsidP="00EF0301">
      <w:pPr>
        <w:spacing w:after="0"/>
        <w:jc w:val="both"/>
        <w:rPr>
          <w:rFonts w:ascii="Arial" w:hAnsi="Arial" w:cs="Arial"/>
          <w:i/>
          <w:iCs/>
        </w:rPr>
      </w:pPr>
    </w:p>
    <w:p w14:paraId="0A2EF214" w14:textId="77777777" w:rsidR="003E03BA" w:rsidRPr="00DC7952" w:rsidRDefault="003E03BA" w:rsidP="00EF0301">
      <w:pPr>
        <w:spacing w:after="0"/>
        <w:jc w:val="both"/>
        <w:rPr>
          <w:rFonts w:ascii="Arial" w:hAnsi="Arial" w:cs="Arial"/>
          <w:i/>
          <w:iCs/>
        </w:rPr>
      </w:pPr>
    </w:p>
    <w:p w14:paraId="028145D6" w14:textId="28D839D2" w:rsidR="00721D2C" w:rsidRPr="002C4DDC" w:rsidRDefault="00721D2C" w:rsidP="00EF0301">
      <w:pPr>
        <w:spacing w:after="0"/>
        <w:jc w:val="both"/>
        <w:rPr>
          <w:rFonts w:ascii="Arial" w:hAnsi="Arial" w:cs="Arial"/>
          <w:i/>
          <w:iCs/>
        </w:rPr>
      </w:pPr>
      <w:r w:rsidRPr="00DC7952">
        <w:rPr>
          <w:rFonts w:ascii="Arial" w:hAnsi="Arial" w:cs="Arial"/>
          <w:i/>
          <w:iCs/>
        </w:rPr>
        <w:t>This position description is intended as an insight to the main tasks and responsibilities required in the role and is not intended to be exhaustive. It may be subject to change, in consultation with the job holder.</w:t>
      </w:r>
      <w:bookmarkStart w:id="5" w:name="_GoBack"/>
      <w:bookmarkEnd w:id="5"/>
      <w:r w:rsidRPr="002C4DDC">
        <w:rPr>
          <w:rFonts w:ascii="Arial" w:hAnsi="Arial" w:cs="Arial"/>
          <w:i/>
          <w:iCs/>
        </w:rPr>
        <w:t xml:space="preserve"> </w:t>
      </w:r>
    </w:p>
    <w:p w14:paraId="3460D9AA" w14:textId="77777777" w:rsidR="00DF3A52" w:rsidRPr="003730EE" w:rsidRDefault="00DF3A52" w:rsidP="00EF0301">
      <w:pPr>
        <w:jc w:val="both"/>
        <w:rPr>
          <w:rFonts w:asciiTheme="minorHAnsi" w:hAnsiTheme="minorHAnsi" w:cstheme="minorHAnsi"/>
          <w:b/>
          <w:color w:val="004074"/>
        </w:rPr>
      </w:pPr>
    </w:p>
    <w:p w14:paraId="028B2E13" w14:textId="77777777" w:rsidR="003B7B6C" w:rsidRPr="003730EE" w:rsidRDefault="003B7B6C" w:rsidP="00EF0301">
      <w:pPr>
        <w:jc w:val="both"/>
        <w:rPr>
          <w:rFonts w:asciiTheme="minorHAnsi" w:hAnsiTheme="minorHAnsi" w:cstheme="minorHAnsi"/>
        </w:rPr>
      </w:pPr>
    </w:p>
    <w:sectPr w:rsidR="003B7B6C" w:rsidRPr="003730E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ED1309" w16cex:dateUtc="2025-12-16T22:31:00Z"/>
  <w16cex:commentExtensible w16cex:durableId="2CED1314" w16cex:dateUtc="2025-12-16T22:31:00Z"/>
  <w16cex:commentExtensible w16cex:durableId="2CED16EC" w16cex:dateUtc="2025-12-16T22:47:00Z"/>
  <w16cex:commentExtensible w16cex:durableId="2CED12EC" w16cex:dateUtc="2025-12-16T22:30:00Z"/>
  <w16cex:commentExtensible w16cex:durableId="2CED138B" w16cex:dateUtc="2025-12-16T22:33:00Z"/>
  <w16cex:commentExtensible w16cex:durableId="2CED13AB" w16cex:dateUtc="2025-12-16T22:34:00Z"/>
  <w16cex:commentExtensible w16cex:durableId="2CED13FD" w16cex:dateUtc="2025-12-16T22:35:00Z"/>
  <w16cex:commentExtensible w16cex:durableId="2CED1928" w16cex:dateUtc="2025-12-16T22:57:00Z"/>
  <w16cex:commentExtensible w16cex:durableId="2CECFB5F" w16cex:dateUtc="2025-12-16T20: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FFDBF" w14:textId="77777777" w:rsidR="00256BD2" w:rsidRDefault="00256BD2" w:rsidP="00F31B43">
      <w:pPr>
        <w:spacing w:after="0" w:line="240" w:lineRule="auto"/>
      </w:pPr>
      <w:r>
        <w:separator/>
      </w:r>
    </w:p>
  </w:endnote>
  <w:endnote w:type="continuationSeparator" w:id="0">
    <w:p w14:paraId="0E369E81" w14:textId="77777777" w:rsidR="00256BD2" w:rsidRDefault="00256BD2" w:rsidP="00F31B43">
      <w:pPr>
        <w:spacing w:after="0" w:line="240" w:lineRule="auto"/>
      </w:pPr>
      <w:r>
        <w:continuationSeparator/>
      </w:r>
    </w:p>
  </w:endnote>
  <w:endnote w:type="continuationNotice" w:id="1">
    <w:p w14:paraId="1515CA0A" w14:textId="77777777" w:rsidR="00256BD2" w:rsidRDefault="00256B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Mangal"/>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F88B7" w14:textId="77777777" w:rsidR="002C4DDC" w:rsidRDefault="002C4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54822"/>
      <w:docPartObj>
        <w:docPartGallery w:val="Page Numbers (Bottom of Page)"/>
        <w:docPartUnique/>
      </w:docPartObj>
    </w:sdtPr>
    <w:sdtEndPr>
      <w:rPr>
        <w:rFonts w:ascii="Arial" w:hAnsi="Arial" w:cs="Arial"/>
        <w:noProof/>
      </w:rPr>
    </w:sdtEndPr>
    <w:sdtContent>
      <w:p w14:paraId="2090DC45" w14:textId="77777777" w:rsidR="002C4DDC" w:rsidRPr="002C4DDC" w:rsidRDefault="002C4DDC">
        <w:pPr>
          <w:pStyle w:val="Footer"/>
          <w:jc w:val="right"/>
          <w:rPr>
            <w:rFonts w:ascii="Arial" w:hAnsi="Arial" w:cs="Arial"/>
          </w:rPr>
        </w:pPr>
        <w:r w:rsidRPr="002C4DDC">
          <w:rPr>
            <w:rFonts w:ascii="Arial" w:hAnsi="Arial" w:cs="Arial"/>
          </w:rPr>
          <w:fldChar w:fldCharType="begin"/>
        </w:r>
        <w:r w:rsidRPr="002C4DDC">
          <w:rPr>
            <w:rFonts w:ascii="Arial" w:hAnsi="Arial" w:cs="Arial"/>
          </w:rPr>
          <w:instrText xml:space="preserve"> PAGE   \* MERGEFORMAT </w:instrText>
        </w:r>
        <w:r w:rsidRPr="002C4DDC">
          <w:rPr>
            <w:rFonts w:ascii="Arial" w:hAnsi="Arial" w:cs="Arial"/>
          </w:rPr>
          <w:fldChar w:fldCharType="separate"/>
        </w:r>
        <w:r w:rsidRPr="002C4DDC">
          <w:rPr>
            <w:rFonts w:ascii="Arial" w:hAnsi="Arial" w:cs="Arial"/>
            <w:noProof/>
          </w:rPr>
          <w:t>2</w:t>
        </w:r>
        <w:r w:rsidRPr="002C4DDC">
          <w:rPr>
            <w:rFonts w:ascii="Arial" w:hAnsi="Arial" w:cs="Arial"/>
            <w:noProof/>
          </w:rPr>
          <w:fldChar w:fldCharType="end"/>
        </w:r>
      </w:p>
    </w:sdtContent>
  </w:sdt>
  <w:p w14:paraId="705F0B72" w14:textId="77777777" w:rsidR="002C4DDC" w:rsidRDefault="002C4D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C6960" w14:textId="77777777" w:rsidR="002C4DDC" w:rsidRDefault="002C4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E3EC4" w14:textId="77777777" w:rsidR="00256BD2" w:rsidRDefault="00256BD2" w:rsidP="00F31B43">
      <w:pPr>
        <w:spacing w:after="0" w:line="240" w:lineRule="auto"/>
      </w:pPr>
      <w:r>
        <w:separator/>
      </w:r>
    </w:p>
  </w:footnote>
  <w:footnote w:type="continuationSeparator" w:id="0">
    <w:p w14:paraId="2D79E504" w14:textId="77777777" w:rsidR="00256BD2" w:rsidRDefault="00256BD2" w:rsidP="00F31B43">
      <w:pPr>
        <w:spacing w:after="0" w:line="240" w:lineRule="auto"/>
      </w:pPr>
      <w:r>
        <w:continuationSeparator/>
      </w:r>
    </w:p>
  </w:footnote>
  <w:footnote w:type="continuationNotice" w:id="1">
    <w:p w14:paraId="796B7E97" w14:textId="77777777" w:rsidR="00256BD2" w:rsidRDefault="00256B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247FE" w14:textId="77777777" w:rsidR="002C4DDC" w:rsidRDefault="002C4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DBEB8" w14:textId="77777777" w:rsidR="002C4DDC" w:rsidRDefault="002C4DDC" w:rsidP="002C4DDC">
    <w:pPr>
      <w:pStyle w:val="Header"/>
      <w:tabs>
        <w:tab w:val="clear" w:pos="4513"/>
        <w:tab w:val="clear" w:pos="9026"/>
        <w:tab w:val="left" w:pos="3603"/>
      </w:tabs>
    </w:pPr>
    <w:r>
      <w:rPr>
        <w:rFonts w:ascii="Poppins" w:eastAsia="Roboto" w:hAnsi="Poppins" w:cs="Poppins"/>
        <w:b/>
        <w:bCs/>
        <w:noProof/>
        <w:kern w:val="22"/>
        <w:sz w:val="48"/>
        <w:szCs w:val="48"/>
      </w:rPr>
      <w:drawing>
        <wp:anchor distT="0" distB="0" distL="114300" distR="114300" simplePos="0" relativeHeight="251661312" behindDoc="1" locked="0" layoutInCell="1" allowOverlap="1" wp14:anchorId="504730C6" wp14:editId="5626EAD4">
          <wp:simplePos x="0" y="0"/>
          <wp:positionH relativeFrom="page">
            <wp:align>left</wp:align>
          </wp:positionH>
          <wp:positionV relativeFrom="paragraph">
            <wp:posOffset>-534670</wp:posOffset>
          </wp:positionV>
          <wp:extent cx="7553584" cy="9378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3584" cy="937816"/>
                  </a:xfrm>
                  <a:prstGeom prst="rect">
                    <a:avLst/>
                  </a:prstGeom>
                </pic:spPr>
              </pic:pic>
            </a:graphicData>
          </a:graphic>
          <wp14:sizeRelH relativeFrom="margin">
            <wp14:pctWidth>0</wp14:pctWidth>
          </wp14:sizeRelH>
          <wp14:sizeRelV relativeFrom="margin">
            <wp14:pctHeight>0</wp14:pctHeight>
          </wp14:sizeRelV>
        </wp:anchor>
      </w:drawing>
    </w:r>
    <w:r w:rsidRPr="004B7053">
      <w:rPr>
        <w:rFonts w:ascii="Poppins" w:eastAsia="Roboto" w:hAnsi="Poppins" w:cs="Poppins"/>
        <w:b/>
        <w:bCs/>
        <w:noProof/>
        <w:kern w:val="22"/>
        <w:sz w:val="48"/>
        <w:szCs w:val="48"/>
      </w:rPr>
      <w:drawing>
        <wp:anchor distT="0" distB="0" distL="114300" distR="114300" simplePos="0" relativeHeight="251660288" behindDoc="1" locked="0" layoutInCell="1" allowOverlap="1" wp14:anchorId="2E0BAB1F" wp14:editId="10B09184">
          <wp:simplePos x="0" y="0"/>
          <wp:positionH relativeFrom="column">
            <wp:posOffset>4251848</wp:posOffset>
          </wp:positionH>
          <wp:positionV relativeFrom="paragraph">
            <wp:posOffset>220980</wp:posOffset>
          </wp:positionV>
          <wp:extent cx="1837755" cy="323406"/>
          <wp:effectExtent l="0" t="0" r="0" b="635"/>
          <wp:wrapTight wrapText="bothSides">
            <wp:wrapPolygon edited="0">
              <wp:start x="0" y="0"/>
              <wp:lineTo x="0" y="20369"/>
              <wp:lineTo x="12091" y="20369"/>
              <wp:lineTo x="21272" y="11458"/>
              <wp:lineTo x="2127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7755" cy="32340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C7A7407" w14:textId="77777777" w:rsidR="00CA4ED5" w:rsidRDefault="00CA4ED5">
    <w:pPr>
      <w:pStyle w:val="Header"/>
    </w:pPr>
  </w:p>
  <w:p w14:paraId="00C232EC" w14:textId="77777777" w:rsidR="00F31B43" w:rsidRDefault="00F31B43">
    <w:pPr>
      <w:pStyle w:val="Header"/>
    </w:pPr>
  </w:p>
  <w:p w14:paraId="35283D4F" w14:textId="77777777" w:rsidR="002C4DDC" w:rsidRDefault="002C4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D9ECE" w14:textId="77777777" w:rsidR="002C4DDC" w:rsidRDefault="002C4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181E"/>
    <w:multiLevelType w:val="hybridMultilevel"/>
    <w:tmpl w:val="D98C62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18F0511"/>
    <w:multiLevelType w:val="hybridMultilevel"/>
    <w:tmpl w:val="2FC27F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5000590"/>
    <w:multiLevelType w:val="singleLevel"/>
    <w:tmpl w:val="0772F05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3750E6"/>
    <w:multiLevelType w:val="hybridMultilevel"/>
    <w:tmpl w:val="886C16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5C20A61"/>
    <w:multiLevelType w:val="hybridMultilevel"/>
    <w:tmpl w:val="9D9297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5E2508C"/>
    <w:multiLevelType w:val="hybridMultilevel"/>
    <w:tmpl w:val="DA8E28EE"/>
    <w:lvl w:ilvl="0" w:tplc="1409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F02E9A"/>
    <w:multiLevelType w:val="hybridMultilevel"/>
    <w:tmpl w:val="03CE3816"/>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7" w15:restartNumberingAfterBreak="0">
    <w:nsid w:val="144E34D5"/>
    <w:multiLevelType w:val="hybridMultilevel"/>
    <w:tmpl w:val="07A6B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B5E0CBF"/>
    <w:multiLevelType w:val="singleLevel"/>
    <w:tmpl w:val="80188156"/>
    <w:lvl w:ilvl="0">
      <w:start w:val="1"/>
      <w:numFmt w:val="bullet"/>
      <w:lvlText w:val=""/>
      <w:lvlJc w:val="left"/>
      <w:pPr>
        <w:tabs>
          <w:tab w:val="num" w:pos="360"/>
        </w:tabs>
        <w:ind w:left="360" w:hanging="360"/>
      </w:pPr>
      <w:rPr>
        <w:rFonts w:ascii="Symbol" w:hAnsi="Symbol" w:hint="default"/>
        <w:sz w:val="18"/>
      </w:rPr>
    </w:lvl>
  </w:abstractNum>
  <w:abstractNum w:abstractNumId="9" w15:restartNumberingAfterBreak="0">
    <w:nsid w:val="290A1A11"/>
    <w:multiLevelType w:val="hybridMultilevel"/>
    <w:tmpl w:val="73D093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B5479BD"/>
    <w:multiLevelType w:val="hybridMultilevel"/>
    <w:tmpl w:val="445E27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4ED1DB2"/>
    <w:multiLevelType w:val="hybridMultilevel"/>
    <w:tmpl w:val="C1CC2B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55832C6"/>
    <w:multiLevelType w:val="hybridMultilevel"/>
    <w:tmpl w:val="415AAA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6644AA5"/>
    <w:multiLevelType w:val="hybridMultilevel"/>
    <w:tmpl w:val="5DE6978A"/>
    <w:lvl w:ilvl="0" w:tplc="4BA8E1E8">
      <w:start w:val="1"/>
      <w:numFmt w:val="bullet"/>
      <w:lvlText w:val=""/>
      <w:lvlJc w:val="left"/>
      <w:pPr>
        <w:ind w:left="720" w:hanging="360"/>
      </w:pPr>
      <w:rPr>
        <w:rFonts w:ascii="Symbol" w:hAnsi="Symbol" w:hint="default"/>
      </w:rPr>
    </w:lvl>
    <w:lvl w:ilvl="1" w:tplc="1409000F">
      <w:start w:val="1"/>
      <w:numFmt w:val="decimal"/>
      <w:lvlText w:val="%2."/>
      <w:lvlJc w:val="left"/>
      <w:pPr>
        <w:ind w:left="1440" w:hanging="360"/>
      </w:pPr>
      <w:rPr>
        <w:rFonts w:hint="default"/>
      </w:rPr>
    </w:lvl>
    <w:lvl w:ilvl="2" w:tplc="B9C2BDA4">
      <w:start w:val="1"/>
      <w:numFmt w:val="bullet"/>
      <w:lvlText w:val=""/>
      <w:lvlJc w:val="left"/>
      <w:pPr>
        <w:ind w:left="2160" w:hanging="360"/>
      </w:pPr>
      <w:rPr>
        <w:rFonts w:ascii="Wingdings" w:hAnsi="Wingdings" w:hint="default"/>
      </w:rPr>
    </w:lvl>
    <w:lvl w:ilvl="3" w:tplc="DD56C638">
      <w:start w:val="1"/>
      <w:numFmt w:val="bullet"/>
      <w:lvlText w:val=""/>
      <w:lvlJc w:val="left"/>
      <w:pPr>
        <w:ind w:left="2880" w:hanging="360"/>
      </w:pPr>
      <w:rPr>
        <w:rFonts w:ascii="Symbol" w:hAnsi="Symbol" w:hint="default"/>
      </w:rPr>
    </w:lvl>
    <w:lvl w:ilvl="4" w:tplc="D18EAB76">
      <w:start w:val="1"/>
      <w:numFmt w:val="bullet"/>
      <w:lvlText w:val="o"/>
      <w:lvlJc w:val="left"/>
      <w:pPr>
        <w:ind w:left="3600" w:hanging="360"/>
      </w:pPr>
      <w:rPr>
        <w:rFonts w:ascii="Courier New" w:hAnsi="Courier New" w:hint="default"/>
      </w:rPr>
    </w:lvl>
    <w:lvl w:ilvl="5" w:tplc="40B02DDC">
      <w:start w:val="1"/>
      <w:numFmt w:val="bullet"/>
      <w:lvlText w:val=""/>
      <w:lvlJc w:val="left"/>
      <w:pPr>
        <w:ind w:left="4320" w:hanging="360"/>
      </w:pPr>
      <w:rPr>
        <w:rFonts w:ascii="Wingdings" w:hAnsi="Wingdings" w:hint="default"/>
      </w:rPr>
    </w:lvl>
    <w:lvl w:ilvl="6" w:tplc="A9AC9E92">
      <w:start w:val="1"/>
      <w:numFmt w:val="bullet"/>
      <w:lvlText w:val=""/>
      <w:lvlJc w:val="left"/>
      <w:pPr>
        <w:ind w:left="5040" w:hanging="360"/>
      </w:pPr>
      <w:rPr>
        <w:rFonts w:ascii="Symbol" w:hAnsi="Symbol" w:hint="default"/>
      </w:rPr>
    </w:lvl>
    <w:lvl w:ilvl="7" w:tplc="EC809C5C">
      <w:start w:val="1"/>
      <w:numFmt w:val="bullet"/>
      <w:lvlText w:val="o"/>
      <w:lvlJc w:val="left"/>
      <w:pPr>
        <w:ind w:left="5760" w:hanging="360"/>
      </w:pPr>
      <w:rPr>
        <w:rFonts w:ascii="Courier New" w:hAnsi="Courier New" w:hint="default"/>
      </w:rPr>
    </w:lvl>
    <w:lvl w:ilvl="8" w:tplc="0AC69F22">
      <w:start w:val="1"/>
      <w:numFmt w:val="bullet"/>
      <w:lvlText w:val=""/>
      <w:lvlJc w:val="left"/>
      <w:pPr>
        <w:ind w:left="6480" w:hanging="360"/>
      </w:pPr>
      <w:rPr>
        <w:rFonts w:ascii="Wingdings" w:hAnsi="Wingdings" w:hint="default"/>
      </w:rPr>
    </w:lvl>
  </w:abstractNum>
  <w:abstractNum w:abstractNumId="14" w15:restartNumberingAfterBreak="0">
    <w:nsid w:val="3A8D78C3"/>
    <w:multiLevelType w:val="hybridMultilevel"/>
    <w:tmpl w:val="31C60088"/>
    <w:lvl w:ilvl="0" w:tplc="ADBA50DA">
      <w:start w:val="1"/>
      <w:numFmt w:val="bullet"/>
      <w:lvlText w:val=""/>
      <w:lvlJc w:val="left"/>
      <w:pPr>
        <w:ind w:left="720" w:hanging="360"/>
      </w:pPr>
      <w:rPr>
        <w:rFonts w:ascii="Symbol" w:hAnsi="Symbol" w:hint="default"/>
      </w:rPr>
    </w:lvl>
    <w:lvl w:ilvl="1" w:tplc="41BC3AF6">
      <w:start w:val="1"/>
      <w:numFmt w:val="bullet"/>
      <w:lvlText w:val="o"/>
      <w:lvlJc w:val="left"/>
      <w:pPr>
        <w:ind w:left="1440" w:hanging="360"/>
      </w:pPr>
      <w:rPr>
        <w:rFonts w:ascii="Courier New" w:hAnsi="Courier New" w:hint="default"/>
      </w:rPr>
    </w:lvl>
    <w:lvl w:ilvl="2" w:tplc="4FACF68E">
      <w:start w:val="1"/>
      <w:numFmt w:val="bullet"/>
      <w:lvlText w:val=""/>
      <w:lvlJc w:val="left"/>
      <w:pPr>
        <w:ind w:left="2160" w:hanging="360"/>
      </w:pPr>
      <w:rPr>
        <w:rFonts w:ascii="Wingdings" w:hAnsi="Wingdings" w:hint="default"/>
      </w:rPr>
    </w:lvl>
    <w:lvl w:ilvl="3" w:tplc="2D5C9882">
      <w:start w:val="1"/>
      <w:numFmt w:val="bullet"/>
      <w:lvlText w:val=""/>
      <w:lvlJc w:val="left"/>
      <w:pPr>
        <w:ind w:left="2880" w:hanging="360"/>
      </w:pPr>
      <w:rPr>
        <w:rFonts w:ascii="Symbol" w:hAnsi="Symbol" w:hint="default"/>
      </w:rPr>
    </w:lvl>
    <w:lvl w:ilvl="4" w:tplc="48C2C23C">
      <w:start w:val="1"/>
      <w:numFmt w:val="bullet"/>
      <w:lvlText w:val="o"/>
      <w:lvlJc w:val="left"/>
      <w:pPr>
        <w:ind w:left="3600" w:hanging="360"/>
      </w:pPr>
      <w:rPr>
        <w:rFonts w:ascii="Courier New" w:hAnsi="Courier New" w:hint="default"/>
      </w:rPr>
    </w:lvl>
    <w:lvl w:ilvl="5" w:tplc="F07EA8AA">
      <w:start w:val="1"/>
      <w:numFmt w:val="bullet"/>
      <w:lvlText w:val=""/>
      <w:lvlJc w:val="left"/>
      <w:pPr>
        <w:ind w:left="4320" w:hanging="360"/>
      </w:pPr>
      <w:rPr>
        <w:rFonts w:ascii="Wingdings" w:hAnsi="Wingdings" w:hint="default"/>
      </w:rPr>
    </w:lvl>
    <w:lvl w:ilvl="6" w:tplc="FEEC5912">
      <w:start w:val="1"/>
      <w:numFmt w:val="bullet"/>
      <w:lvlText w:val=""/>
      <w:lvlJc w:val="left"/>
      <w:pPr>
        <w:ind w:left="5040" w:hanging="360"/>
      </w:pPr>
      <w:rPr>
        <w:rFonts w:ascii="Symbol" w:hAnsi="Symbol" w:hint="default"/>
      </w:rPr>
    </w:lvl>
    <w:lvl w:ilvl="7" w:tplc="6B74CF50">
      <w:start w:val="1"/>
      <w:numFmt w:val="bullet"/>
      <w:lvlText w:val="o"/>
      <w:lvlJc w:val="left"/>
      <w:pPr>
        <w:ind w:left="5760" w:hanging="360"/>
      </w:pPr>
      <w:rPr>
        <w:rFonts w:ascii="Courier New" w:hAnsi="Courier New" w:hint="default"/>
      </w:rPr>
    </w:lvl>
    <w:lvl w:ilvl="8" w:tplc="D12E8918">
      <w:start w:val="1"/>
      <w:numFmt w:val="bullet"/>
      <w:lvlText w:val=""/>
      <w:lvlJc w:val="left"/>
      <w:pPr>
        <w:ind w:left="6480" w:hanging="360"/>
      </w:pPr>
      <w:rPr>
        <w:rFonts w:ascii="Wingdings" w:hAnsi="Wingdings" w:hint="default"/>
      </w:rPr>
    </w:lvl>
  </w:abstractNum>
  <w:abstractNum w:abstractNumId="15" w15:restartNumberingAfterBreak="0">
    <w:nsid w:val="3CE6130C"/>
    <w:multiLevelType w:val="hybridMultilevel"/>
    <w:tmpl w:val="D88E62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FCD65B1"/>
    <w:multiLevelType w:val="hybridMultilevel"/>
    <w:tmpl w:val="3B9ADBE4"/>
    <w:lvl w:ilvl="0" w:tplc="1409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ED7F10"/>
    <w:multiLevelType w:val="hybridMultilevel"/>
    <w:tmpl w:val="AAA2BC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1713B5F"/>
    <w:multiLevelType w:val="multilevel"/>
    <w:tmpl w:val="DF0C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BA65F3"/>
    <w:multiLevelType w:val="hybridMultilevel"/>
    <w:tmpl w:val="199483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7971E49"/>
    <w:multiLevelType w:val="hybridMultilevel"/>
    <w:tmpl w:val="FDEE5D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7CD43F9"/>
    <w:multiLevelType w:val="hybridMultilevel"/>
    <w:tmpl w:val="1D36E984"/>
    <w:lvl w:ilvl="0" w:tplc="14090001">
      <w:start w:val="1"/>
      <w:numFmt w:val="bullet"/>
      <w:lvlText w:val=""/>
      <w:lvlJc w:val="left"/>
      <w:pPr>
        <w:ind w:left="363" w:hanging="360"/>
      </w:pPr>
      <w:rPr>
        <w:rFonts w:ascii="Symbol" w:hAnsi="Symbol" w:hint="default"/>
      </w:rPr>
    </w:lvl>
    <w:lvl w:ilvl="1" w:tplc="14090003">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22" w15:restartNumberingAfterBreak="0">
    <w:nsid w:val="52416183"/>
    <w:multiLevelType w:val="hybridMultilevel"/>
    <w:tmpl w:val="54826632"/>
    <w:lvl w:ilvl="0" w:tplc="05888EC8">
      <w:start w:val="1"/>
      <w:numFmt w:val="bullet"/>
      <w:lvlText w:val=""/>
      <w:lvlJc w:val="left"/>
      <w:pPr>
        <w:tabs>
          <w:tab w:val="num" w:pos="720"/>
        </w:tabs>
        <w:ind w:left="720" w:hanging="360"/>
      </w:pPr>
      <w:rPr>
        <w:rFonts w:ascii="Symbol" w:hAnsi="Symbol" w:hint="default"/>
      </w:rPr>
    </w:lvl>
    <w:lvl w:ilvl="1" w:tplc="15DCECBC" w:tentative="1">
      <w:start w:val="1"/>
      <w:numFmt w:val="bullet"/>
      <w:lvlText w:val=""/>
      <w:lvlJc w:val="left"/>
      <w:pPr>
        <w:tabs>
          <w:tab w:val="num" w:pos="1440"/>
        </w:tabs>
        <w:ind w:left="1440" w:hanging="360"/>
      </w:pPr>
      <w:rPr>
        <w:rFonts w:ascii="Symbol" w:hAnsi="Symbol" w:hint="default"/>
      </w:rPr>
    </w:lvl>
    <w:lvl w:ilvl="2" w:tplc="861C5EBC" w:tentative="1">
      <w:start w:val="1"/>
      <w:numFmt w:val="bullet"/>
      <w:lvlText w:val=""/>
      <w:lvlJc w:val="left"/>
      <w:pPr>
        <w:tabs>
          <w:tab w:val="num" w:pos="2160"/>
        </w:tabs>
        <w:ind w:left="2160" w:hanging="360"/>
      </w:pPr>
      <w:rPr>
        <w:rFonts w:ascii="Symbol" w:hAnsi="Symbol" w:hint="default"/>
      </w:rPr>
    </w:lvl>
    <w:lvl w:ilvl="3" w:tplc="E0408F8A" w:tentative="1">
      <w:start w:val="1"/>
      <w:numFmt w:val="bullet"/>
      <w:lvlText w:val=""/>
      <w:lvlJc w:val="left"/>
      <w:pPr>
        <w:tabs>
          <w:tab w:val="num" w:pos="2880"/>
        </w:tabs>
        <w:ind w:left="2880" w:hanging="360"/>
      </w:pPr>
      <w:rPr>
        <w:rFonts w:ascii="Symbol" w:hAnsi="Symbol" w:hint="default"/>
      </w:rPr>
    </w:lvl>
    <w:lvl w:ilvl="4" w:tplc="475E5334" w:tentative="1">
      <w:start w:val="1"/>
      <w:numFmt w:val="bullet"/>
      <w:lvlText w:val=""/>
      <w:lvlJc w:val="left"/>
      <w:pPr>
        <w:tabs>
          <w:tab w:val="num" w:pos="3600"/>
        </w:tabs>
        <w:ind w:left="3600" w:hanging="360"/>
      </w:pPr>
      <w:rPr>
        <w:rFonts w:ascii="Symbol" w:hAnsi="Symbol" w:hint="default"/>
      </w:rPr>
    </w:lvl>
    <w:lvl w:ilvl="5" w:tplc="52723B78" w:tentative="1">
      <w:start w:val="1"/>
      <w:numFmt w:val="bullet"/>
      <w:lvlText w:val=""/>
      <w:lvlJc w:val="left"/>
      <w:pPr>
        <w:tabs>
          <w:tab w:val="num" w:pos="4320"/>
        </w:tabs>
        <w:ind w:left="4320" w:hanging="360"/>
      </w:pPr>
      <w:rPr>
        <w:rFonts w:ascii="Symbol" w:hAnsi="Symbol" w:hint="default"/>
      </w:rPr>
    </w:lvl>
    <w:lvl w:ilvl="6" w:tplc="E99C8598" w:tentative="1">
      <w:start w:val="1"/>
      <w:numFmt w:val="bullet"/>
      <w:lvlText w:val=""/>
      <w:lvlJc w:val="left"/>
      <w:pPr>
        <w:tabs>
          <w:tab w:val="num" w:pos="5040"/>
        </w:tabs>
        <w:ind w:left="5040" w:hanging="360"/>
      </w:pPr>
      <w:rPr>
        <w:rFonts w:ascii="Symbol" w:hAnsi="Symbol" w:hint="default"/>
      </w:rPr>
    </w:lvl>
    <w:lvl w:ilvl="7" w:tplc="AD483334" w:tentative="1">
      <w:start w:val="1"/>
      <w:numFmt w:val="bullet"/>
      <w:lvlText w:val=""/>
      <w:lvlJc w:val="left"/>
      <w:pPr>
        <w:tabs>
          <w:tab w:val="num" w:pos="5760"/>
        </w:tabs>
        <w:ind w:left="5760" w:hanging="360"/>
      </w:pPr>
      <w:rPr>
        <w:rFonts w:ascii="Symbol" w:hAnsi="Symbol" w:hint="default"/>
      </w:rPr>
    </w:lvl>
    <w:lvl w:ilvl="8" w:tplc="B746918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6007962"/>
    <w:multiLevelType w:val="hybridMultilevel"/>
    <w:tmpl w:val="D360BBBC"/>
    <w:lvl w:ilvl="0" w:tplc="5CC0A5EC">
      <w:numFmt w:val="bullet"/>
      <w:lvlText w:val="•"/>
      <w:lvlJc w:val="left"/>
      <w:pPr>
        <w:ind w:left="360" w:hanging="360"/>
      </w:pPr>
      <w:rPr>
        <w:rFonts w:ascii="Poppins" w:eastAsia="Times New Roman" w:hAnsi="Poppins" w:hint="default"/>
        <w:sz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87246A4"/>
    <w:multiLevelType w:val="hybridMultilevel"/>
    <w:tmpl w:val="8A5E9C3A"/>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25" w15:restartNumberingAfterBreak="0">
    <w:nsid w:val="5C2F3617"/>
    <w:multiLevelType w:val="hybridMultilevel"/>
    <w:tmpl w:val="BBA41718"/>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D7D44B0"/>
    <w:multiLevelType w:val="hybridMultilevel"/>
    <w:tmpl w:val="E81E677A"/>
    <w:lvl w:ilvl="0" w:tplc="14090001">
      <w:start w:val="1"/>
      <w:numFmt w:val="bullet"/>
      <w:lvlText w:val=""/>
      <w:lvlJc w:val="left"/>
      <w:pPr>
        <w:ind w:left="1179" w:hanging="360"/>
      </w:pPr>
      <w:rPr>
        <w:rFonts w:ascii="Symbol" w:hAnsi="Symbol" w:hint="default"/>
      </w:rPr>
    </w:lvl>
    <w:lvl w:ilvl="1" w:tplc="14090003" w:tentative="1">
      <w:start w:val="1"/>
      <w:numFmt w:val="bullet"/>
      <w:lvlText w:val="o"/>
      <w:lvlJc w:val="left"/>
      <w:pPr>
        <w:ind w:left="1899" w:hanging="360"/>
      </w:pPr>
      <w:rPr>
        <w:rFonts w:ascii="Courier New" w:hAnsi="Courier New" w:cs="Courier New" w:hint="default"/>
      </w:rPr>
    </w:lvl>
    <w:lvl w:ilvl="2" w:tplc="14090005" w:tentative="1">
      <w:start w:val="1"/>
      <w:numFmt w:val="bullet"/>
      <w:lvlText w:val=""/>
      <w:lvlJc w:val="left"/>
      <w:pPr>
        <w:ind w:left="2619" w:hanging="360"/>
      </w:pPr>
      <w:rPr>
        <w:rFonts w:ascii="Wingdings" w:hAnsi="Wingdings" w:hint="default"/>
      </w:rPr>
    </w:lvl>
    <w:lvl w:ilvl="3" w:tplc="14090001" w:tentative="1">
      <w:start w:val="1"/>
      <w:numFmt w:val="bullet"/>
      <w:lvlText w:val=""/>
      <w:lvlJc w:val="left"/>
      <w:pPr>
        <w:ind w:left="3339" w:hanging="360"/>
      </w:pPr>
      <w:rPr>
        <w:rFonts w:ascii="Symbol" w:hAnsi="Symbol" w:hint="default"/>
      </w:rPr>
    </w:lvl>
    <w:lvl w:ilvl="4" w:tplc="14090003" w:tentative="1">
      <w:start w:val="1"/>
      <w:numFmt w:val="bullet"/>
      <w:lvlText w:val="o"/>
      <w:lvlJc w:val="left"/>
      <w:pPr>
        <w:ind w:left="4059" w:hanging="360"/>
      </w:pPr>
      <w:rPr>
        <w:rFonts w:ascii="Courier New" w:hAnsi="Courier New" w:cs="Courier New" w:hint="default"/>
      </w:rPr>
    </w:lvl>
    <w:lvl w:ilvl="5" w:tplc="14090005" w:tentative="1">
      <w:start w:val="1"/>
      <w:numFmt w:val="bullet"/>
      <w:lvlText w:val=""/>
      <w:lvlJc w:val="left"/>
      <w:pPr>
        <w:ind w:left="4779" w:hanging="360"/>
      </w:pPr>
      <w:rPr>
        <w:rFonts w:ascii="Wingdings" w:hAnsi="Wingdings" w:hint="default"/>
      </w:rPr>
    </w:lvl>
    <w:lvl w:ilvl="6" w:tplc="14090001" w:tentative="1">
      <w:start w:val="1"/>
      <w:numFmt w:val="bullet"/>
      <w:lvlText w:val=""/>
      <w:lvlJc w:val="left"/>
      <w:pPr>
        <w:ind w:left="5499" w:hanging="360"/>
      </w:pPr>
      <w:rPr>
        <w:rFonts w:ascii="Symbol" w:hAnsi="Symbol" w:hint="default"/>
      </w:rPr>
    </w:lvl>
    <w:lvl w:ilvl="7" w:tplc="14090003" w:tentative="1">
      <w:start w:val="1"/>
      <w:numFmt w:val="bullet"/>
      <w:lvlText w:val="o"/>
      <w:lvlJc w:val="left"/>
      <w:pPr>
        <w:ind w:left="6219" w:hanging="360"/>
      </w:pPr>
      <w:rPr>
        <w:rFonts w:ascii="Courier New" w:hAnsi="Courier New" w:cs="Courier New" w:hint="default"/>
      </w:rPr>
    </w:lvl>
    <w:lvl w:ilvl="8" w:tplc="14090005" w:tentative="1">
      <w:start w:val="1"/>
      <w:numFmt w:val="bullet"/>
      <w:lvlText w:val=""/>
      <w:lvlJc w:val="left"/>
      <w:pPr>
        <w:ind w:left="6939" w:hanging="360"/>
      </w:pPr>
      <w:rPr>
        <w:rFonts w:ascii="Wingdings" w:hAnsi="Wingdings" w:hint="default"/>
      </w:rPr>
    </w:lvl>
  </w:abstractNum>
  <w:abstractNum w:abstractNumId="27" w15:restartNumberingAfterBreak="0">
    <w:nsid w:val="61302EF6"/>
    <w:multiLevelType w:val="hybridMultilevel"/>
    <w:tmpl w:val="7ABAD83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66435376"/>
    <w:multiLevelType w:val="hybridMultilevel"/>
    <w:tmpl w:val="92C4D5EE"/>
    <w:lvl w:ilvl="0" w:tplc="94D4F53C">
      <w:start w:val="1"/>
      <w:numFmt w:val="decimal"/>
      <w:lvlText w:val="%1."/>
      <w:lvlJc w:val="left"/>
      <w:pPr>
        <w:ind w:left="720" w:hanging="360"/>
      </w:pPr>
      <w:rPr>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6E5E5AF9"/>
    <w:multiLevelType w:val="hybridMultilevel"/>
    <w:tmpl w:val="BB960960"/>
    <w:lvl w:ilvl="0" w:tplc="2CDC75B8">
      <w:start w:val="1"/>
      <w:numFmt w:val="bullet"/>
      <w:lvlText w:val=""/>
      <w:lvlJc w:val="left"/>
      <w:pPr>
        <w:ind w:left="720" w:hanging="360"/>
      </w:pPr>
      <w:rPr>
        <w:rFonts w:ascii="Symbol" w:hAnsi="Symbol" w:hint="default"/>
      </w:rPr>
    </w:lvl>
    <w:lvl w:ilvl="1" w:tplc="86305F7E">
      <w:start w:val="1"/>
      <w:numFmt w:val="bullet"/>
      <w:lvlText w:val="o"/>
      <w:lvlJc w:val="left"/>
      <w:pPr>
        <w:ind w:left="1440" w:hanging="360"/>
      </w:pPr>
      <w:rPr>
        <w:rFonts w:ascii="Courier New" w:hAnsi="Courier New" w:hint="default"/>
      </w:rPr>
    </w:lvl>
    <w:lvl w:ilvl="2" w:tplc="D8305946">
      <w:start w:val="1"/>
      <w:numFmt w:val="bullet"/>
      <w:lvlText w:val=""/>
      <w:lvlJc w:val="left"/>
      <w:pPr>
        <w:ind w:left="2160" w:hanging="360"/>
      </w:pPr>
      <w:rPr>
        <w:rFonts w:ascii="Wingdings" w:hAnsi="Wingdings" w:hint="default"/>
      </w:rPr>
    </w:lvl>
    <w:lvl w:ilvl="3" w:tplc="5640473A">
      <w:start w:val="1"/>
      <w:numFmt w:val="bullet"/>
      <w:lvlText w:val=""/>
      <w:lvlJc w:val="left"/>
      <w:pPr>
        <w:ind w:left="2880" w:hanging="360"/>
      </w:pPr>
      <w:rPr>
        <w:rFonts w:ascii="Symbol" w:hAnsi="Symbol" w:hint="default"/>
      </w:rPr>
    </w:lvl>
    <w:lvl w:ilvl="4" w:tplc="DD78FFD8">
      <w:start w:val="1"/>
      <w:numFmt w:val="bullet"/>
      <w:lvlText w:val="o"/>
      <w:lvlJc w:val="left"/>
      <w:pPr>
        <w:ind w:left="3600" w:hanging="360"/>
      </w:pPr>
      <w:rPr>
        <w:rFonts w:ascii="Courier New" w:hAnsi="Courier New" w:hint="default"/>
      </w:rPr>
    </w:lvl>
    <w:lvl w:ilvl="5" w:tplc="A3160084">
      <w:start w:val="1"/>
      <w:numFmt w:val="bullet"/>
      <w:lvlText w:val=""/>
      <w:lvlJc w:val="left"/>
      <w:pPr>
        <w:ind w:left="4320" w:hanging="360"/>
      </w:pPr>
      <w:rPr>
        <w:rFonts w:ascii="Wingdings" w:hAnsi="Wingdings" w:hint="default"/>
      </w:rPr>
    </w:lvl>
    <w:lvl w:ilvl="6" w:tplc="3FF2899E">
      <w:start w:val="1"/>
      <w:numFmt w:val="bullet"/>
      <w:lvlText w:val=""/>
      <w:lvlJc w:val="left"/>
      <w:pPr>
        <w:ind w:left="5040" w:hanging="360"/>
      </w:pPr>
      <w:rPr>
        <w:rFonts w:ascii="Symbol" w:hAnsi="Symbol" w:hint="default"/>
      </w:rPr>
    </w:lvl>
    <w:lvl w:ilvl="7" w:tplc="DD6E4964">
      <w:start w:val="1"/>
      <w:numFmt w:val="bullet"/>
      <w:lvlText w:val="o"/>
      <w:lvlJc w:val="left"/>
      <w:pPr>
        <w:ind w:left="5760" w:hanging="360"/>
      </w:pPr>
      <w:rPr>
        <w:rFonts w:ascii="Courier New" w:hAnsi="Courier New" w:hint="default"/>
      </w:rPr>
    </w:lvl>
    <w:lvl w:ilvl="8" w:tplc="0C64D162">
      <w:start w:val="1"/>
      <w:numFmt w:val="bullet"/>
      <w:lvlText w:val=""/>
      <w:lvlJc w:val="left"/>
      <w:pPr>
        <w:ind w:left="6480" w:hanging="360"/>
      </w:pPr>
      <w:rPr>
        <w:rFonts w:ascii="Wingdings" w:hAnsi="Wingdings" w:hint="default"/>
      </w:rPr>
    </w:lvl>
  </w:abstractNum>
  <w:abstractNum w:abstractNumId="30" w15:restartNumberingAfterBreak="0">
    <w:nsid w:val="76D75DDF"/>
    <w:multiLevelType w:val="hybridMultilevel"/>
    <w:tmpl w:val="ED1CCD76"/>
    <w:lvl w:ilvl="0" w:tplc="D7A8D21A">
      <w:start w:val="1"/>
      <w:numFmt w:val="bullet"/>
      <w:lvlText w:val=""/>
      <w:lvlJc w:val="left"/>
      <w:pPr>
        <w:ind w:left="720" w:hanging="360"/>
      </w:pPr>
      <w:rPr>
        <w:rFonts w:ascii="Symbol" w:hAnsi="Symbol" w:hint="default"/>
      </w:rPr>
    </w:lvl>
    <w:lvl w:ilvl="1" w:tplc="E1E23FF6">
      <w:start w:val="1"/>
      <w:numFmt w:val="bullet"/>
      <w:lvlText w:val="o"/>
      <w:lvlJc w:val="left"/>
      <w:pPr>
        <w:ind w:left="1440" w:hanging="360"/>
      </w:pPr>
      <w:rPr>
        <w:rFonts w:ascii="Courier New" w:hAnsi="Courier New" w:hint="default"/>
      </w:rPr>
    </w:lvl>
    <w:lvl w:ilvl="2" w:tplc="159A1944">
      <w:start w:val="1"/>
      <w:numFmt w:val="bullet"/>
      <w:lvlText w:val=""/>
      <w:lvlJc w:val="left"/>
      <w:pPr>
        <w:ind w:left="2160" w:hanging="360"/>
      </w:pPr>
      <w:rPr>
        <w:rFonts w:ascii="Wingdings" w:hAnsi="Wingdings" w:hint="default"/>
      </w:rPr>
    </w:lvl>
    <w:lvl w:ilvl="3" w:tplc="A0C2D560">
      <w:start w:val="1"/>
      <w:numFmt w:val="bullet"/>
      <w:lvlText w:val=""/>
      <w:lvlJc w:val="left"/>
      <w:pPr>
        <w:ind w:left="2880" w:hanging="360"/>
      </w:pPr>
      <w:rPr>
        <w:rFonts w:ascii="Symbol" w:hAnsi="Symbol" w:hint="default"/>
      </w:rPr>
    </w:lvl>
    <w:lvl w:ilvl="4" w:tplc="436E5F56">
      <w:start w:val="1"/>
      <w:numFmt w:val="bullet"/>
      <w:lvlText w:val="o"/>
      <w:lvlJc w:val="left"/>
      <w:pPr>
        <w:ind w:left="3600" w:hanging="360"/>
      </w:pPr>
      <w:rPr>
        <w:rFonts w:ascii="Courier New" w:hAnsi="Courier New" w:hint="default"/>
      </w:rPr>
    </w:lvl>
    <w:lvl w:ilvl="5" w:tplc="04FECB0C">
      <w:start w:val="1"/>
      <w:numFmt w:val="bullet"/>
      <w:lvlText w:val=""/>
      <w:lvlJc w:val="left"/>
      <w:pPr>
        <w:ind w:left="4320" w:hanging="360"/>
      </w:pPr>
      <w:rPr>
        <w:rFonts w:ascii="Wingdings" w:hAnsi="Wingdings" w:hint="default"/>
      </w:rPr>
    </w:lvl>
    <w:lvl w:ilvl="6" w:tplc="4A0C3C02">
      <w:start w:val="1"/>
      <w:numFmt w:val="bullet"/>
      <w:lvlText w:val=""/>
      <w:lvlJc w:val="left"/>
      <w:pPr>
        <w:ind w:left="5040" w:hanging="360"/>
      </w:pPr>
      <w:rPr>
        <w:rFonts w:ascii="Symbol" w:hAnsi="Symbol" w:hint="default"/>
      </w:rPr>
    </w:lvl>
    <w:lvl w:ilvl="7" w:tplc="A79810D8">
      <w:start w:val="1"/>
      <w:numFmt w:val="bullet"/>
      <w:lvlText w:val="o"/>
      <w:lvlJc w:val="left"/>
      <w:pPr>
        <w:ind w:left="5760" w:hanging="360"/>
      </w:pPr>
      <w:rPr>
        <w:rFonts w:ascii="Courier New" w:hAnsi="Courier New" w:hint="default"/>
      </w:rPr>
    </w:lvl>
    <w:lvl w:ilvl="8" w:tplc="818C50AC">
      <w:start w:val="1"/>
      <w:numFmt w:val="bullet"/>
      <w:lvlText w:val=""/>
      <w:lvlJc w:val="left"/>
      <w:pPr>
        <w:ind w:left="6480" w:hanging="360"/>
      </w:pPr>
      <w:rPr>
        <w:rFonts w:ascii="Wingdings" w:hAnsi="Wingdings" w:hint="default"/>
      </w:rPr>
    </w:lvl>
  </w:abstractNum>
  <w:abstractNum w:abstractNumId="31" w15:restartNumberingAfterBreak="0">
    <w:nsid w:val="78563EB8"/>
    <w:multiLevelType w:val="hybridMultilevel"/>
    <w:tmpl w:val="087A6E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9A34160"/>
    <w:multiLevelType w:val="hybridMultilevel"/>
    <w:tmpl w:val="BE3CA84E"/>
    <w:lvl w:ilvl="0" w:tplc="5CC0A5EC">
      <w:numFmt w:val="bullet"/>
      <w:lvlText w:val="•"/>
      <w:lvlJc w:val="left"/>
      <w:pPr>
        <w:ind w:left="720" w:hanging="360"/>
      </w:pPr>
      <w:rPr>
        <w:rFonts w:ascii="Poppins" w:eastAsia="Times New Roman" w:hAnsi="Poppin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FE244A7"/>
    <w:multiLevelType w:val="hybridMultilevel"/>
    <w:tmpl w:val="FA58BBE8"/>
    <w:lvl w:ilvl="0" w:tplc="63B2185C">
      <w:start w:val="1"/>
      <w:numFmt w:val="bullet"/>
      <w:lvlText w:val=""/>
      <w:lvlJc w:val="left"/>
      <w:pPr>
        <w:ind w:left="720" w:hanging="360"/>
      </w:pPr>
      <w:rPr>
        <w:rFonts w:ascii="Symbol" w:hAnsi="Symbol" w:hint="default"/>
      </w:rPr>
    </w:lvl>
    <w:lvl w:ilvl="1" w:tplc="05EEEEE4">
      <w:start w:val="1"/>
      <w:numFmt w:val="bullet"/>
      <w:lvlText w:val="o"/>
      <w:lvlJc w:val="left"/>
      <w:pPr>
        <w:ind w:left="1440" w:hanging="360"/>
      </w:pPr>
      <w:rPr>
        <w:rFonts w:ascii="Courier New" w:hAnsi="Courier New" w:hint="default"/>
      </w:rPr>
    </w:lvl>
    <w:lvl w:ilvl="2" w:tplc="683E7AEE">
      <w:start w:val="1"/>
      <w:numFmt w:val="bullet"/>
      <w:lvlText w:val=""/>
      <w:lvlJc w:val="left"/>
      <w:pPr>
        <w:ind w:left="2160" w:hanging="360"/>
      </w:pPr>
      <w:rPr>
        <w:rFonts w:ascii="Wingdings" w:hAnsi="Wingdings" w:hint="default"/>
      </w:rPr>
    </w:lvl>
    <w:lvl w:ilvl="3" w:tplc="5D62E59A">
      <w:start w:val="1"/>
      <w:numFmt w:val="bullet"/>
      <w:lvlText w:val=""/>
      <w:lvlJc w:val="left"/>
      <w:pPr>
        <w:ind w:left="2880" w:hanging="360"/>
      </w:pPr>
      <w:rPr>
        <w:rFonts w:ascii="Symbol" w:hAnsi="Symbol" w:hint="default"/>
      </w:rPr>
    </w:lvl>
    <w:lvl w:ilvl="4" w:tplc="F3ACCFFC">
      <w:start w:val="1"/>
      <w:numFmt w:val="bullet"/>
      <w:lvlText w:val="o"/>
      <w:lvlJc w:val="left"/>
      <w:pPr>
        <w:ind w:left="3600" w:hanging="360"/>
      </w:pPr>
      <w:rPr>
        <w:rFonts w:ascii="Courier New" w:hAnsi="Courier New" w:hint="default"/>
      </w:rPr>
    </w:lvl>
    <w:lvl w:ilvl="5" w:tplc="89A85AB0">
      <w:start w:val="1"/>
      <w:numFmt w:val="bullet"/>
      <w:lvlText w:val=""/>
      <w:lvlJc w:val="left"/>
      <w:pPr>
        <w:ind w:left="4320" w:hanging="360"/>
      </w:pPr>
      <w:rPr>
        <w:rFonts w:ascii="Wingdings" w:hAnsi="Wingdings" w:hint="default"/>
      </w:rPr>
    </w:lvl>
    <w:lvl w:ilvl="6" w:tplc="94DAF93C">
      <w:start w:val="1"/>
      <w:numFmt w:val="bullet"/>
      <w:lvlText w:val=""/>
      <w:lvlJc w:val="left"/>
      <w:pPr>
        <w:ind w:left="5040" w:hanging="360"/>
      </w:pPr>
      <w:rPr>
        <w:rFonts w:ascii="Symbol" w:hAnsi="Symbol" w:hint="default"/>
      </w:rPr>
    </w:lvl>
    <w:lvl w:ilvl="7" w:tplc="F4BC87E6">
      <w:start w:val="1"/>
      <w:numFmt w:val="bullet"/>
      <w:lvlText w:val="o"/>
      <w:lvlJc w:val="left"/>
      <w:pPr>
        <w:ind w:left="5760" w:hanging="360"/>
      </w:pPr>
      <w:rPr>
        <w:rFonts w:ascii="Courier New" w:hAnsi="Courier New" w:hint="default"/>
      </w:rPr>
    </w:lvl>
    <w:lvl w:ilvl="8" w:tplc="28EC415E">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20"/>
  </w:num>
  <w:num w:numId="4">
    <w:abstractNumId w:val="17"/>
  </w:num>
  <w:num w:numId="5">
    <w:abstractNumId w:val="21"/>
  </w:num>
  <w:num w:numId="6">
    <w:abstractNumId w:val="33"/>
  </w:num>
  <w:num w:numId="7">
    <w:abstractNumId w:val="13"/>
  </w:num>
  <w:num w:numId="8">
    <w:abstractNumId w:val="29"/>
  </w:num>
  <w:num w:numId="9">
    <w:abstractNumId w:val="14"/>
  </w:num>
  <w:num w:numId="10">
    <w:abstractNumId w:val="30"/>
  </w:num>
  <w:num w:numId="11">
    <w:abstractNumId w:val="11"/>
  </w:num>
  <w:num w:numId="12">
    <w:abstractNumId w:val="28"/>
  </w:num>
  <w:num w:numId="13">
    <w:abstractNumId w:val="27"/>
  </w:num>
  <w:num w:numId="14">
    <w:abstractNumId w:val="0"/>
  </w:num>
  <w:num w:numId="15">
    <w:abstractNumId w:val="18"/>
  </w:num>
  <w:num w:numId="16">
    <w:abstractNumId w:val="15"/>
  </w:num>
  <w:num w:numId="17">
    <w:abstractNumId w:val="32"/>
  </w:num>
  <w:num w:numId="18">
    <w:abstractNumId w:val="23"/>
  </w:num>
  <w:num w:numId="19">
    <w:abstractNumId w:val="31"/>
  </w:num>
  <w:num w:numId="20">
    <w:abstractNumId w:val="24"/>
  </w:num>
  <w:num w:numId="21">
    <w:abstractNumId w:val="6"/>
  </w:num>
  <w:num w:numId="22">
    <w:abstractNumId w:val="2"/>
  </w:num>
  <w:num w:numId="23">
    <w:abstractNumId w:val="26"/>
  </w:num>
  <w:num w:numId="24">
    <w:abstractNumId w:val="3"/>
  </w:num>
  <w:num w:numId="25">
    <w:abstractNumId w:val="8"/>
  </w:num>
  <w:num w:numId="26">
    <w:abstractNumId w:val="25"/>
  </w:num>
  <w:num w:numId="27">
    <w:abstractNumId w:val="10"/>
  </w:num>
  <w:num w:numId="28">
    <w:abstractNumId w:val="19"/>
  </w:num>
  <w:num w:numId="29">
    <w:abstractNumId w:val="1"/>
  </w:num>
  <w:num w:numId="30">
    <w:abstractNumId w:val="4"/>
  </w:num>
  <w:num w:numId="31">
    <w:abstractNumId w:val="16"/>
  </w:num>
  <w:num w:numId="32">
    <w:abstractNumId w:val="7"/>
  </w:num>
  <w:num w:numId="33">
    <w:abstractNumId w:val="5"/>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52"/>
    <w:rsid w:val="000234C5"/>
    <w:rsid w:val="000304E5"/>
    <w:rsid w:val="000442CE"/>
    <w:rsid w:val="00055BF8"/>
    <w:rsid w:val="00066B18"/>
    <w:rsid w:val="00073C1E"/>
    <w:rsid w:val="00081EC5"/>
    <w:rsid w:val="000A6849"/>
    <w:rsid w:val="000B3E62"/>
    <w:rsid w:val="000F661F"/>
    <w:rsid w:val="00132C49"/>
    <w:rsid w:val="00134292"/>
    <w:rsid w:val="001362E5"/>
    <w:rsid w:val="001437F7"/>
    <w:rsid w:val="001727F4"/>
    <w:rsid w:val="001A22B7"/>
    <w:rsid w:val="001B3D05"/>
    <w:rsid w:val="001D5DBB"/>
    <w:rsid w:val="001E7A2A"/>
    <w:rsid w:val="002272EA"/>
    <w:rsid w:val="00242358"/>
    <w:rsid w:val="002534E3"/>
    <w:rsid w:val="00256BD2"/>
    <w:rsid w:val="0026064B"/>
    <w:rsid w:val="002674BE"/>
    <w:rsid w:val="002675E7"/>
    <w:rsid w:val="00275DBE"/>
    <w:rsid w:val="00292002"/>
    <w:rsid w:val="00293FC4"/>
    <w:rsid w:val="00296A2A"/>
    <w:rsid w:val="002A54B1"/>
    <w:rsid w:val="002B0C85"/>
    <w:rsid w:val="002B0D20"/>
    <w:rsid w:val="002B1D82"/>
    <w:rsid w:val="002B575F"/>
    <w:rsid w:val="002C4DDC"/>
    <w:rsid w:val="002D1098"/>
    <w:rsid w:val="0031103E"/>
    <w:rsid w:val="00311FC1"/>
    <w:rsid w:val="00312B4D"/>
    <w:rsid w:val="003158F0"/>
    <w:rsid w:val="00330FF1"/>
    <w:rsid w:val="00345452"/>
    <w:rsid w:val="00347D25"/>
    <w:rsid w:val="003507C5"/>
    <w:rsid w:val="003521E8"/>
    <w:rsid w:val="003730EE"/>
    <w:rsid w:val="00373B25"/>
    <w:rsid w:val="003B0FAA"/>
    <w:rsid w:val="003B4D8D"/>
    <w:rsid w:val="003B7B6C"/>
    <w:rsid w:val="003C4DDC"/>
    <w:rsid w:val="003E03BA"/>
    <w:rsid w:val="003E0531"/>
    <w:rsid w:val="003F44AB"/>
    <w:rsid w:val="00420C70"/>
    <w:rsid w:val="00422707"/>
    <w:rsid w:val="00435BE7"/>
    <w:rsid w:val="004573BA"/>
    <w:rsid w:val="0046488C"/>
    <w:rsid w:val="004B040A"/>
    <w:rsid w:val="004C061C"/>
    <w:rsid w:val="004C752B"/>
    <w:rsid w:val="004D54CC"/>
    <w:rsid w:val="005108E0"/>
    <w:rsid w:val="00525A30"/>
    <w:rsid w:val="00531314"/>
    <w:rsid w:val="00540453"/>
    <w:rsid w:val="005C4D1E"/>
    <w:rsid w:val="005C5408"/>
    <w:rsid w:val="005D14B9"/>
    <w:rsid w:val="005D42E9"/>
    <w:rsid w:val="005F03E8"/>
    <w:rsid w:val="006074A7"/>
    <w:rsid w:val="006218AC"/>
    <w:rsid w:val="0062687E"/>
    <w:rsid w:val="0063289F"/>
    <w:rsid w:val="00633064"/>
    <w:rsid w:val="00641B6C"/>
    <w:rsid w:val="0065237B"/>
    <w:rsid w:val="00672887"/>
    <w:rsid w:val="00677A1F"/>
    <w:rsid w:val="00683E66"/>
    <w:rsid w:val="0069612F"/>
    <w:rsid w:val="006B018F"/>
    <w:rsid w:val="006B5705"/>
    <w:rsid w:val="00721D2C"/>
    <w:rsid w:val="00747C28"/>
    <w:rsid w:val="00755A01"/>
    <w:rsid w:val="007711B3"/>
    <w:rsid w:val="0078274A"/>
    <w:rsid w:val="007A544F"/>
    <w:rsid w:val="007C5716"/>
    <w:rsid w:val="007D0B99"/>
    <w:rsid w:val="00803EF9"/>
    <w:rsid w:val="008254B6"/>
    <w:rsid w:val="008259FD"/>
    <w:rsid w:val="00827DEE"/>
    <w:rsid w:val="008307EC"/>
    <w:rsid w:val="00832F54"/>
    <w:rsid w:val="00851491"/>
    <w:rsid w:val="008567A4"/>
    <w:rsid w:val="008671C9"/>
    <w:rsid w:val="00882418"/>
    <w:rsid w:val="00894786"/>
    <w:rsid w:val="008A2792"/>
    <w:rsid w:val="008A51B0"/>
    <w:rsid w:val="008B697F"/>
    <w:rsid w:val="008C18D3"/>
    <w:rsid w:val="008F78FB"/>
    <w:rsid w:val="00901A7F"/>
    <w:rsid w:val="00931224"/>
    <w:rsid w:val="0094572C"/>
    <w:rsid w:val="00951C6A"/>
    <w:rsid w:val="00952FB0"/>
    <w:rsid w:val="00955E2F"/>
    <w:rsid w:val="00974809"/>
    <w:rsid w:val="0099474D"/>
    <w:rsid w:val="009A1B20"/>
    <w:rsid w:val="009A21B3"/>
    <w:rsid w:val="009B40C5"/>
    <w:rsid w:val="009B455D"/>
    <w:rsid w:val="009D7067"/>
    <w:rsid w:val="009F18E5"/>
    <w:rsid w:val="00A079E9"/>
    <w:rsid w:val="00A2453D"/>
    <w:rsid w:val="00A34D57"/>
    <w:rsid w:val="00A50EAF"/>
    <w:rsid w:val="00A66606"/>
    <w:rsid w:val="00A67BA0"/>
    <w:rsid w:val="00A74821"/>
    <w:rsid w:val="00A941AB"/>
    <w:rsid w:val="00AA0253"/>
    <w:rsid w:val="00AD31C5"/>
    <w:rsid w:val="00AE3FA4"/>
    <w:rsid w:val="00B05B12"/>
    <w:rsid w:val="00B21F4A"/>
    <w:rsid w:val="00B31612"/>
    <w:rsid w:val="00B57CE5"/>
    <w:rsid w:val="00B77E41"/>
    <w:rsid w:val="00B803A4"/>
    <w:rsid w:val="00C21B06"/>
    <w:rsid w:val="00C5193A"/>
    <w:rsid w:val="00C56804"/>
    <w:rsid w:val="00C70196"/>
    <w:rsid w:val="00C70264"/>
    <w:rsid w:val="00C75E6F"/>
    <w:rsid w:val="00CA4ED5"/>
    <w:rsid w:val="00CC16BB"/>
    <w:rsid w:val="00D00862"/>
    <w:rsid w:val="00D2709C"/>
    <w:rsid w:val="00D30B68"/>
    <w:rsid w:val="00D327E7"/>
    <w:rsid w:val="00D448C7"/>
    <w:rsid w:val="00D50A0F"/>
    <w:rsid w:val="00D52287"/>
    <w:rsid w:val="00D549CB"/>
    <w:rsid w:val="00D62956"/>
    <w:rsid w:val="00DC657D"/>
    <w:rsid w:val="00DC7952"/>
    <w:rsid w:val="00DF3A52"/>
    <w:rsid w:val="00DF753A"/>
    <w:rsid w:val="00E030ED"/>
    <w:rsid w:val="00E0419E"/>
    <w:rsid w:val="00E22502"/>
    <w:rsid w:val="00E30D4E"/>
    <w:rsid w:val="00E904CF"/>
    <w:rsid w:val="00EA2B10"/>
    <w:rsid w:val="00ED0B37"/>
    <w:rsid w:val="00ED24EA"/>
    <w:rsid w:val="00EF0301"/>
    <w:rsid w:val="00F02FAF"/>
    <w:rsid w:val="00F3024C"/>
    <w:rsid w:val="00F31B43"/>
    <w:rsid w:val="00F4102A"/>
    <w:rsid w:val="00F5300E"/>
    <w:rsid w:val="00F722EB"/>
    <w:rsid w:val="00F969D1"/>
    <w:rsid w:val="00F974FD"/>
    <w:rsid w:val="00FB42A7"/>
    <w:rsid w:val="00FC2114"/>
    <w:rsid w:val="00FC2E5B"/>
    <w:rsid w:val="00FC3FD6"/>
    <w:rsid w:val="00FC4AEB"/>
    <w:rsid w:val="00FC4BFC"/>
    <w:rsid w:val="00FC67B8"/>
    <w:rsid w:val="00FD7EE0"/>
    <w:rsid w:val="00FF1877"/>
    <w:rsid w:val="29DD276A"/>
    <w:rsid w:val="703BC5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E6A63A7"/>
  <w15:docId w15:val="{4A414CBA-AD0A-4724-8DE4-BAE42AC93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74BE"/>
    <w:rPr>
      <w:rFonts w:ascii="Calibri" w:eastAsia="Calibri" w:hAnsi="Calibri" w:cs="Times New Roman"/>
    </w:rPr>
  </w:style>
  <w:style w:type="paragraph" w:styleId="Heading1">
    <w:name w:val="heading 1"/>
    <w:basedOn w:val="Normal"/>
    <w:next w:val="Normal"/>
    <w:link w:val="Heading1Char"/>
    <w:uiPriority w:val="9"/>
    <w:qFormat/>
    <w:rsid w:val="00DF3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DF3A52"/>
    <w:pPr>
      <w:keepNext/>
      <w:keepLines/>
      <w:spacing w:after="0" w:line="240" w:lineRule="auto"/>
      <w:outlineLvl w:val="1"/>
    </w:pPr>
    <w:rPr>
      <w:rFonts w:eastAsia="Times New Roman"/>
      <w:b/>
      <w:caps/>
      <w:color w:val="00569C"/>
      <w:sz w:val="26"/>
      <w:szCs w:val="26"/>
    </w:rPr>
  </w:style>
  <w:style w:type="paragraph" w:styleId="Heading4">
    <w:name w:val="heading 4"/>
    <w:basedOn w:val="Normal"/>
    <w:next w:val="Normal"/>
    <w:link w:val="Heading4Char"/>
    <w:uiPriority w:val="9"/>
    <w:semiHidden/>
    <w:unhideWhenUsed/>
    <w:qFormat/>
    <w:rsid w:val="007711B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F3A52"/>
    <w:rPr>
      <w:rFonts w:ascii="Calibri" w:eastAsia="Times New Roman" w:hAnsi="Calibri" w:cs="Times New Roman"/>
      <w:b/>
      <w:caps/>
      <w:color w:val="00569C"/>
      <w:sz w:val="26"/>
      <w:szCs w:val="26"/>
    </w:rPr>
  </w:style>
  <w:style w:type="paragraph" w:styleId="NoSpacing">
    <w:name w:val="No Spacing"/>
    <w:uiPriority w:val="99"/>
    <w:qFormat/>
    <w:rsid w:val="00DF3A52"/>
    <w:pPr>
      <w:spacing w:after="0" w:line="240" w:lineRule="auto"/>
    </w:pPr>
    <w:rPr>
      <w:rFonts w:ascii="Calibri" w:eastAsia="Calibri" w:hAnsi="Calibri" w:cs="Times New Roman"/>
      <w:sz w:val="20"/>
    </w:rPr>
  </w:style>
  <w:style w:type="paragraph" w:styleId="ListParagraph">
    <w:name w:val="List Paragraph"/>
    <w:aliases w:val="Bullet Normal,List Paragraph numbered,Body,Level 3,List Paragraph1,List Bullet indent,List 1,Other List,Quotations,List Paragraph11,TOC style,lp1,Bullet OSM,Proposal Bullet List,Bullets,Rec para,Dot pt,F5 List Paragraph,No Spacing1,L,列出段落"/>
    <w:basedOn w:val="Normal"/>
    <w:link w:val="ListParagraphChar"/>
    <w:uiPriority w:val="34"/>
    <w:qFormat/>
    <w:rsid w:val="00DF3A52"/>
    <w:pPr>
      <w:ind w:left="720"/>
      <w:contextualSpacing/>
    </w:pPr>
  </w:style>
  <w:style w:type="paragraph" w:customStyle="1" w:styleId="msonospacing0">
    <w:name w:val="msonospacing"/>
    <w:uiPriority w:val="99"/>
    <w:rsid w:val="00DF3A52"/>
    <w:pPr>
      <w:spacing w:after="0" w:line="240" w:lineRule="auto"/>
    </w:pPr>
    <w:rPr>
      <w:rFonts w:ascii="Calibri" w:eastAsia="Times New Roman" w:hAnsi="Calibri" w:cs="Times New Roman"/>
      <w:sz w:val="20"/>
      <w:lang w:val="en-GB"/>
    </w:rPr>
  </w:style>
  <w:style w:type="character" w:customStyle="1" w:styleId="Heading1Char">
    <w:name w:val="Heading 1 Char"/>
    <w:basedOn w:val="DefaultParagraphFont"/>
    <w:link w:val="Heading1"/>
    <w:uiPriority w:val="9"/>
    <w:rsid w:val="00DF3A5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F3A52"/>
    <w:rPr>
      <w:sz w:val="16"/>
      <w:szCs w:val="16"/>
    </w:rPr>
  </w:style>
  <w:style w:type="paragraph" w:styleId="CommentText">
    <w:name w:val="annotation text"/>
    <w:basedOn w:val="Normal"/>
    <w:link w:val="CommentTextChar"/>
    <w:uiPriority w:val="99"/>
    <w:unhideWhenUsed/>
    <w:rsid w:val="00DF3A52"/>
    <w:pPr>
      <w:spacing w:before="80" w:after="80" w:line="240" w:lineRule="auto"/>
    </w:pPr>
    <w:rPr>
      <w:rFonts w:ascii="Segoe UI" w:eastAsia="Times New Roman" w:hAnsi="Segoe UI" w:cs="Segoe UI"/>
      <w:noProof/>
      <w:sz w:val="21"/>
      <w:szCs w:val="25"/>
      <w:lang w:eastAsia="en-NZ"/>
    </w:rPr>
  </w:style>
  <w:style w:type="character" w:customStyle="1" w:styleId="CommentTextChar">
    <w:name w:val="Comment Text Char"/>
    <w:basedOn w:val="DefaultParagraphFont"/>
    <w:link w:val="CommentText"/>
    <w:uiPriority w:val="99"/>
    <w:rsid w:val="00DF3A52"/>
    <w:rPr>
      <w:rFonts w:ascii="Segoe UI" w:eastAsia="Times New Roman" w:hAnsi="Segoe UI" w:cs="Segoe UI"/>
      <w:noProof/>
      <w:sz w:val="21"/>
      <w:szCs w:val="25"/>
      <w:lang w:eastAsia="en-NZ"/>
    </w:rPr>
  </w:style>
  <w:style w:type="paragraph" w:styleId="CommentSubject">
    <w:name w:val="annotation subject"/>
    <w:basedOn w:val="CommentText"/>
    <w:next w:val="CommentText"/>
    <w:link w:val="CommentSubjectChar"/>
    <w:uiPriority w:val="99"/>
    <w:semiHidden/>
    <w:unhideWhenUsed/>
    <w:rsid w:val="00A74821"/>
    <w:pPr>
      <w:spacing w:before="0" w:after="160"/>
    </w:pPr>
    <w:rPr>
      <w:rFonts w:ascii="Calibri" w:eastAsia="Calibri" w:hAnsi="Calibri" w:cs="Times New Roman"/>
      <w:b/>
      <w:bCs/>
      <w:noProof w:val="0"/>
      <w:sz w:val="20"/>
      <w:szCs w:val="20"/>
      <w:lang w:eastAsia="en-US"/>
    </w:rPr>
  </w:style>
  <w:style w:type="character" w:customStyle="1" w:styleId="CommentSubjectChar">
    <w:name w:val="Comment Subject Char"/>
    <w:basedOn w:val="CommentTextChar"/>
    <w:link w:val="CommentSubject"/>
    <w:uiPriority w:val="99"/>
    <w:semiHidden/>
    <w:rsid w:val="00A74821"/>
    <w:rPr>
      <w:rFonts w:ascii="Calibri" w:eastAsia="Calibri" w:hAnsi="Calibri" w:cs="Times New Roman"/>
      <w:b/>
      <w:bCs/>
      <w:noProof/>
      <w:sz w:val="20"/>
      <w:szCs w:val="20"/>
      <w:lang w:eastAsia="en-NZ"/>
    </w:rPr>
  </w:style>
  <w:style w:type="paragraph" w:styleId="NormalWeb">
    <w:name w:val="Normal (Web)"/>
    <w:basedOn w:val="Normal"/>
    <w:uiPriority w:val="99"/>
    <w:semiHidden/>
    <w:unhideWhenUsed/>
    <w:rsid w:val="00672887"/>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ListParagraphChar">
    <w:name w:val="List Paragraph Char"/>
    <w:aliases w:val="Bullet Normal Char,List Paragraph numbered Char,Body Char,Level 3 Char,List Paragraph1 Char,List Bullet indent Char,List 1 Char,Other List Char,Quotations Char,List Paragraph11 Char,TOC style Char,lp1 Char,Bullet OSM Char,Dot pt Char"/>
    <w:basedOn w:val="DefaultParagraphFont"/>
    <w:link w:val="ListParagraph"/>
    <w:uiPriority w:val="34"/>
    <w:qFormat/>
    <w:locked/>
    <w:rsid w:val="004D54CC"/>
    <w:rPr>
      <w:rFonts w:ascii="Calibri" w:eastAsia="Calibri" w:hAnsi="Calibri" w:cs="Times New Roman"/>
    </w:rPr>
  </w:style>
  <w:style w:type="paragraph" w:styleId="BalloonText">
    <w:name w:val="Balloon Text"/>
    <w:basedOn w:val="Normal"/>
    <w:link w:val="BalloonTextChar"/>
    <w:uiPriority w:val="99"/>
    <w:semiHidden/>
    <w:unhideWhenUsed/>
    <w:rsid w:val="00373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EE"/>
    <w:rPr>
      <w:rFonts w:ascii="Tahoma" w:eastAsia="Calibri" w:hAnsi="Tahoma" w:cs="Tahoma"/>
      <w:sz w:val="16"/>
      <w:szCs w:val="16"/>
    </w:rPr>
  </w:style>
  <w:style w:type="table" w:styleId="TableGrid">
    <w:name w:val="Table Grid"/>
    <w:basedOn w:val="TableNormal"/>
    <w:uiPriority w:val="39"/>
    <w:rsid w:val="00AD31C5"/>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B43"/>
    <w:rPr>
      <w:rFonts w:ascii="Calibri" w:eastAsia="Calibri" w:hAnsi="Calibri" w:cs="Times New Roman"/>
    </w:rPr>
  </w:style>
  <w:style w:type="paragraph" w:styleId="Footer">
    <w:name w:val="footer"/>
    <w:basedOn w:val="Normal"/>
    <w:link w:val="FooterChar"/>
    <w:unhideWhenUsed/>
    <w:rsid w:val="00F31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B43"/>
    <w:rPr>
      <w:rFonts w:ascii="Calibri" w:eastAsia="Calibri" w:hAnsi="Calibri" w:cs="Times New Roman"/>
    </w:rPr>
  </w:style>
  <w:style w:type="character" w:customStyle="1" w:styleId="Heading4Char">
    <w:name w:val="Heading 4 Char"/>
    <w:basedOn w:val="DefaultParagraphFont"/>
    <w:link w:val="Heading4"/>
    <w:uiPriority w:val="9"/>
    <w:semiHidden/>
    <w:rsid w:val="007711B3"/>
    <w:rPr>
      <w:rFonts w:asciiTheme="majorHAnsi" w:eastAsiaTheme="majorEastAsia" w:hAnsiTheme="majorHAnsi" w:cstheme="majorBidi"/>
      <w:i/>
      <w:iCs/>
      <w:color w:val="2F5496" w:themeColor="accent1" w:themeShade="BF"/>
    </w:rPr>
  </w:style>
  <w:style w:type="paragraph" w:customStyle="1" w:styleId="paragraph">
    <w:name w:val="paragraph"/>
    <w:basedOn w:val="Normal"/>
    <w:rsid w:val="00641B6C"/>
    <w:pPr>
      <w:spacing w:before="100" w:beforeAutospacing="1" w:after="100" w:afterAutospacing="1" w:line="240" w:lineRule="auto"/>
    </w:pPr>
    <w:rPr>
      <w:rFonts w:ascii="Times New Roman" w:eastAsia="Times New Roman" w:hAnsi="Times New Roman"/>
      <w:sz w:val="24"/>
      <w:szCs w:val="24"/>
      <w:lang w:eastAsia="en-NZ"/>
    </w:rPr>
  </w:style>
  <w:style w:type="paragraph" w:customStyle="1" w:styleId="Default">
    <w:name w:val="Default"/>
    <w:rsid w:val="00641B6C"/>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641B6C"/>
  </w:style>
  <w:style w:type="character" w:customStyle="1" w:styleId="eop">
    <w:name w:val="eop"/>
    <w:basedOn w:val="DefaultParagraphFont"/>
    <w:rsid w:val="00641B6C"/>
  </w:style>
  <w:style w:type="paragraph" w:styleId="BodyText">
    <w:name w:val="Body Text"/>
    <w:basedOn w:val="Normal"/>
    <w:link w:val="BodyTextChar"/>
    <w:uiPriority w:val="99"/>
    <w:unhideWhenUsed/>
    <w:rsid w:val="002B575F"/>
    <w:pPr>
      <w:spacing w:after="0"/>
      <w:jc w:val="both"/>
    </w:pPr>
    <w:rPr>
      <w:rFonts w:ascii="Arial" w:eastAsia="Segoe UI" w:hAnsi="Arial" w:cs="Arial"/>
      <w:color w:val="000000" w:themeColor="text1"/>
    </w:rPr>
  </w:style>
  <w:style w:type="character" w:customStyle="1" w:styleId="BodyTextChar">
    <w:name w:val="Body Text Char"/>
    <w:basedOn w:val="DefaultParagraphFont"/>
    <w:link w:val="BodyText"/>
    <w:uiPriority w:val="99"/>
    <w:rsid w:val="002B575F"/>
    <w:rPr>
      <w:rFonts w:ascii="Arial" w:eastAsia="Segoe UI"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83932">
      <w:bodyDiv w:val="1"/>
      <w:marLeft w:val="0"/>
      <w:marRight w:val="0"/>
      <w:marTop w:val="0"/>
      <w:marBottom w:val="0"/>
      <w:divBdr>
        <w:top w:val="none" w:sz="0" w:space="0" w:color="auto"/>
        <w:left w:val="none" w:sz="0" w:space="0" w:color="auto"/>
        <w:bottom w:val="none" w:sz="0" w:space="0" w:color="auto"/>
        <w:right w:val="none" w:sz="0" w:space="0" w:color="auto"/>
      </w:divBdr>
    </w:div>
    <w:div w:id="616714096">
      <w:bodyDiv w:val="1"/>
      <w:marLeft w:val="0"/>
      <w:marRight w:val="0"/>
      <w:marTop w:val="0"/>
      <w:marBottom w:val="0"/>
      <w:divBdr>
        <w:top w:val="none" w:sz="0" w:space="0" w:color="auto"/>
        <w:left w:val="none" w:sz="0" w:space="0" w:color="auto"/>
        <w:bottom w:val="none" w:sz="0" w:space="0" w:color="auto"/>
        <w:right w:val="none" w:sz="0" w:space="0" w:color="auto"/>
      </w:divBdr>
      <w:divsChild>
        <w:div w:id="155927506">
          <w:marLeft w:val="0"/>
          <w:marRight w:val="0"/>
          <w:marTop w:val="0"/>
          <w:marBottom w:val="0"/>
          <w:divBdr>
            <w:top w:val="none" w:sz="0" w:space="0" w:color="auto"/>
            <w:left w:val="none" w:sz="0" w:space="0" w:color="auto"/>
            <w:bottom w:val="none" w:sz="0" w:space="0" w:color="auto"/>
            <w:right w:val="none" w:sz="0" w:space="0" w:color="auto"/>
          </w:divBdr>
        </w:div>
        <w:div w:id="225655259">
          <w:marLeft w:val="0"/>
          <w:marRight w:val="0"/>
          <w:marTop w:val="0"/>
          <w:marBottom w:val="0"/>
          <w:divBdr>
            <w:top w:val="none" w:sz="0" w:space="0" w:color="auto"/>
            <w:left w:val="none" w:sz="0" w:space="0" w:color="auto"/>
            <w:bottom w:val="none" w:sz="0" w:space="0" w:color="auto"/>
            <w:right w:val="none" w:sz="0" w:space="0" w:color="auto"/>
          </w:divBdr>
          <w:divsChild>
            <w:div w:id="1608653045">
              <w:marLeft w:val="0"/>
              <w:marRight w:val="0"/>
              <w:marTop w:val="30"/>
              <w:marBottom w:val="30"/>
              <w:divBdr>
                <w:top w:val="none" w:sz="0" w:space="0" w:color="auto"/>
                <w:left w:val="none" w:sz="0" w:space="0" w:color="auto"/>
                <w:bottom w:val="none" w:sz="0" w:space="0" w:color="auto"/>
                <w:right w:val="none" w:sz="0" w:space="0" w:color="auto"/>
              </w:divBdr>
              <w:divsChild>
                <w:div w:id="37316834">
                  <w:marLeft w:val="0"/>
                  <w:marRight w:val="0"/>
                  <w:marTop w:val="0"/>
                  <w:marBottom w:val="0"/>
                  <w:divBdr>
                    <w:top w:val="none" w:sz="0" w:space="0" w:color="auto"/>
                    <w:left w:val="none" w:sz="0" w:space="0" w:color="auto"/>
                    <w:bottom w:val="none" w:sz="0" w:space="0" w:color="auto"/>
                    <w:right w:val="none" w:sz="0" w:space="0" w:color="auto"/>
                  </w:divBdr>
                  <w:divsChild>
                    <w:div w:id="1577012473">
                      <w:marLeft w:val="0"/>
                      <w:marRight w:val="0"/>
                      <w:marTop w:val="0"/>
                      <w:marBottom w:val="0"/>
                      <w:divBdr>
                        <w:top w:val="none" w:sz="0" w:space="0" w:color="auto"/>
                        <w:left w:val="none" w:sz="0" w:space="0" w:color="auto"/>
                        <w:bottom w:val="none" w:sz="0" w:space="0" w:color="auto"/>
                        <w:right w:val="none" w:sz="0" w:space="0" w:color="auto"/>
                      </w:divBdr>
                    </w:div>
                  </w:divsChild>
                </w:div>
                <w:div w:id="42565326">
                  <w:marLeft w:val="0"/>
                  <w:marRight w:val="0"/>
                  <w:marTop w:val="0"/>
                  <w:marBottom w:val="0"/>
                  <w:divBdr>
                    <w:top w:val="none" w:sz="0" w:space="0" w:color="auto"/>
                    <w:left w:val="none" w:sz="0" w:space="0" w:color="auto"/>
                    <w:bottom w:val="none" w:sz="0" w:space="0" w:color="auto"/>
                    <w:right w:val="none" w:sz="0" w:space="0" w:color="auto"/>
                  </w:divBdr>
                  <w:divsChild>
                    <w:div w:id="470682344">
                      <w:marLeft w:val="0"/>
                      <w:marRight w:val="0"/>
                      <w:marTop w:val="0"/>
                      <w:marBottom w:val="0"/>
                      <w:divBdr>
                        <w:top w:val="none" w:sz="0" w:space="0" w:color="auto"/>
                        <w:left w:val="none" w:sz="0" w:space="0" w:color="auto"/>
                        <w:bottom w:val="none" w:sz="0" w:space="0" w:color="auto"/>
                        <w:right w:val="none" w:sz="0" w:space="0" w:color="auto"/>
                      </w:divBdr>
                    </w:div>
                  </w:divsChild>
                </w:div>
                <w:div w:id="120810243">
                  <w:marLeft w:val="0"/>
                  <w:marRight w:val="0"/>
                  <w:marTop w:val="0"/>
                  <w:marBottom w:val="0"/>
                  <w:divBdr>
                    <w:top w:val="none" w:sz="0" w:space="0" w:color="auto"/>
                    <w:left w:val="none" w:sz="0" w:space="0" w:color="auto"/>
                    <w:bottom w:val="none" w:sz="0" w:space="0" w:color="auto"/>
                    <w:right w:val="none" w:sz="0" w:space="0" w:color="auto"/>
                  </w:divBdr>
                  <w:divsChild>
                    <w:div w:id="1875728230">
                      <w:marLeft w:val="0"/>
                      <w:marRight w:val="0"/>
                      <w:marTop w:val="0"/>
                      <w:marBottom w:val="0"/>
                      <w:divBdr>
                        <w:top w:val="none" w:sz="0" w:space="0" w:color="auto"/>
                        <w:left w:val="none" w:sz="0" w:space="0" w:color="auto"/>
                        <w:bottom w:val="none" w:sz="0" w:space="0" w:color="auto"/>
                        <w:right w:val="none" w:sz="0" w:space="0" w:color="auto"/>
                      </w:divBdr>
                    </w:div>
                  </w:divsChild>
                </w:div>
                <w:div w:id="404571444">
                  <w:marLeft w:val="0"/>
                  <w:marRight w:val="0"/>
                  <w:marTop w:val="0"/>
                  <w:marBottom w:val="0"/>
                  <w:divBdr>
                    <w:top w:val="none" w:sz="0" w:space="0" w:color="auto"/>
                    <w:left w:val="none" w:sz="0" w:space="0" w:color="auto"/>
                    <w:bottom w:val="none" w:sz="0" w:space="0" w:color="auto"/>
                    <w:right w:val="none" w:sz="0" w:space="0" w:color="auto"/>
                  </w:divBdr>
                  <w:divsChild>
                    <w:div w:id="532109779">
                      <w:marLeft w:val="0"/>
                      <w:marRight w:val="0"/>
                      <w:marTop w:val="0"/>
                      <w:marBottom w:val="0"/>
                      <w:divBdr>
                        <w:top w:val="none" w:sz="0" w:space="0" w:color="auto"/>
                        <w:left w:val="none" w:sz="0" w:space="0" w:color="auto"/>
                        <w:bottom w:val="none" w:sz="0" w:space="0" w:color="auto"/>
                        <w:right w:val="none" w:sz="0" w:space="0" w:color="auto"/>
                      </w:divBdr>
                    </w:div>
                  </w:divsChild>
                </w:div>
                <w:div w:id="776171978">
                  <w:marLeft w:val="0"/>
                  <w:marRight w:val="0"/>
                  <w:marTop w:val="0"/>
                  <w:marBottom w:val="0"/>
                  <w:divBdr>
                    <w:top w:val="none" w:sz="0" w:space="0" w:color="auto"/>
                    <w:left w:val="none" w:sz="0" w:space="0" w:color="auto"/>
                    <w:bottom w:val="none" w:sz="0" w:space="0" w:color="auto"/>
                    <w:right w:val="none" w:sz="0" w:space="0" w:color="auto"/>
                  </w:divBdr>
                  <w:divsChild>
                    <w:div w:id="2040350786">
                      <w:marLeft w:val="0"/>
                      <w:marRight w:val="0"/>
                      <w:marTop w:val="0"/>
                      <w:marBottom w:val="0"/>
                      <w:divBdr>
                        <w:top w:val="none" w:sz="0" w:space="0" w:color="auto"/>
                        <w:left w:val="none" w:sz="0" w:space="0" w:color="auto"/>
                        <w:bottom w:val="none" w:sz="0" w:space="0" w:color="auto"/>
                        <w:right w:val="none" w:sz="0" w:space="0" w:color="auto"/>
                      </w:divBdr>
                    </w:div>
                  </w:divsChild>
                </w:div>
                <w:div w:id="863592084">
                  <w:marLeft w:val="0"/>
                  <w:marRight w:val="0"/>
                  <w:marTop w:val="0"/>
                  <w:marBottom w:val="0"/>
                  <w:divBdr>
                    <w:top w:val="none" w:sz="0" w:space="0" w:color="auto"/>
                    <w:left w:val="none" w:sz="0" w:space="0" w:color="auto"/>
                    <w:bottom w:val="none" w:sz="0" w:space="0" w:color="auto"/>
                    <w:right w:val="none" w:sz="0" w:space="0" w:color="auto"/>
                  </w:divBdr>
                  <w:divsChild>
                    <w:div w:id="263147287">
                      <w:marLeft w:val="0"/>
                      <w:marRight w:val="0"/>
                      <w:marTop w:val="0"/>
                      <w:marBottom w:val="0"/>
                      <w:divBdr>
                        <w:top w:val="none" w:sz="0" w:space="0" w:color="auto"/>
                        <w:left w:val="none" w:sz="0" w:space="0" w:color="auto"/>
                        <w:bottom w:val="none" w:sz="0" w:space="0" w:color="auto"/>
                        <w:right w:val="none" w:sz="0" w:space="0" w:color="auto"/>
                      </w:divBdr>
                    </w:div>
                  </w:divsChild>
                </w:div>
                <w:div w:id="903444569">
                  <w:marLeft w:val="0"/>
                  <w:marRight w:val="0"/>
                  <w:marTop w:val="0"/>
                  <w:marBottom w:val="0"/>
                  <w:divBdr>
                    <w:top w:val="none" w:sz="0" w:space="0" w:color="auto"/>
                    <w:left w:val="none" w:sz="0" w:space="0" w:color="auto"/>
                    <w:bottom w:val="none" w:sz="0" w:space="0" w:color="auto"/>
                    <w:right w:val="none" w:sz="0" w:space="0" w:color="auto"/>
                  </w:divBdr>
                  <w:divsChild>
                    <w:div w:id="96297689">
                      <w:marLeft w:val="0"/>
                      <w:marRight w:val="0"/>
                      <w:marTop w:val="0"/>
                      <w:marBottom w:val="0"/>
                      <w:divBdr>
                        <w:top w:val="none" w:sz="0" w:space="0" w:color="auto"/>
                        <w:left w:val="none" w:sz="0" w:space="0" w:color="auto"/>
                        <w:bottom w:val="none" w:sz="0" w:space="0" w:color="auto"/>
                        <w:right w:val="none" w:sz="0" w:space="0" w:color="auto"/>
                      </w:divBdr>
                    </w:div>
                  </w:divsChild>
                </w:div>
                <w:div w:id="1105343759">
                  <w:marLeft w:val="0"/>
                  <w:marRight w:val="0"/>
                  <w:marTop w:val="0"/>
                  <w:marBottom w:val="0"/>
                  <w:divBdr>
                    <w:top w:val="none" w:sz="0" w:space="0" w:color="auto"/>
                    <w:left w:val="none" w:sz="0" w:space="0" w:color="auto"/>
                    <w:bottom w:val="none" w:sz="0" w:space="0" w:color="auto"/>
                    <w:right w:val="none" w:sz="0" w:space="0" w:color="auto"/>
                  </w:divBdr>
                  <w:divsChild>
                    <w:div w:id="2042124306">
                      <w:marLeft w:val="0"/>
                      <w:marRight w:val="0"/>
                      <w:marTop w:val="0"/>
                      <w:marBottom w:val="0"/>
                      <w:divBdr>
                        <w:top w:val="none" w:sz="0" w:space="0" w:color="auto"/>
                        <w:left w:val="none" w:sz="0" w:space="0" w:color="auto"/>
                        <w:bottom w:val="none" w:sz="0" w:space="0" w:color="auto"/>
                        <w:right w:val="none" w:sz="0" w:space="0" w:color="auto"/>
                      </w:divBdr>
                    </w:div>
                  </w:divsChild>
                </w:div>
                <w:div w:id="1385640394">
                  <w:marLeft w:val="0"/>
                  <w:marRight w:val="0"/>
                  <w:marTop w:val="0"/>
                  <w:marBottom w:val="0"/>
                  <w:divBdr>
                    <w:top w:val="none" w:sz="0" w:space="0" w:color="auto"/>
                    <w:left w:val="none" w:sz="0" w:space="0" w:color="auto"/>
                    <w:bottom w:val="none" w:sz="0" w:space="0" w:color="auto"/>
                    <w:right w:val="none" w:sz="0" w:space="0" w:color="auto"/>
                  </w:divBdr>
                  <w:divsChild>
                    <w:div w:id="1558933711">
                      <w:marLeft w:val="0"/>
                      <w:marRight w:val="0"/>
                      <w:marTop w:val="0"/>
                      <w:marBottom w:val="0"/>
                      <w:divBdr>
                        <w:top w:val="none" w:sz="0" w:space="0" w:color="auto"/>
                        <w:left w:val="none" w:sz="0" w:space="0" w:color="auto"/>
                        <w:bottom w:val="none" w:sz="0" w:space="0" w:color="auto"/>
                        <w:right w:val="none" w:sz="0" w:space="0" w:color="auto"/>
                      </w:divBdr>
                    </w:div>
                  </w:divsChild>
                </w:div>
                <w:div w:id="1623341313">
                  <w:marLeft w:val="0"/>
                  <w:marRight w:val="0"/>
                  <w:marTop w:val="0"/>
                  <w:marBottom w:val="0"/>
                  <w:divBdr>
                    <w:top w:val="none" w:sz="0" w:space="0" w:color="auto"/>
                    <w:left w:val="none" w:sz="0" w:space="0" w:color="auto"/>
                    <w:bottom w:val="none" w:sz="0" w:space="0" w:color="auto"/>
                    <w:right w:val="none" w:sz="0" w:space="0" w:color="auto"/>
                  </w:divBdr>
                  <w:divsChild>
                    <w:div w:id="244464473">
                      <w:marLeft w:val="0"/>
                      <w:marRight w:val="0"/>
                      <w:marTop w:val="0"/>
                      <w:marBottom w:val="0"/>
                      <w:divBdr>
                        <w:top w:val="none" w:sz="0" w:space="0" w:color="auto"/>
                        <w:left w:val="none" w:sz="0" w:space="0" w:color="auto"/>
                        <w:bottom w:val="none" w:sz="0" w:space="0" w:color="auto"/>
                        <w:right w:val="none" w:sz="0" w:space="0" w:color="auto"/>
                      </w:divBdr>
                    </w:div>
                  </w:divsChild>
                </w:div>
                <w:div w:id="1880703617">
                  <w:marLeft w:val="0"/>
                  <w:marRight w:val="0"/>
                  <w:marTop w:val="0"/>
                  <w:marBottom w:val="0"/>
                  <w:divBdr>
                    <w:top w:val="none" w:sz="0" w:space="0" w:color="auto"/>
                    <w:left w:val="none" w:sz="0" w:space="0" w:color="auto"/>
                    <w:bottom w:val="none" w:sz="0" w:space="0" w:color="auto"/>
                    <w:right w:val="none" w:sz="0" w:space="0" w:color="auto"/>
                  </w:divBdr>
                  <w:divsChild>
                    <w:div w:id="1980070356">
                      <w:marLeft w:val="0"/>
                      <w:marRight w:val="0"/>
                      <w:marTop w:val="0"/>
                      <w:marBottom w:val="0"/>
                      <w:divBdr>
                        <w:top w:val="none" w:sz="0" w:space="0" w:color="auto"/>
                        <w:left w:val="none" w:sz="0" w:space="0" w:color="auto"/>
                        <w:bottom w:val="none" w:sz="0" w:space="0" w:color="auto"/>
                        <w:right w:val="none" w:sz="0" w:space="0" w:color="auto"/>
                      </w:divBdr>
                    </w:div>
                  </w:divsChild>
                </w:div>
                <w:div w:id="1904364672">
                  <w:marLeft w:val="0"/>
                  <w:marRight w:val="0"/>
                  <w:marTop w:val="0"/>
                  <w:marBottom w:val="0"/>
                  <w:divBdr>
                    <w:top w:val="none" w:sz="0" w:space="0" w:color="auto"/>
                    <w:left w:val="none" w:sz="0" w:space="0" w:color="auto"/>
                    <w:bottom w:val="none" w:sz="0" w:space="0" w:color="auto"/>
                    <w:right w:val="none" w:sz="0" w:space="0" w:color="auto"/>
                  </w:divBdr>
                  <w:divsChild>
                    <w:div w:id="129856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65986">
          <w:marLeft w:val="0"/>
          <w:marRight w:val="0"/>
          <w:marTop w:val="0"/>
          <w:marBottom w:val="0"/>
          <w:divBdr>
            <w:top w:val="none" w:sz="0" w:space="0" w:color="auto"/>
            <w:left w:val="none" w:sz="0" w:space="0" w:color="auto"/>
            <w:bottom w:val="none" w:sz="0" w:space="0" w:color="auto"/>
            <w:right w:val="none" w:sz="0" w:space="0" w:color="auto"/>
          </w:divBdr>
        </w:div>
        <w:div w:id="1622766177">
          <w:marLeft w:val="0"/>
          <w:marRight w:val="0"/>
          <w:marTop w:val="0"/>
          <w:marBottom w:val="0"/>
          <w:divBdr>
            <w:top w:val="none" w:sz="0" w:space="0" w:color="auto"/>
            <w:left w:val="none" w:sz="0" w:space="0" w:color="auto"/>
            <w:bottom w:val="none" w:sz="0" w:space="0" w:color="auto"/>
            <w:right w:val="none" w:sz="0" w:space="0" w:color="auto"/>
          </w:divBdr>
        </w:div>
      </w:divsChild>
    </w:div>
    <w:div w:id="1466510841">
      <w:bodyDiv w:val="1"/>
      <w:marLeft w:val="0"/>
      <w:marRight w:val="0"/>
      <w:marTop w:val="0"/>
      <w:marBottom w:val="0"/>
      <w:divBdr>
        <w:top w:val="none" w:sz="0" w:space="0" w:color="auto"/>
        <w:left w:val="none" w:sz="0" w:space="0" w:color="auto"/>
        <w:bottom w:val="none" w:sz="0" w:space="0" w:color="auto"/>
        <w:right w:val="none" w:sz="0" w:space="0" w:color="auto"/>
      </w:divBdr>
    </w:div>
    <w:div w:id="1646012876">
      <w:bodyDiv w:val="1"/>
      <w:marLeft w:val="0"/>
      <w:marRight w:val="0"/>
      <w:marTop w:val="0"/>
      <w:marBottom w:val="0"/>
      <w:divBdr>
        <w:top w:val="none" w:sz="0" w:space="0" w:color="auto"/>
        <w:left w:val="none" w:sz="0" w:space="0" w:color="auto"/>
        <w:bottom w:val="none" w:sz="0" w:space="0" w:color="auto"/>
        <w:right w:val="none" w:sz="0" w:space="0" w:color="auto"/>
      </w:divBdr>
      <w:divsChild>
        <w:div w:id="1995839475">
          <w:marLeft w:val="547"/>
          <w:marRight w:val="0"/>
          <w:marTop w:val="120"/>
          <w:marBottom w:val="0"/>
          <w:divBdr>
            <w:top w:val="none" w:sz="0" w:space="0" w:color="auto"/>
            <w:left w:val="none" w:sz="0" w:space="0" w:color="auto"/>
            <w:bottom w:val="none" w:sz="0" w:space="0" w:color="auto"/>
            <w:right w:val="none" w:sz="0" w:space="0" w:color="auto"/>
          </w:divBdr>
        </w:div>
      </w:divsChild>
    </w:div>
    <w:div w:id="20603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100143DE15D4582A44D8C48637AE793BB4A0031C04C187FB5554190D5DDEC811CAACD" ma:contentTypeVersion="13" ma:contentTypeDescription="Document Content type for Intranet Documents" ma:contentTypeScope="" ma:versionID="813397ff0e4d1f80b1836866468c0417">
  <xsd:schema xmlns:xsd="http://www.w3.org/2001/XMLSchema" xmlns:xs="http://www.w3.org/2001/XMLSchema" xmlns:p="http://schemas.microsoft.com/office/2006/metadata/properties" xmlns:ns2="9253c88c-d550-4ff1-afdc-d5dc691f60b0" xmlns:ns3="c1047d0b-30b4-4aec-aa3b-50e979ff81ae" targetNamespace="http://schemas.microsoft.com/office/2006/metadata/properties" ma:root="true" ma:fieldsID="66053d465c036d6ed2a63030a2fda39d" ns2:_="" ns3:_="">
    <xsd:import namespace="9253c88c-d550-4ff1-afdc-d5dc691f60b0"/>
    <xsd:import namespace="c1047d0b-30b4-4aec-aa3b-50e979ff81ae"/>
    <xsd:element name="properties">
      <xsd:complexType>
        <xsd:sequence>
          <xsd:element name="documentManagement">
            <xsd:complexType>
              <xsd:all>
                <xsd:element ref="ns2:HNZContentOwner" minOccurs="0"/>
                <xsd:element ref="ns2:HNZReviewDate" minOccurs="0"/>
                <xsd:element ref="ns2:HNZExpiryDate" minOccurs="0"/>
                <xsd:element ref="ns2:i3a0fe6035df47329f66088a682fd9d2" minOccurs="0"/>
                <xsd:element ref="ns2:TaxCatchAll" minOccurs="0"/>
                <xsd:element ref="ns2:TaxCatchAllLabel" minOccurs="0"/>
                <xsd:element ref="ns2:o0b0fca0fe5341709012cd4bcbbca983" minOccurs="0"/>
                <xsd:element ref="ns2:ka9b207035bc48f2a4f6a2bfed7195b7" minOccurs="0"/>
                <xsd:element ref="ns2:p7110e5651294189b89368865130750f" minOccurs="0"/>
                <xsd:element ref="ns2:p777f0da518742b188a1f7fd5ee91810" minOccurs="0"/>
                <xsd:element ref="ns2:p4f69562ce3c40efbbfeedf3a8194efa" minOccurs="0"/>
                <xsd:element ref="ns2:n8128ef9d86a48218e7d4eb27073e602"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3c88c-d550-4ff1-afdc-d5dc691f60b0" elementFormDefault="qualified">
    <xsd:import namespace="http://schemas.microsoft.com/office/2006/documentManagement/types"/>
    <xsd:import namespace="http://schemas.microsoft.com/office/infopath/2007/PartnerControls"/>
    <xsd:element name="HNZContentOwner" ma:index="8" nillable="true" ma:displayName="Content Owner" ma:description="Content Owner for Intranet pages" ma:list="UserInfo" ma:SharePointGroup="0" ma:internalName="HNZ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NZReviewDate" ma:index="9" nillable="true" ma:displayName="Review Date" ma:description="Review Date for content" ma:format="DateOnly" ma:internalName="HNZReviewDate">
      <xsd:simpleType>
        <xsd:restriction base="dms:DateTime"/>
      </xsd:simpleType>
    </xsd:element>
    <xsd:element name="HNZExpiryDate" ma:index="10" nillable="true" ma:displayName="Expiry Date" ma:description="Expiry Date for Intranet content" ma:format="DateOnly" ma:internalName="HNZExpiryDate">
      <xsd:simpleType>
        <xsd:restriction base="dms:DateTime"/>
      </xsd:simpleType>
    </xsd:element>
    <xsd:element name="i3a0fe6035df47329f66088a682fd9d2" ma:index="11" nillable="true" ma:taxonomy="true" ma:internalName="i3a0fe6035df47329f66088a682fd9d2" ma:taxonomyFieldName="HNZLocation" ma:displayName="Office Location" ma:readOnly="false" ma:default="" ma:fieldId="{23a0fe60-35df-4732-9f66-088a682fd9d2}" ma:sspId="ebf29b3f-1e51-457b-ae0c-362182e58074" ma:termSetId="41de797a-d210-41f6-9446-1829d3e6ed3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aa18350-6f24-4ce0-8ce4-198772f302c6}" ma:internalName="TaxCatchAll" ma:showField="CatchAllData"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aa18350-6f24-4ce0-8ce4-198772f302c6}" ma:internalName="TaxCatchAllLabel" ma:readOnly="true" ma:showField="CatchAllDataLabel"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o0b0fca0fe5341709012cd4bcbbca983" ma:index="15" nillable="true" ma:taxonomy="true" ma:internalName="o0b0fca0fe5341709012cd4bcbbca983" ma:taxonomyFieldName="HNZTeam" ma:displayName="Team" ma:default="" ma:fieldId="{80b0fca0-fe53-4170-9012-cd4bcbbca983}" ma:sspId="ebf29b3f-1e51-457b-ae0c-362182e58074" ma:termSetId="915ba26e-dcc6-4357-a81c-20de3db7c0f9" ma:anchorId="00000000-0000-0000-0000-000000000000" ma:open="false" ma:isKeyword="false">
      <xsd:complexType>
        <xsd:sequence>
          <xsd:element ref="pc:Terms" minOccurs="0" maxOccurs="1"/>
        </xsd:sequence>
      </xsd:complexType>
    </xsd:element>
    <xsd:element name="ka9b207035bc48f2a4f6a2bfed7195b7" ma:index="17" nillable="true" ma:taxonomy="true" ma:internalName="ka9b207035bc48f2a4f6a2bfed7195b7" ma:taxonomyFieldName="BusinessFunction" ma:displayName="Business Function" ma:default="" ma:fieldId="{4a9b2070-35bc-48f2-a4f6-a2bfed7195b7}" ma:sspId="ebf29b3f-1e51-457b-ae0c-362182e58074" ma:termSetId="411f0e66-67f8-40f8-97cc-417744de1cc0" ma:anchorId="00000000-0000-0000-0000-000000000000" ma:open="false" ma:isKeyword="false">
      <xsd:complexType>
        <xsd:sequence>
          <xsd:element ref="pc:Terms" minOccurs="0" maxOccurs="1"/>
        </xsd:sequence>
      </xsd:complexType>
    </xsd:element>
    <xsd:element name="p7110e5651294189b89368865130750f" ma:index="19" nillable="true" ma:taxonomy="true" ma:internalName="p7110e5651294189b89368865130750f" ma:taxonomyFieldName="HNZRegion" ma:displayName="Region" ma:fieldId="{97110e56-5129-4189-b893-68865130750f}" ma:taxonomyMulti="true" ma:sspId="ebf29b3f-1e51-457b-ae0c-362182e58074" ma:termSetId="e78d2f76-fe8a-4030-92ee-8b1f3410a63d" ma:anchorId="00000000-0000-0000-0000-000000000000" ma:open="false" ma:isKeyword="false">
      <xsd:complexType>
        <xsd:sequence>
          <xsd:element ref="pc:Terms" minOccurs="0" maxOccurs="1"/>
        </xsd:sequence>
      </xsd:complexType>
    </xsd:element>
    <xsd:element name="p777f0da518742b188a1f7fd5ee91810" ma:index="21" nillable="true" ma:taxonomy="true" ma:internalName="p777f0da518742b188a1f7fd5ee91810" ma:taxonomyFieldName="HNZLocalArea" ma:displayName="Local Area" ma:fieldId="{9777f0da-5187-42b1-88a1-f7fd5ee91810}" ma:taxonomyMulti="true" ma:sspId="ebf29b3f-1e51-457b-ae0c-362182e58074" ma:termSetId="067abcc4-089e-4bdf-badc-3de5e533a37b" ma:anchorId="00000000-0000-0000-0000-000000000000" ma:open="false" ma:isKeyword="false">
      <xsd:complexType>
        <xsd:sequence>
          <xsd:element ref="pc:Terms" minOccurs="0" maxOccurs="1"/>
        </xsd:sequence>
      </xsd:complexType>
    </xsd:element>
    <xsd:element name="p4f69562ce3c40efbbfeedf3a8194efa" ma:index="23" nillable="true" ma:taxonomy="true" ma:internalName="p4f69562ce3c40efbbfeedf3a8194efa" ma:taxonomyFieldName="HNZBusinessUnit" ma:displayName="Business Unit" ma:fieldId="{94f69562-ce3c-40ef-bbfe-edf3a8194efa}" ma:sspId="ebf29b3f-1e51-457b-ae0c-362182e58074" ma:termSetId="8c10729a-85a2-4382-90e6-6068eaeb9990" ma:anchorId="00000000-0000-0000-0000-000000000000" ma:open="false" ma:isKeyword="false">
      <xsd:complexType>
        <xsd:sequence>
          <xsd:element ref="pc:Terms" minOccurs="0" maxOccurs="1"/>
        </xsd:sequence>
      </xsd:complexType>
    </xsd:element>
    <xsd:element name="n8128ef9d86a48218e7d4eb27073e602" ma:index="25" nillable="true" ma:taxonomy="true" ma:internalName="n8128ef9d86a48218e7d4eb27073e602" ma:taxonomyFieldName="HNZDocumentType" ma:displayName="Document Type" ma:fieldId="{78128ef9-d86a-4821-8e7d-4eb27073e602}" ma:sspId="ebf29b3f-1e51-457b-ae0c-362182e58074" ma:termSetId="583c985e-9bf8-4af7-9579-69fdafa0d7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047d0b-30b4-4aec-aa3b-50e979ff81ae" elementFormDefault="qualified">
    <xsd:import namespace="http://schemas.microsoft.com/office/2006/documentManagement/types"/>
    <xsd:import namespace="http://schemas.microsoft.com/office/infopath/2007/PartnerControls"/>
    <xsd:element name="TaxKeywordTaxHTField" ma:index="27" nillable="true" ma:taxonomy="true" ma:internalName="TaxKeywordTaxHTField" ma:taxonomyFieldName="TaxKeyword" ma:displayName="Enterprise Keywords" ma:fieldId="{23f27201-bee3-471e-b2e7-b64fd8b7ca38}" ma:taxonomyMulti="true" ma:sspId="ebf29b3f-1e51-457b-ae0c-362182e58074" ma:termSetId="00000000-0000-0000-0000-000000000000" ma:anchorId="00000000-0000-0000-0000-000000000000" ma:open="true" ma:isKeyword="true">
      <xsd:complexType>
        <xsd:sequence>
          <xsd:element ref="pc:Terms" minOccurs="0" maxOccurs="1"/>
        </xsd:sequence>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bf29b3f-1e51-457b-ae0c-362182e58074" ContentTypeId="0x010100143DE15D4582A44D8C48637AE793BB4A"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c1047d0b-30b4-4aec-aa3b-50e979ff81ae">MYHR-1771588388-194</_dlc_DocId>
    <TaxCatchAll xmlns="9253c88c-d550-4ff1-afdc-d5dc691f60b0" xsi:nil="true"/>
    <i3a0fe6035df47329f66088a682fd9d2 xmlns="9253c88c-d550-4ff1-afdc-d5dc691f60b0">
      <Terms xmlns="http://schemas.microsoft.com/office/infopath/2007/PartnerControls"/>
    </i3a0fe6035df47329f66088a682fd9d2>
    <TaxKeywordTaxHTField xmlns="c1047d0b-30b4-4aec-aa3b-50e979ff81ae">
      <Terms xmlns="http://schemas.microsoft.com/office/infopath/2007/PartnerControls"/>
    </TaxKeywordTaxHTField>
    <o0b0fca0fe5341709012cd4bcbbca983 xmlns="9253c88c-d550-4ff1-afdc-d5dc691f60b0">
      <Terms xmlns="http://schemas.microsoft.com/office/infopath/2007/PartnerControls"/>
    </o0b0fca0fe5341709012cd4bcbbca983>
    <_dlc_DocIdUrl xmlns="c1047d0b-30b4-4aec-aa3b-50e979ff81ae">
      <Url>https://hauoraaotearoa.sharepoint.com/sites/MyHR/_layouts/15/DocIdRedir.aspx?ID=MYHR-1771588388-194</Url>
      <Description>MYHR-1771588388-194</Description>
    </_dlc_DocIdUrl>
    <HNZExpiryDate xmlns="9253c88c-d550-4ff1-afdc-d5dc691f60b0" xsi:nil="true"/>
    <HNZReviewDate xmlns="9253c88c-d550-4ff1-afdc-d5dc691f60b0" xsi:nil="true"/>
    <HNZContentOwner xmlns="9253c88c-d550-4ff1-afdc-d5dc691f60b0">
      <UserInfo>
        <DisplayName/>
        <AccountId xsi:nil="true"/>
        <AccountType/>
      </UserInfo>
    </HNZContentOwner>
    <p4f69562ce3c40efbbfeedf3a8194efa xmlns="9253c88c-d550-4ff1-afdc-d5dc691f60b0">
      <Terms xmlns="http://schemas.microsoft.com/office/infopath/2007/PartnerControls"/>
    </p4f69562ce3c40efbbfeedf3a8194efa>
    <ka9b207035bc48f2a4f6a2bfed7195b7 xmlns="9253c88c-d550-4ff1-afdc-d5dc691f60b0">
      <Terms xmlns="http://schemas.microsoft.com/office/infopath/2007/PartnerControls"/>
    </ka9b207035bc48f2a4f6a2bfed7195b7>
    <n8128ef9d86a48218e7d4eb27073e602 xmlns="9253c88c-d550-4ff1-afdc-d5dc691f60b0">
      <Terms xmlns="http://schemas.microsoft.com/office/infopath/2007/PartnerControls"/>
    </n8128ef9d86a48218e7d4eb27073e602>
    <p7110e5651294189b89368865130750f xmlns="9253c88c-d550-4ff1-afdc-d5dc691f60b0">
      <Terms xmlns="http://schemas.microsoft.com/office/infopath/2007/PartnerControls"/>
    </p7110e5651294189b89368865130750f>
    <p777f0da518742b188a1f7fd5ee91810 xmlns="9253c88c-d550-4ff1-afdc-d5dc691f60b0">
      <Terms xmlns="http://schemas.microsoft.com/office/infopath/2007/PartnerControls"/>
    </p777f0da518742b188a1f7fd5ee91810>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A5DFD-DA6F-4BDB-91F4-296878B41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3c88c-d550-4ff1-afdc-d5dc691f60b0"/>
    <ds:schemaRef ds:uri="c1047d0b-30b4-4aec-aa3b-50e979ff8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8022B4-E8F5-409B-8742-8C99172CC65F}">
  <ds:schemaRefs>
    <ds:schemaRef ds:uri="http://schemas.microsoft.com/sharepoint/v3/contenttype/forms"/>
  </ds:schemaRefs>
</ds:datastoreItem>
</file>

<file path=customXml/itemProps3.xml><?xml version="1.0" encoding="utf-8"?>
<ds:datastoreItem xmlns:ds="http://schemas.openxmlformats.org/officeDocument/2006/customXml" ds:itemID="{A4752E8A-3807-4FE4-A034-283DC670BF9B}">
  <ds:schemaRefs>
    <ds:schemaRef ds:uri="Microsoft.SharePoint.Taxonomy.ContentTypeSync"/>
  </ds:schemaRefs>
</ds:datastoreItem>
</file>

<file path=customXml/itemProps4.xml><?xml version="1.0" encoding="utf-8"?>
<ds:datastoreItem xmlns:ds="http://schemas.openxmlformats.org/officeDocument/2006/customXml" ds:itemID="{3E948B1D-318F-4726-98F5-3B497B68D344}">
  <ds:schemaRefs>
    <ds:schemaRef ds:uri="http://schemas.microsoft.com/sharepoint/events"/>
  </ds:schemaRefs>
</ds:datastoreItem>
</file>

<file path=customXml/itemProps5.xml><?xml version="1.0" encoding="utf-8"?>
<ds:datastoreItem xmlns:ds="http://schemas.openxmlformats.org/officeDocument/2006/customXml" ds:itemID="{D1474571-F07E-43CC-988F-FCA23A31B302}">
  <ds:schemaRefs>
    <ds:schemaRef ds:uri="http://schemas.microsoft.com/office/2006/metadata/properties"/>
    <ds:schemaRef ds:uri="http://schemas.microsoft.com/office/infopath/2007/PartnerControls"/>
    <ds:schemaRef ds:uri="c1047d0b-30b4-4aec-aa3b-50e979ff81ae"/>
    <ds:schemaRef ds:uri="9253c88c-d550-4ff1-afdc-d5dc691f60b0"/>
  </ds:schemaRefs>
</ds:datastoreItem>
</file>

<file path=customXml/itemProps6.xml><?xml version="1.0" encoding="utf-8"?>
<ds:datastoreItem xmlns:ds="http://schemas.openxmlformats.org/officeDocument/2006/customXml" ds:itemID="{D423B091-603D-4E7E-BCB4-34EEE9ECF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5D7DF2D1.dotm</Template>
  <TotalTime>200</TotalTime>
  <Pages>5</Pages>
  <Words>1587</Words>
  <Characters>9047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 Sewell</dc:creator>
  <cp:keywords/>
  <dc:description/>
  <cp:lastModifiedBy>Tony Farrow</cp:lastModifiedBy>
  <cp:revision>13</cp:revision>
  <dcterms:created xsi:type="dcterms:W3CDTF">2025-12-16T22:42:00Z</dcterms:created>
  <dcterms:modified xsi:type="dcterms:W3CDTF">2026-07-30T23:30:00Z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NZLocation">
    <vt:lpwstr/>
  </property>
  <property fmtid="{D5CDD505-2E9C-101B-9397-08002B2CF9AE}" pid="4" name="MediaServiceImageTags">
    <vt:lpwstr/>
  </property>
  <property fmtid="{D5CDD505-2E9C-101B-9397-08002B2CF9AE}" pid="5" name="ContentTypeId">
    <vt:lpwstr>0x010100143DE15D4582A44D8C48637AE793BB4A0031C04C187FB5554190D5DDEC811CAACD</vt:lpwstr>
  </property>
  <property fmtid="{D5CDD505-2E9C-101B-9397-08002B2CF9AE}" pid="6" name="lcf76f155ced4ddcb4097134ff3c332f">
    <vt:lpwstr/>
  </property>
  <property fmtid="{D5CDD505-2E9C-101B-9397-08002B2CF9AE}" pid="7" name="HNZImageCategory">
    <vt:lpwstr/>
  </property>
  <property fmtid="{D5CDD505-2E9C-101B-9397-08002B2CF9AE}" pid="8" name="HNZTeam">
    <vt:lpwstr/>
  </property>
  <property fmtid="{D5CDD505-2E9C-101B-9397-08002B2CF9AE}" pid="9" name="_dlc_DocIdItemGuid">
    <vt:lpwstr>d9aebd02-9a60-4202-9aec-42f2627cdcf3</vt:lpwstr>
  </property>
  <property fmtid="{D5CDD505-2E9C-101B-9397-08002B2CF9AE}" pid="10" name="HNZImageLicenceType">
    <vt:lpwstr/>
  </property>
  <property fmtid="{D5CDD505-2E9C-101B-9397-08002B2CF9AE}" pid="11" name="AlternateThumbnailUrl">
    <vt:lpwstr>, </vt:lpwstr>
  </property>
  <property fmtid="{D5CDD505-2E9C-101B-9397-08002B2CF9AE}" pid="12" name="n8842703a3bf4e039a9dd9539f7868eb">
    <vt:lpwstr/>
  </property>
  <property fmtid="{D5CDD505-2E9C-101B-9397-08002B2CF9AE}" pid="13" name="m93555d02fc84543be6ad39b8f5331ef">
    <vt:lpwstr/>
  </property>
  <property fmtid="{D5CDD505-2E9C-101B-9397-08002B2CF9AE}" pid="14" name="BusinessFunction">
    <vt:lpwstr/>
  </property>
  <property fmtid="{D5CDD505-2E9C-101B-9397-08002B2CF9AE}" pid="15" name="HNZDocumentType">
    <vt:lpwstr/>
  </property>
  <property fmtid="{D5CDD505-2E9C-101B-9397-08002B2CF9AE}" pid="16" name="HNZBusinessUnit">
    <vt:lpwstr/>
  </property>
  <property fmtid="{D5CDD505-2E9C-101B-9397-08002B2CF9AE}" pid="17" name="HNZLocalArea">
    <vt:lpwstr/>
  </property>
  <property fmtid="{D5CDD505-2E9C-101B-9397-08002B2CF9AE}" pid="18" name="HNZRegion">
    <vt:lpwstr/>
  </property>
</Properties>
</file>