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0EE" w:rsidRPr="002C4DDC" w:rsidRDefault="00DF3A52" w:rsidP="003730EE">
      <w:pPr>
        <w:pStyle w:val="Heading1"/>
        <w:rPr>
          <w:rFonts w:ascii="Arial" w:hAnsi="Arial" w:cs="Arial"/>
          <w:b/>
          <w:bCs/>
          <w:color w:val="15284C"/>
          <w:sz w:val="40"/>
          <w:szCs w:val="40"/>
        </w:rPr>
      </w:pPr>
      <w:r w:rsidRPr="002C4DDC">
        <w:rPr>
          <w:rFonts w:ascii="Arial" w:hAnsi="Arial" w:cs="Arial"/>
          <w:color w:val="15284C"/>
          <w:sz w:val="40"/>
          <w:szCs w:val="40"/>
        </w:rPr>
        <w:t xml:space="preserve">Position Description | Te </w:t>
      </w:r>
      <w:proofErr w:type="spellStart"/>
      <w:r w:rsidRPr="002C4DDC">
        <w:rPr>
          <w:rFonts w:ascii="Arial" w:hAnsi="Arial" w:cs="Arial"/>
          <w:color w:val="15284C"/>
          <w:sz w:val="40"/>
          <w:szCs w:val="40"/>
        </w:rPr>
        <w:t>whakaturanga</w:t>
      </w:r>
      <w:proofErr w:type="spellEnd"/>
      <w:r w:rsidRPr="002C4DDC">
        <w:rPr>
          <w:rFonts w:ascii="Arial" w:hAnsi="Arial" w:cs="Arial"/>
          <w:color w:val="15284C"/>
          <w:sz w:val="40"/>
          <w:szCs w:val="40"/>
        </w:rPr>
        <w:t xml:space="preserve"> ō mahi</w:t>
      </w:r>
      <w:r w:rsidRPr="002C4DDC">
        <w:rPr>
          <w:rFonts w:ascii="Arial" w:hAnsi="Arial" w:cs="Arial"/>
          <w:b/>
          <w:bCs/>
          <w:color w:val="15284C"/>
          <w:sz w:val="24"/>
          <w:szCs w:val="24"/>
        </w:rPr>
        <w:t xml:space="preserve"> </w:t>
      </w:r>
    </w:p>
    <w:p w:rsidR="00DF3A52" w:rsidRPr="002C4DDC" w:rsidRDefault="003730EE" w:rsidP="00CA4ED5">
      <w:pPr>
        <w:pStyle w:val="Heading1"/>
        <w:spacing w:before="0"/>
        <w:rPr>
          <w:rFonts w:ascii="Arial" w:hAnsi="Arial" w:cs="Arial"/>
          <w:b/>
          <w:bCs/>
          <w:color w:val="15284C"/>
          <w:sz w:val="40"/>
          <w:szCs w:val="40"/>
        </w:rPr>
      </w:pPr>
      <w:r w:rsidRPr="002C4DDC">
        <w:rPr>
          <w:rFonts w:ascii="Arial" w:hAnsi="Arial" w:cs="Arial"/>
          <w:b/>
          <w:bCs/>
          <w:color w:val="15284C"/>
          <w:sz w:val="40"/>
          <w:szCs w:val="40"/>
        </w:rPr>
        <w:t xml:space="preserve">Health New Zealand </w:t>
      </w:r>
      <w:r w:rsidR="002C4DDC">
        <w:rPr>
          <w:rFonts w:ascii="Arial" w:hAnsi="Arial" w:cs="Arial"/>
          <w:b/>
          <w:bCs/>
          <w:color w:val="15284C"/>
          <w:sz w:val="40"/>
          <w:szCs w:val="40"/>
        </w:rPr>
        <w:t>| Te Whatu Ora</w:t>
      </w:r>
    </w:p>
    <w:tbl>
      <w:tblPr>
        <w:tblpPr w:leftFromText="180" w:rightFromText="180" w:vertAnchor="page" w:horzAnchor="margin" w:tblpY="3496"/>
        <w:tblW w:w="9214" w:type="dxa"/>
        <w:tblBorders>
          <w:top w:val="single" w:sz="4" w:space="0" w:color="F1EEEC"/>
          <w:bottom w:val="single" w:sz="4" w:space="0" w:color="F1EEEC"/>
          <w:insideH w:val="single" w:sz="4" w:space="0" w:color="F1EEEC"/>
          <w:insideV w:val="single" w:sz="4" w:space="0" w:color="F1EEEC"/>
        </w:tblBorders>
        <w:tblLook w:val="00A0" w:firstRow="1" w:lastRow="0" w:firstColumn="1" w:lastColumn="0" w:noHBand="0" w:noVBand="0"/>
      </w:tblPr>
      <w:tblGrid>
        <w:gridCol w:w="2694"/>
        <w:gridCol w:w="425"/>
        <w:gridCol w:w="6095"/>
      </w:tblGrid>
      <w:tr w:rsidR="001F0A6A" w:rsidRPr="000B3E62" w:rsidTr="00166820">
        <w:tc>
          <w:tcPr>
            <w:tcW w:w="2694" w:type="dxa"/>
          </w:tcPr>
          <w:p w:rsidR="001F0A6A" w:rsidRPr="002C4DDC" w:rsidRDefault="001F0A6A" w:rsidP="00166820">
            <w:pPr>
              <w:pStyle w:val="Heading2"/>
              <w:rPr>
                <w:rFonts w:ascii="Arial" w:hAnsi="Arial" w:cs="Arial"/>
                <w:caps w:val="0"/>
                <w:color w:val="15284C"/>
                <w:sz w:val="24"/>
                <w:highlight w:val="yellow"/>
              </w:rPr>
            </w:pPr>
            <w:r w:rsidRPr="002C4DDC">
              <w:rPr>
                <w:rFonts w:ascii="Arial" w:hAnsi="Arial" w:cs="Arial"/>
                <w:caps w:val="0"/>
                <w:color w:val="15284C"/>
                <w:sz w:val="24"/>
                <w:highlight w:val="yellow"/>
              </w:rPr>
              <w:t>Title</w:t>
            </w:r>
          </w:p>
        </w:tc>
        <w:tc>
          <w:tcPr>
            <w:tcW w:w="6520" w:type="dxa"/>
            <w:gridSpan w:val="2"/>
          </w:tcPr>
          <w:p w:rsidR="001F0A6A" w:rsidRPr="000B3E62" w:rsidRDefault="00590605" w:rsidP="00166820">
            <w:pPr>
              <w:pStyle w:val="NoSpacing"/>
              <w:rPr>
                <w:rFonts w:ascii="Arial" w:hAnsi="Arial" w:cs="Arial"/>
                <w:sz w:val="22"/>
                <w:highlight w:val="yellow"/>
                <w:lang w:val="en-GB"/>
              </w:rPr>
            </w:pPr>
            <w:r>
              <w:rPr>
                <w:rFonts w:ascii="Arial" w:hAnsi="Arial" w:cs="Arial"/>
                <w:sz w:val="22"/>
                <w:highlight w:val="yellow"/>
                <w:lang w:val="en-GB"/>
              </w:rPr>
              <w:t xml:space="preserve">Clinical </w:t>
            </w:r>
            <w:r w:rsidR="000C12AD">
              <w:rPr>
                <w:rFonts w:ascii="Arial" w:hAnsi="Arial" w:cs="Arial"/>
                <w:sz w:val="22"/>
                <w:highlight w:val="yellow"/>
                <w:lang w:val="en-GB"/>
              </w:rPr>
              <w:t>Occupational Therapist,</w:t>
            </w:r>
            <w:r w:rsidR="008F1393">
              <w:rPr>
                <w:rFonts w:ascii="Arial" w:hAnsi="Arial" w:cs="Arial"/>
                <w:sz w:val="22"/>
                <w:highlight w:val="yellow"/>
                <w:lang w:val="en-GB"/>
              </w:rPr>
              <w:t xml:space="preserve"> Specialist Mental Health Service (SMHS)</w:t>
            </w:r>
          </w:p>
        </w:tc>
      </w:tr>
      <w:tr w:rsidR="001F0A6A" w:rsidRPr="000B3E62" w:rsidTr="000C12AD">
        <w:trPr>
          <w:trHeight w:val="479"/>
        </w:trPr>
        <w:tc>
          <w:tcPr>
            <w:tcW w:w="2694" w:type="dxa"/>
          </w:tcPr>
          <w:p w:rsidR="001F0A6A" w:rsidRPr="002C4DDC" w:rsidRDefault="001F0A6A" w:rsidP="00166820">
            <w:pPr>
              <w:pStyle w:val="Heading2"/>
              <w:rPr>
                <w:rFonts w:ascii="Arial" w:hAnsi="Arial" w:cs="Arial"/>
                <w:caps w:val="0"/>
                <w:color w:val="15284C"/>
                <w:sz w:val="24"/>
                <w:highlight w:val="yellow"/>
              </w:rPr>
            </w:pPr>
            <w:r w:rsidRPr="002C4DDC">
              <w:rPr>
                <w:rFonts w:ascii="Arial" w:hAnsi="Arial" w:cs="Arial"/>
                <w:caps w:val="0"/>
                <w:color w:val="15284C"/>
                <w:sz w:val="24"/>
                <w:highlight w:val="yellow"/>
              </w:rPr>
              <w:t>Reports to</w:t>
            </w:r>
          </w:p>
        </w:tc>
        <w:tc>
          <w:tcPr>
            <w:tcW w:w="6520" w:type="dxa"/>
            <w:gridSpan w:val="2"/>
          </w:tcPr>
          <w:p w:rsidR="008F1393" w:rsidRDefault="008F1393" w:rsidP="00166820">
            <w:pPr>
              <w:pStyle w:val="NoSpacing"/>
              <w:rPr>
                <w:rFonts w:ascii="Arial" w:hAnsi="Arial" w:cs="Arial"/>
                <w:color w:val="15284C"/>
                <w:sz w:val="22"/>
                <w:highlight w:val="yellow"/>
              </w:rPr>
            </w:pPr>
            <w:r>
              <w:rPr>
                <w:rFonts w:ascii="Arial" w:hAnsi="Arial" w:cs="Arial"/>
                <w:color w:val="15284C"/>
                <w:sz w:val="22"/>
                <w:highlight w:val="yellow"/>
              </w:rPr>
              <w:t xml:space="preserve">Clinical Manager/Clinical Nurse Manager, </w:t>
            </w:r>
          </w:p>
          <w:p w:rsidR="001F0A6A" w:rsidRPr="000B3E62" w:rsidRDefault="008F1393" w:rsidP="00166820">
            <w:pPr>
              <w:pStyle w:val="NoSpacing"/>
              <w:rPr>
                <w:rFonts w:ascii="Arial" w:hAnsi="Arial" w:cs="Arial"/>
                <w:color w:val="15284C"/>
                <w:sz w:val="22"/>
                <w:highlight w:val="yellow"/>
              </w:rPr>
            </w:pPr>
            <w:r>
              <w:rPr>
                <w:rFonts w:ascii="Arial" w:hAnsi="Arial" w:cs="Arial"/>
                <w:color w:val="15284C"/>
                <w:sz w:val="22"/>
                <w:highlight w:val="yellow"/>
              </w:rPr>
              <w:t>Professional</w:t>
            </w:r>
            <w:r w:rsidR="001B4B18">
              <w:rPr>
                <w:rFonts w:ascii="Arial" w:hAnsi="Arial" w:cs="Arial"/>
                <w:color w:val="15284C"/>
                <w:sz w:val="22"/>
                <w:highlight w:val="yellow"/>
              </w:rPr>
              <w:t xml:space="preserve"> accountability to </w:t>
            </w:r>
            <w:r w:rsidR="000C12AD">
              <w:rPr>
                <w:rFonts w:ascii="Arial" w:hAnsi="Arial" w:cs="Arial"/>
                <w:color w:val="15284C"/>
                <w:sz w:val="22"/>
                <w:highlight w:val="yellow"/>
              </w:rPr>
              <w:t>Clinical Lead</w:t>
            </w:r>
            <w:r>
              <w:rPr>
                <w:rFonts w:ascii="Arial" w:hAnsi="Arial" w:cs="Arial"/>
                <w:color w:val="15284C"/>
                <w:sz w:val="22"/>
                <w:highlight w:val="yellow"/>
              </w:rPr>
              <w:t xml:space="preserve"> </w:t>
            </w:r>
            <w:r w:rsidR="000C12AD">
              <w:rPr>
                <w:rFonts w:ascii="Arial" w:hAnsi="Arial" w:cs="Arial"/>
                <w:color w:val="15284C"/>
                <w:sz w:val="22"/>
                <w:highlight w:val="yellow"/>
              </w:rPr>
              <w:t xml:space="preserve">Occupational Therapy </w:t>
            </w:r>
          </w:p>
        </w:tc>
      </w:tr>
      <w:tr w:rsidR="001F0A6A" w:rsidRPr="000B3E62" w:rsidTr="00166820">
        <w:tc>
          <w:tcPr>
            <w:tcW w:w="2694" w:type="dxa"/>
          </w:tcPr>
          <w:p w:rsidR="001F0A6A" w:rsidRPr="002C4DDC" w:rsidRDefault="001F0A6A" w:rsidP="00166820">
            <w:pPr>
              <w:pStyle w:val="Heading2"/>
              <w:rPr>
                <w:rFonts w:ascii="Arial" w:hAnsi="Arial" w:cs="Arial"/>
                <w:caps w:val="0"/>
                <w:color w:val="15284C"/>
                <w:sz w:val="24"/>
                <w:highlight w:val="yellow"/>
              </w:rPr>
            </w:pPr>
            <w:r w:rsidRPr="002C4DDC">
              <w:rPr>
                <w:rFonts w:ascii="Arial" w:hAnsi="Arial" w:cs="Arial"/>
                <w:caps w:val="0"/>
                <w:color w:val="15284C"/>
                <w:sz w:val="24"/>
                <w:highlight w:val="yellow"/>
              </w:rPr>
              <w:t>Location</w:t>
            </w:r>
          </w:p>
        </w:tc>
        <w:tc>
          <w:tcPr>
            <w:tcW w:w="6520" w:type="dxa"/>
            <w:gridSpan w:val="2"/>
          </w:tcPr>
          <w:p w:rsidR="001F0A6A" w:rsidRPr="000B3E62" w:rsidRDefault="008F1393" w:rsidP="00166820">
            <w:pPr>
              <w:pStyle w:val="NoSpacing"/>
              <w:rPr>
                <w:rFonts w:ascii="Arial" w:hAnsi="Arial" w:cs="Arial"/>
                <w:color w:val="15284C"/>
                <w:sz w:val="22"/>
                <w:highlight w:val="yellow"/>
              </w:rPr>
            </w:pPr>
            <w:r>
              <w:rPr>
                <w:rFonts w:ascii="Arial" w:hAnsi="Arial" w:cs="Arial"/>
                <w:color w:val="15284C"/>
                <w:sz w:val="22"/>
                <w:highlight w:val="yellow"/>
              </w:rPr>
              <w:t>SMHS</w:t>
            </w:r>
          </w:p>
        </w:tc>
      </w:tr>
      <w:tr w:rsidR="001F0A6A" w:rsidRPr="000B3E62" w:rsidTr="00166820">
        <w:tc>
          <w:tcPr>
            <w:tcW w:w="3119" w:type="dxa"/>
            <w:gridSpan w:val="2"/>
          </w:tcPr>
          <w:p w:rsidR="001F0A6A" w:rsidRPr="002C4DDC" w:rsidRDefault="001F0A6A" w:rsidP="00166820">
            <w:pPr>
              <w:pStyle w:val="Heading2"/>
              <w:rPr>
                <w:rFonts w:ascii="Arial" w:hAnsi="Arial" w:cs="Arial"/>
                <w:caps w:val="0"/>
                <w:color w:val="15284C"/>
                <w:sz w:val="24"/>
                <w:highlight w:val="yellow"/>
              </w:rPr>
            </w:pPr>
            <w:r w:rsidRPr="002C4DDC">
              <w:rPr>
                <w:rFonts w:ascii="Arial" w:hAnsi="Arial" w:cs="Arial"/>
                <w:caps w:val="0"/>
                <w:color w:val="15284C"/>
                <w:sz w:val="24"/>
                <w:highlight w:val="yellow"/>
              </w:rPr>
              <w:t>Date</w:t>
            </w:r>
            <w:r w:rsidR="00BC5FBF">
              <w:rPr>
                <w:rFonts w:ascii="Arial" w:hAnsi="Arial" w:cs="Arial"/>
                <w:caps w:val="0"/>
                <w:color w:val="15284C"/>
                <w:sz w:val="24"/>
                <w:highlight w:val="yellow"/>
              </w:rPr>
              <w:t xml:space="preserve"> (the PD is finalised)</w:t>
            </w:r>
          </w:p>
        </w:tc>
        <w:tc>
          <w:tcPr>
            <w:tcW w:w="6095" w:type="dxa"/>
          </w:tcPr>
          <w:p w:rsidR="001F0A6A" w:rsidRPr="000B3E62" w:rsidRDefault="000C12AD" w:rsidP="00166820">
            <w:pPr>
              <w:pStyle w:val="NoSpacing"/>
              <w:rPr>
                <w:rFonts w:ascii="Arial" w:hAnsi="Arial" w:cs="Arial"/>
                <w:bCs/>
                <w:color w:val="15284C"/>
                <w:sz w:val="22"/>
                <w:highlight w:val="yellow"/>
              </w:rPr>
            </w:pPr>
            <w:r>
              <w:rPr>
                <w:rFonts w:ascii="Arial" w:hAnsi="Arial" w:cs="Arial"/>
                <w:bCs/>
                <w:color w:val="15284C"/>
                <w:sz w:val="22"/>
                <w:highlight w:val="yellow"/>
              </w:rPr>
              <w:t xml:space="preserve">May 2026 </w:t>
            </w:r>
          </w:p>
        </w:tc>
      </w:tr>
      <w:tr w:rsidR="001F0A6A" w:rsidRPr="000B3E62" w:rsidTr="00166820">
        <w:tc>
          <w:tcPr>
            <w:tcW w:w="3119" w:type="dxa"/>
            <w:gridSpan w:val="2"/>
          </w:tcPr>
          <w:p w:rsidR="001F0A6A" w:rsidRPr="002C4DDC" w:rsidRDefault="001F0A6A" w:rsidP="00166820">
            <w:pPr>
              <w:pStyle w:val="Heading2"/>
              <w:rPr>
                <w:rFonts w:ascii="Arial" w:hAnsi="Arial" w:cs="Arial"/>
                <w:caps w:val="0"/>
                <w:color w:val="15284C"/>
                <w:sz w:val="24"/>
                <w:highlight w:val="yellow"/>
              </w:rPr>
            </w:pPr>
            <w:r>
              <w:rPr>
                <w:rFonts w:ascii="Arial" w:hAnsi="Arial" w:cs="Arial"/>
                <w:caps w:val="0"/>
                <w:color w:val="15284C"/>
                <w:sz w:val="24"/>
                <w:highlight w:val="yellow"/>
              </w:rPr>
              <w:t>Salary</w:t>
            </w:r>
            <w:r w:rsidRPr="002C4DDC">
              <w:rPr>
                <w:rFonts w:ascii="Arial" w:hAnsi="Arial" w:cs="Arial"/>
                <w:caps w:val="0"/>
                <w:color w:val="15284C"/>
                <w:sz w:val="24"/>
                <w:highlight w:val="yellow"/>
              </w:rPr>
              <w:t xml:space="preserve"> band (indicative)</w:t>
            </w:r>
            <w:r w:rsidR="0027350E">
              <w:rPr>
                <w:rFonts w:ascii="Arial" w:hAnsi="Arial" w:cs="Arial"/>
                <w:caps w:val="0"/>
                <w:color w:val="15284C"/>
                <w:sz w:val="24"/>
                <w:highlight w:val="yellow"/>
              </w:rPr>
              <w:t>*</w:t>
            </w:r>
          </w:p>
        </w:tc>
        <w:tc>
          <w:tcPr>
            <w:tcW w:w="6095" w:type="dxa"/>
          </w:tcPr>
          <w:p w:rsidR="001F0A6A" w:rsidRPr="000B3E62" w:rsidRDefault="000C12AD" w:rsidP="00166820">
            <w:pPr>
              <w:pStyle w:val="NoSpacing"/>
              <w:rPr>
                <w:rFonts w:ascii="Arial" w:hAnsi="Arial" w:cs="Arial"/>
                <w:bCs/>
                <w:color w:val="15284C"/>
                <w:sz w:val="22"/>
                <w:highlight w:val="yellow"/>
              </w:rPr>
            </w:pPr>
            <w:r>
              <w:rPr>
                <w:rFonts w:ascii="Arial" w:hAnsi="Arial" w:cs="Arial"/>
                <w:bCs/>
                <w:color w:val="15284C"/>
                <w:sz w:val="22"/>
                <w:highlight w:val="yellow"/>
              </w:rPr>
              <w:t>Steps 1 - 10</w:t>
            </w:r>
            <w:r w:rsidR="00411096">
              <w:rPr>
                <w:rFonts w:ascii="Arial" w:hAnsi="Arial" w:cs="Arial"/>
                <w:bCs/>
                <w:color w:val="15284C"/>
                <w:sz w:val="22"/>
                <w:highlight w:val="yellow"/>
              </w:rPr>
              <w:t xml:space="preserve"> </w:t>
            </w:r>
            <w:r>
              <w:rPr>
                <w:rFonts w:ascii="Arial" w:hAnsi="Arial" w:cs="Arial"/>
                <w:bCs/>
                <w:color w:val="15284C"/>
                <w:sz w:val="22"/>
                <w:highlight w:val="yellow"/>
              </w:rPr>
              <w:t xml:space="preserve">(Core Salary Scale - Health NZ and PSA Allied, Public Health, Scientific &amp; Technical Collective Agreement), </w:t>
            </w:r>
          </w:p>
        </w:tc>
      </w:tr>
    </w:tbl>
    <w:p w:rsidR="002C4DDC" w:rsidRPr="001F0A6A" w:rsidRDefault="002C4DDC" w:rsidP="003730EE">
      <w:pPr>
        <w:spacing w:after="0"/>
        <w:jc w:val="both"/>
        <w:rPr>
          <w:rFonts w:ascii="Arial" w:eastAsia="Segoe UI" w:hAnsi="Arial" w:cs="Arial"/>
          <w:i/>
          <w:iCs/>
          <w:color w:val="000000" w:themeColor="text1"/>
          <w:sz w:val="18"/>
          <w:szCs w:val="18"/>
        </w:rPr>
      </w:pPr>
      <w:bookmarkStart w:id="0" w:name="_Hlk104803960"/>
    </w:p>
    <w:p w:rsidR="001F0A6A" w:rsidRDefault="001F0A6A" w:rsidP="003730EE">
      <w:pPr>
        <w:spacing w:after="0"/>
        <w:jc w:val="both"/>
        <w:rPr>
          <w:rFonts w:ascii="Arial" w:eastAsia="Segoe UI" w:hAnsi="Arial" w:cs="Arial"/>
          <w:color w:val="000000" w:themeColor="text1"/>
          <w:sz w:val="18"/>
          <w:szCs w:val="18"/>
        </w:rPr>
      </w:pPr>
    </w:p>
    <w:p w:rsidR="0026473F" w:rsidRDefault="0026473F" w:rsidP="003730EE">
      <w:pPr>
        <w:spacing w:after="0"/>
        <w:jc w:val="both"/>
        <w:rPr>
          <w:rFonts w:ascii="Arial" w:eastAsia="Segoe UI" w:hAnsi="Arial" w:cs="Arial"/>
          <w:i/>
          <w:iCs/>
          <w:color w:val="000000" w:themeColor="text1"/>
          <w:sz w:val="18"/>
          <w:szCs w:val="18"/>
        </w:rPr>
      </w:pPr>
    </w:p>
    <w:p w:rsidR="003730EE" w:rsidRPr="002C4DDC" w:rsidRDefault="003730EE" w:rsidP="003730EE">
      <w:pPr>
        <w:spacing w:after="0"/>
        <w:jc w:val="both"/>
        <w:rPr>
          <w:rFonts w:ascii="Arial" w:eastAsia="Segoe UI" w:hAnsi="Arial" w:cs="Arial"/>
          <w:color w:val="000000" w:themeColor="text1"/>
        </w:rPr>
      </w:pPr>
      <w:r w:rsidRPr="002C4DDC">
        <w:rPr>
          <w:rFonts w:ascii="Arial" w:eastAsia="Segoe UI" w:hAnsi="Arial" w:cs="Arial"/>
          <w:color w:val="000000" w:themeColor="text1"/>
        </w:rPr>
        <w:t>The Health System in Aotearoa is entering a period of transformation as we implement the Pae Ora/Healthy Futures vision of a reformed system where people live longer in good health, have improved quality of life, and there is equity between all groups.</w:t>
      </w:r>
    </w:p>
    <w:p w:rsidR="003730EE" w:rsidRPr="002C4DDC" w:rsidRDefault="003730EE" w:rsidP="003730EE">
      <w:pPr>
        <w:spacing w:after="0"/>
        <w:jc w:val="both"/>
        <w:rPr>
          <w:rFonts w:ascii="Arial" w:eastAsia="Segoe UI" w:hAnsi="Arial" w:cs="Arial"/>
          <w:color w:val="000000" w:themeColor="text1"/>
        </w:rPr>
      </w:pPr>
    </w:p>
    <w:p w:rsidR="009A1B20" w:rsidRPr="002C4DDC" w:rsidRDefault="003730EE" w:rsidP="009A1B20">
      <w:pPr>
        <w:jc w:val="both"/>
        <w:rPr>
          <w:rFonts w:ascii="Arial" w:eastAsia="Segoe UI" w:hAnsi="Arial" w:cs="Arial"/>
          <w:color w:val="000000" w:themeColor="text1"/>
        </w:rPr>
      </w:pPr>
      <w:r w:rsidRPr="002C4DDC">
        <w:rPr>
          <w:rFonts w:ascii="Arial" w:eastAsia="Segoe UI" w:hAnsi="Arial" w:cs="Arial"/>
          <w:color w:val="000000" w:themeColor="text1"/>
        </w:rPr>
        <w:t xml:space="preserve">We want to build a healthcare system that works collectively and cohesively around a shared set of values and a culture that enables everyone to bring their best to work and feel proud when they go home to their whānau, friends and community.  </w:t>
      </w:r>
      <w:r w:rsidR="009A1B20" w:rsidRPr="002C4DDC">
        <w:rPr>
          <w:rFonts w:ascii="Arial" w:eastAsia="Segoe UI" w:hAnsi="Arial" w:cs="Arial"/>
          <w:color w:val="000000" w:themeColor="text1"/>
        </w:rPr>
        <w:t>The reforms are expected to achieve five system shifts. These are:</w:t>
      </w:r>
    </w:p>
    <w:p w:rsidR="009A1B20" w:rsidRPr="002C4DDC" w:rsidRDefault="009A1B20" w:rsidP="009A1B20">
      <w:pPr>
        <w:pStyle w:val="ListParagraph"/>
        <w:numPr>
          <w:ilvl w:val="0"/>
          <w:numId w:val="12"/>
        </w:numPr>
        <w:spacing w:after="0" w:line="240" w:lineRule="auto"/>
        <w:ind w:left="714" w:hanging="357"/>
        <w:contextualSpacing w:val="0"/>
        <w:jc w:val="both"/>
        <w:rPr>
          <w:rFonts w:ascii="Arial" w:hAnsi="Arial" w:cs="Arial"/>
        </w:rPr>
      </w:pPr>
      <w:r w:rsidRPr="002C4DDC">
        <w:rPr>
          <w:rFonts w:ascii="Arial" w:hAnsi="Arial" w:cs="Arial"/>
        </w:rPr>
        <w:t xml:space="preserve">The health system will reinforce Te </w:t>
      </w:r>
      <w:proofErr w:type="spellStart"/>
      <w:r w:rsidRPr="002C4DDC">
        <w:rPr>
          <w:rFonts w:ascii="Arial" w:hAnsi="Arial" w:cs="Arial"/>
        </w:rPr>
        <w:t>Tiriti</w:t>
      </w:r>
      <w:proofErr w:type="spellEnd"/>
      <w:r w:rsidRPr="002C4DDC">
        <w:rPr>
          <w:rFonts w:ascii="Arial" w:hAnsi="Arial" w:cs="Arial"/>
        </w:rPr>
        <w:t xml:space="preserve"> principles and </w:t>
      </w:r>
      <w:r w:rsidR="00CA4ED5" w:rsidRPr="002C4DDC">
        <w:rPr>
          <w:rFonts w:ascii="Arial" w:hAnsi="Arial" w:cs="Arial"/>
        </w:rPr>
        <w:t>obligations.</w:t>
      </w:r>
    </w:p>
    <w:p w:rsidR="009A1B20" w:rsidRPr="002C4DDC" w:rsidRDefault="009A1B20" w:rsidP="009A1B20">
      <w:pPr>
        <w:pStyle w:val="ListParagraph"/>
        <w:numPr>
          <w:ilvl w:val="0"/>
          <w:numId w:val="12"/>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All people will be able to access a comprehensive range of support in their local communities to help them stay </w:t>
      </w:r>
      <w:r w:rsidR="00CA4ED5" w:rsidRPr="002C4DDC">
        <w:rPr>
          <w:rFonts w:ascii="Arial" w:hAnsi="Arial" w:cs="Arial"/>
        </w:rPr>
        <w:t>well.</w:t>
      </w:r>
    </w:p>
    <w:p w:rsidR="009A1B20" w:rsidRPr="002C4DDC" w:rsidRDefault="009A1B20" w:rsidP="009A1B20">
      <w:pPr>
        <w:pStyle w:val="ListParagraph"/>
        <w:numPr>
          <w:ilvl w:val="0"/>
          <w:numId w:val="12"/>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Everyone will have equal access to high quality emergency and specialist care when they need </w:t>
      </w:r>
      <w:r w:rsidR="00CA4ED5" w:rsidRPr="002C4DDC">
        <w:rPr>
          <w:rFonts w:ascii="Arial" w:hAnsi="Arial" w:cs="Arial"/>
        </w:rPr>
        <w:t>it.</w:t>
      </w:r>
    </w:p>
    <w:p w:rsidR="009A1B20" w:rsidRPr="002C4DDC" w:rsidRDefault="009A1B20" w:rsidP="009A1B20">
      <w:pPr>
        <w:pStyle w:val="ListParagraph"/>
        <w:numPr>
          <w:ilvl w:val="0"/>
          <w:numId w:val="12"/>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Digital services will provide more people the care they need in their homes and </w:t>
      </w:r>
      <w:r w:rsidR="00CA4ED5" w:rsidRPr="002C4DDC">
        <w:rPr>
          <w:rFonts w:ascii="Arial" w:hAnsi="Arial" w:cs="Arial"/>
        </w:rPr>
        <w:t>communities.</w:t>
      </w:r>
    </w:p>
    <w:p w:rsidR="00AD31C5" w:rsidRPr="002C4DDC" w:rsidRDefault="009A1B20" w:rsidP="00036DC2">
      <w:pPr>
        <w:pStyle w:val="ListParagraph"/>
        <w:numPr>
          <w:ilvl w:val="0"/>
          <w:numId w:val="12"/>
        </w:numPr>
        <w:spacing w:before="100" w:beforeAutospacing="1" w:after="100" w:afterAutospacing="1" w:line="240" w:lineRule="auto"/>
        <w:contextualSpacing w:val="0"/>
        <w:jc w:val="both"/>
        <w:rPr>
          <w:rFonts w:ascii="Arial" w:hAnsi="Arial" w:cs="Arial"/>
          <w:color w:val="009C98"/>
        </w:rPr>
      </w:pPr>
      <w:r w:rsidRPr="002C4DDC">
        <w:rPr>
          <w:rFonts w:ascii="Arial" w:hAnsi="Arial" w:cs="Arial"/>
        </w:rPr>
        <w:t xml:space="preserve">Health and care workers will be valued and well-trained for the future health </w:t>
      </w:r>
      <w:r w:rsidR="00CA4ED5" w:rsidRPr="002C4DDC">
        <w:rPr>
          <w:rFonts w:ascii="Arial" w:hAnsi="Arial" w:cs="Arial"/>
        </w:rPr>
        <w:t>system.</w:t>
      </w:r>
    </w:p>
    <w:bookmarkEnd w:id="0"/>
    <w:p w:rsidR="00747C28" w:rsidRDefault="00747C28" w:rsidP="00D448C7">
      <w:pPr>
        <w:pStyle w:val="Heading2"/>
        <w:rPr>
          <w:rFonts w:ascii="Arial" w:hAnsi="Arial" w:cs="Arial"/>
          <w:caps w:val="0"/>
          <w:color w:val="15284C"/>
          <w:sz w:val="24"/>
          <w:szCs w:val="24"/>
        </w:rPr>
      </w:pPr>
    </w:p>
    <w:p w:rsidR="00D448C7" w:rsidRPr="002C4DDC" w:rsidRDefault="00AD31C5" w:rsidP="00D448C7">
      <w:pPr>
        <w:pStyle w:val="Heading2"/>
        <w:rPr>
          <w:rFonts w:ascii="Arial" w:hAnsi="Arial" w:cs="Arial"/>
          <w:caps w:val="0"/>
          <w:color w:val="15284C"/>
          <w:sz w:val="24"/>
          <w:szCs w:val="24"/>
        </w:rPr>
      </w:pPr>
      <w:r w:rsidRPr="002C4DDC">
        <w:rPr>
          <w:rFonts w:ascii="Arial" w:hAnsi="Arial" w:cs="Arial"/>
          <w:caps w:val="0"/>
          <w:color w:val="15284C"/>
          <w:sz w:val="24"/>
          <w:szCs w:val="24"/>
        </w:rPr>
        <w:t>Te Mauri o Rongo – The New Zealand Health Charter</w:t>
      </w:r>
    </w:p>
    <w:p w:rsidR="00D448C7" w:rsidRPr="002C4DDC" w:rsidRDefault="003716A8" w:rsidP="00D448C7">
      <w:pPr>
        <w:pStyle w:val="Heading2"/>
        <w:rPr>
          <w:rFonts w:ascii="Arial" w:hAnsi="Arial" w:cs="Arial"/>
          <w:caps w:val="0"/>
          <w:color w:val="009C98"/>
          <w:sz w:val="22"/>
          <w:szCs w:val="22"/>
        </w:rPr>
      </w:pPr>
      <w:r>
        <w:rPr>
          <w:rFonts w:ascii="Arial" w:hAnsi="Arial" w:cs="Arial"/>
          <w:caps w:val="0"/>
          <w:color w:val="009C98"/>
          <w:sz w:val="22"/>
          <w:szCs w:val="22"/>
        </w:rPr>
        <w:pict w14:anchorId="18653F5F">
          <v:rect id="_x0000_i1025" style="width:451.3pt;height:1.5pt" o:hralign="center" o:hrstd="t" o:hrnoshade="t" o:hr="t" fillcolor="#15284c" stroked="f"/>
        </w:pict>
      </w:r>
    </w:p>
    <w:p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The foundation for how we ensure our people are empowered, safe and supported while working to deliver a successful healthcare system, is Te Mauri o Rongo – the New Zealand Health Charter. It guides all of us as we work towards a healthcare system that is more responsive to the needs of, and accessible to all people in Aotearoa New Zealand. </w:t>
      </w:r>
    </w:p>
    <w:p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                </w:t>
      </w:r>
    </w:p>
    <w:p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It applies to everyone in our organisation and sits alongside our code of conduct as our guiding document.   </w:t>
      </w:r>
    </w:p>
    <w:p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rsidR="00882418" w:rsidRDefault="00882418" w:rsidP="008C18D3">
      <w:pPr>
        <w:spacing w:after="0" w:line="240" w:lineRule="auto"/>
        <w:rPr>
          <w:rFonts w:ascii="Arial" w:eastAsia="Times New Roman" w:hAnsi="Arial" w:cs="Arial"/>
          <w:lang w:eastAsia="en-NZ"/>
        </w:rPr>
      </w:pPr>
      <w:r>
        <w:rPr>
          <w:rFonts w:ascii="Arial" w:eastAsia="Times New Roman" w:hAnsi="Arial" w:cs="Arial"/>
          <w:lang w:eastAsia="en-NZ"/>
        </w:rPr>
        <w:br/>
      </w:r>
    </w:p>
    <w:p w:rsidR="00882418" w:rsidRDefault="00882418">
      <w:pPr>
        <w:rPr>
          <w:rFonts w:ascii="Arial" w:eastAsia="Times New Roman" w:hAnsi="Arial" w:cs="Arial"/>
          <w:lang w:eastAsia="en-NZ"/>
        </w:rPr>
      </w:pPr>
      <w:r>
        <w:rPr>
          <w:rFonts w:ascii="Arial" w:eastAsia="Times New Roman" w:hAnsi="Arial" w:cs="Arial"/>
          <w:lang w:eastAsia="en-NZ"/>
        </w:rPr>
        <w:br w:type="page"/>
      </w:r>
    </w:p>
    <w:p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Te Mauri o Rongo consists of four </w:t>
      </w:r>
      <w:proofErr w:type="spellStart"/>
      <w:r w:rsidRPr="002C4DDC">
        <w:rPr>
          <w:rFonts w:ascii="Arial" w:eastAsia="Times New Roman" w:hAnsi="Arial" w:cs="Arial"/>
          <w:lang w:eastAsia="en-NZ"/>
        </w:rPr>
        <w:t>pou</w:t>
      </w:r>
      <w:proofErr w:type="spellEnd"/>
      <w:r w:rsidRPr="002C4DDC">
        <w:rPr>
          <w:rFonts w:ascii="Arial" w:eastAsia="Times New Roman" w:hAnsi="Arial" w:cs="Arial"/>
          <w:lang w:eastAsia="en-NZ"/>
        </w:rPr>
        <w:t xml:space="preserve"> (pillars) within it, including:</w:t>
      </w:r>
    </w:p>
    <w:p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rsidR="008C18D3" w:rsidRPr="002C4DDC" w:rsidRDefault="00296A2A" w:rsidP="008C18D3">
      <w:pPr>
        <w:spacing w:after="0" w:line="240" w:lineRule="auto"/>
        <w:rPr>
          <w:rFonts w:ascii="Arial" w:eastAsia="Times New Roman" w:hAnsi="Arial" w:cs="Arial"/>
          <w:lang w:eastAsia="en-NZ"/>
        </w:rPr>
      </w:pPr>
      <w:proofErr w:type="spellStart"/>
      <w:r w:rsidRPr="002C4DDC">
        <w:rPr>
          <w:rFonts w:ascii="Arial" w:eastAsia="Times New Roman" w:hAnsi="Arial" w:cs="Arial"/>
          <w:b/>
          <w:color w:val="15284C"/>
          <w:sz w:val="24"/>
          <w:szCs w:val="26"/>
        </w:rPr>
        <w:t>Wairuatanga</w:t>
      </w:r>
      <w:proofErr w:type="spellEnd"/>
      <w:r w:rsidR="008C18D3" w:rsidRPr="002C4DDC">
        <w:rPr>
          <w:rFonts w:ascii="Arial" w:eastAsia="Times New Roman" w:hAnsi="Arial" w:cs="Arial"/>
          <w:b/>
          <w:color w:val="15284C"/>
        </w:rPr>
        <w:t xml:space="preserve"> </w:t>
      </w:r>
      <w:r w:rsidR="008C18D3" w:rsidRPr="002C4DDC">
        <w:rPr>
          <w:rFonts w:ascii="Arial" w:eastAsia="Times New Roman" w:hAnsi="Arial" w:cs="Arial"/>
          <w:lang w:eastAsia="en-NZ"/>
        </w:rPr>
        <w:t xml:space="preserve">– working with heart, the strong sense of purpose and commitment to service that health workers bring to their mahi. </w:t>
      </w:r>
      <w:r w:rsidR="00FC2E5B">
        <w:rPr>
          <w:rFonts w:ascii="Arial" w:eastAsia="Times New Roman" w:hAnsi="Arial" w:cs="Arial"/>
          <w:lang w:eastAsia="en-NZ"/>
        </w:rPr>
        <w:br/>
      </w:r>
    </w:p>
    <w:p w:rsidR="008C18D3" w:rsidRPr="002C4DDC" w:rsidRDefault="00296A2A" w:rsidP="008C18D3">
      <w:pPr>
        <w:spacing w:after="0" w:line="240" w:lineRule="auto"/>
        <w:rPr>
          <w:rFonts w:ascii="Arial" w:eastAsia="Times New Roman" w:hAnsi="Arial" w:cs="Arial"/>
          <w:lang w:eastAsia="en-NZ"/>
        </w:rPr>
      </w:pPr>
      <w:r w:rsidRPr="002C4DDC">
        <w:rPr>
          <w:rFonts w:ascii="Arial" w:eastAsia="Times New Roman" w:hAnsi="Arial" w:cs="Arial"/>
          <w:b/>
          <w:color w:val="15284C"/>
          <w:sz w:val="24"/>
          <w:szCs w:val="26"/>
        </w:rPr>
        <w:t>Rangatiratanga</w:t>
      </w:r>
      <w:r w:rsidR="008C18D3" w:rsidRPr="002C4DDC">
        <w:rPr>
          <w:rFonts w:ascii="Arial" w:eastAsia="Times New Roman" w:hAnsi="Arial" w:cs="Arial"/>
          <w:b/>
          <w:color w:val="15284C"/>
        </w:rPr>
        <w:t xml:space="preserve"> </w:t>
      </w:r>
      <w:r w:rsidR="008C18D3" w:rsidRPr="002C4DDC">
        <w:rPr>
          <w:rFonts w:ascii="Arial" w:eastAsia="Times New Roman" w:hAnsi="Arial" w:cs="Arial"/>
          <w:lang w:eastAsia="en-NZ"/>
        </w:rPr>
        <w:t>– as organisations we support our people to lead. We will know our people; we will grow those around us and be accountable with them in contributing to Pae Ora for all.</w:t>
      </w:r>
      <w:r w:rsidR="00FC2E5B">
        <w:rPr>
          <w:rFonts w:ascii="Arial" w:eastAsia="Times New Roman" w:hAnsi="Arial" w:cs="Arial"/>
          <w:lang w:eastAsia="en-NZ"/>
        </w:rPr>
        <w:br/>
      </w:r>
      <w:r w:rsidR="00E0419E" w:rsidRPr="002C4DDC">
        <w:rPr>
          <w:rFonts w:ascii="Arial" w:eastAsia="Times New Roman" w:hAnsi="Arial" w:cs="Arial"/>
          <w:lang w:eastAsia="en-NZ"/>
        </w:rPr>
        <w:br/>
      </w:r>
      <w:r w:rsidRPr="002C4DDC">
        <w:rPr>
          <w:rFonts w:ascii="Arial" w:eastAsia="Times New Roman" w:hAnsi="Arial" w:cs="Arial"/>
          <w:b/>
          <w:color w:val="15284C"/>
          <w:sz w:val="24"/>
          <w:szCs w:val="26"/>
        </w:rPr>
        <w:t>Whanaungatanga</w:t>
      </w:r>
      <w:r w:rsidR="008C18D3" w:rsidRPr="002C4DDC">
        <w:rPr>
          <w:rFonts w:ascii="Arial" w:eastAsia="Times New Roman" w:hAnsi="Arial" w:cs="Arial"/>
          <w:b/>
          <w:bCs/>
          <w:lang w:eastAsia="en-NZ"/>
        </w:rPr>
        <w:t xml:space="preserve"> </w:t>
      </w:r>
      <w:r w:rsidR="008C18D3" w:rsidRPr="002C4DDC">
        <w:rPr>
          <w:rFonts w:ascii="Arial" w:eastAsia="Times New Roman" w:hAnsi="Arial" w:cs="Arial"/>
          <w:lang w:eastAsia="en-NZ"/>
        </w:rPr>
        <w:t xml:space="preserve">– we are a team, and together a team of teams. Regardless of our role, we work together for a common purpose. We look out for each other and keep each other safe. </w:t>
      </w:r>
      <w:r w:rsidR="00FC2E5B">
        <w:rPr>
          <w:rFonts w:ascii="Arial" w:eastAsia="Times New Roman" w:hAnsi="Arial" w:cs="Arial"/>
          <w:lang w:eastAsia="en-NZ"/>
        </w:rPr>
        <w:br/>
      </w:r>
      <w:r w:rsidR="00E0419E" w:rsidRPr="002C4DDC">
        <w:rPr>
          <w:rFonts w:ascii="Arial" w:eastAsia="Times New Roman" w:hAnsi="Arial" w:cs="Arial"/>
          <w:lang w:eastAsia="en-NZ"/>
        </w:rPr>
        <w:br/>
      </w:r>
      <w:r w:rsidR="008B697F" w:rsidRPr="002C4DDC">
        <w:rPr>
          <w:rFonts w:ascii="Arial" w:eastAsia="Times New Roman" w:hAnsi="Arial" w:cs="Arial"/>
          <w:b/>
          <w:color w:val="15284C"/>
          <w:sz w:val="24"/>
          <w:szCs w:val="26"/>
        </w:rPr>
        <w:t xml:space="preserve">Te Korowai </w:t>
      </w:r>
      <w:proofErr w:type="spellStart"/>
      <w:r w:rsidR="008B697F" w:rsidRPr="002C4DDC">
        <w:rPr>
          <w:rFonts w:ascii="Arial" w:eastAsia="Times New Roman" w:hAnsi="Arial" w:cs="Arial"/>
          <w:b/>
          <w:color w:val="15284C"/>
          <w:sz w:val="24"/>
          <w:szCs w:val="26"/>
        </w:rPr>
        <w:t>Āhuru</w:t>
      </w:r>
      <w:proofErr w:type="spellEnd"/>
      <w:r w:rsidR="008C18D3" w:rsidRPr="002C4DDC">
        <w:rPr>
          <w:rFonts w:ascii="Arial" w:eastAsia="Times New Roman" w:hAnsi="Arial" w:cs="Arial"/>
          <w:lang w:eastAsia="en-NZ"/>
        </w:rPr>
        <w:t xml:space="preserve"> – a cloak which seeks to provide safety and comfort to the workforce. </w:t>
      </w:r>
    </w:p>
    <w:p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These values underpin how we relate to each other as we serve our whānau and communities. </w:t>
      </w:r>
    </w:p>
    <w:p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Together we will do this by: </w:t>
      </w:r>
    </w:p>
    <w:p w:rsidR="008C18D3" w:rsidRPr="000B3E62" w:rsidRDefault="008C18D3"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caring for the people</w:t>
      </w:r>
    </w:p>
    <w:p w:rsidR="008C18D3" w:rsidRPr="000B3E62" w:rsidRDefault="008C18D3"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recognising, supporting and valuing our people and the work we all do</w:t>
      </w:r>
    </w:p>
    <w:p w:rsidR="008C18D3" w:rsidRPr="000B3E62" w:rsidRDefault="008C18D3"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working together to design and deliver services</w:t>
      </w:r>
      <w:r w:rsidR="00D52287" w:rsidRPr="000B3E62">
        <w:rPr>
          <w:rFonts w:ascii="Arial" w:eastAsia="Segoe UI" w:hAnsi="Arial" w:cs="Arial"/>
        </w:rPr>
        <w:t>,</w:t>
      </w:r>
      <w:r w:rsidRPr="000B3E62">
        <w:rPr>
          <w:rFonts w:ascii="Arial" w:eastAsia="Segoe UI" w:hAnsi="Arial" w:cs="Arial"/>
        </w:rPr>
        <w:t xml:space="preserve"> and </w:t>
      </w:r>
    </w:p>
    <w:p w:rsidR="008C18D3" w:rsidRPr="000B3E62" w:rsidRDefault="008C18D3"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 xml:space="preserve">defining the competencies and behaviours we expect from everyone. </w:t>
      </w:r>
    </w:p>
    <w:p w:rsidR="00AD31C5" w:rsidRPr="002C4DDC" w:rsidRDefault="00AD31C5" w:rsidP="00AD31C5">
      <w:pPr>
        <w:rPr>
          <w:rFonts w:ascii="Arial" w:hAnsi="Arial" w:cs="Arial"/>
          <w:color w:val="009C98"/>
        </w:rPr>
      </w:pPr>
    </w:p>
    <w:p w:rsidR="00DF3A52" w:rsidRPr="002C4DDC" w:rsidRDefault="00DF3A52" w:rsidP="00D62956">
      <w:pPr>
        <w:spacing w:after="0"/>
        <w:rPr>
          <w:rFonts w:ascii="Arial" w:hAnsi="Arial" w:cs="Arial"/>
          <w:b/>
          <w:bCs/>
          <w:caps/>
          <w:color w:val="15284C"/>
          <w:sz w:val="24"/>
          <w:szCs w:val="24"/>
        </w:rPr>
      </w:pPr>
      <w:r w:rsidRPr="002C4DDC">
        <w:rPr>
          <w:rFonts w:ascii="Arial" w:hAnsi="Arial" w:cs="Arial"/>
          <w:b/>
          <w:bCs/>
          <w:color w:val="15284C"/>
          <w:sz w:val="24"/>
          <w:szCs w:val="24"/>
        </w:rPr>
        <w:t>About the role</w:t>
      </w:r>
      <w:r w:rsidR="00CA20A6">
        <w:rPr>
          <w:rFonts w:ascii="Arial" w:hAnsi="Arial" w:cs="Arial"/>
          <w:b/>
          <w:bCs/>
          <w:color w:val="15284C"/>
          <w:sz w:val="24"/>
          <w:szCs w:val="24"/>
        </w:rPr>
        <w:t xml:space="preserve">.  </w:t>
      </w:r>
      <w:r w:rsidR="00CA20A6" w:rsidRPr="00CA20A6">
        <w:rPr>
          <w:rFonts w:ascii="Arial" w:hAnsi="Arial" w:cs="Arial"/>
          <w:b/>
          <w:bCs/>
          <w:color w:val="15284C"/>
        </w:rPr>
        <w:t xml:space="preserve">(Please note the Rural specifics) </w:t>
      </w:r>
    </w:p>
    <w:p w:rsidR="00CA20A6" w:rsidRDefault="003716A8" w:rsidP="00D448C7">
      <w:pPr>
        <w:rPr>
          <w:rFonts w:ascii="Arial" w:hAnsi="Arial" w:cs="Arial"/>
          <w:color w:val="15284C"/>
        </w:rPr>
      </w:pPr>
      <w:r>
        <w:rPr>
          <w:rFonts w:ascii="Arial" w:hAnsi="Arial" w:cs="Arial"/>
          <w:color w:val="15284C"/>
        </w:rPr>
        <w:pict w14:anchorId="7B930C44">
          <v:rect id="_x0000_i1026" style="width:451.3pt;height:1.5pt" o:hralign="center" o:hrstd="t" o:hrnoshade="t" o:hr="t" fillcolor="#15284c" stroked="f"/>
        </w:pict>
      </w:r>
    </w:p>
    <w:p w:rsidR="00CA20A6" w:rsidRDefault="00CA20A6" w:rsidP="00D448C7">
      <w:pPr>
        <w:rPr>
          <w:rFonts w:ascii="Arial" w:hAnsi="Arial" w:cs="Arial"/>
        </w:rPr>
      </w:pPr>
      <w:r w:rsidRPr="00CA20A6">
        <w:rPr>
          <w:rFonts w:ascii="Arial" w:hAnsi="Arial" w:cs="Arial"/>
        </w:rPr>
        <w:t xml:space="preserve">The Rural Team covers between Kaikoura to the north and the Rakaia River to the south and there will be travel </w:t>
      </w:r>
      <w:r>
        <w:rPr>
          <w:rFonts w:ascii="Arial" w:hAnsi="Arial" w:cs="Arial"/>
        </w:rPr>
        <w:t>within</w:t>
      </w:r>
      <w:r w:rsidRPr="00CA20A6">
        <w:rPr>
          <w:rFonts w:ascii="Arial" w:hAnsi="Arial" w:cs="Arial"/>
        </w:rPr>
        <w:t xml:space="preserve"> these locations.</w:t>
      </w:r>
      <w:r>
        <w:rPr>
          <w:rFonts w:ascii="Arial" w:hAnsi="Arial" w:cs="Arial"/>
        </w:rPr>
        <w:t xml:space="preserve">  Specific to the Rural Occupational Therapist role is that is primarily a Case Management role with a case load and the opportunity to use Occupational Therapy skills within that and apart from that where indicated. This differs from the wording of the “primary purpose” as stated in the general description below.</w:t>
      </w:r>
    </w:p>
    <w:p w:rsidR="00DF3A52" w:rsidRDefault="00DF3A52" w:rsidP="00D448C7">
      <w:pPr>
        <w:rPr>
          <w:rFonts w:ascii="Arial" w:hAnsi="Arial" w:cs="Arial"/>
        </w:rPr>
      </w:pPr>
      <w:r w:rsidRPr="002C4DDC">
        <w:rPr>
          <w:rFonts w:ascii="Arial" w:hAnsi="Arial" w:cs="Arial"/>
        </w:rPr>
        <w:t xml:space="preserve">The primary purpose </w:t>
      </w:r>
      <w:r w:rsidR="00740154">
        <w:rPr>
          <w:rFonts w:ascii="Arial" w:hAnsi="Arial" w:cs="Arial"/>
        </w:rPr>
        <w:t xml:space="preserve">of </w:t>
      </w:r>
      <w:r w:rsidR="00D3606B">
        <w:rPr>
          <w:rFonts w:ascii="Arial" w:hAnsi="Arial" w:cs="Arial"/>
        </w:rPr>
        <w:t xml:space="preserve">the Occupational Therapist role within SMHS is to: </w:t>
      </w:r>
      <w:r w:rsidRPr="002C4DDC">
        <w:rPr>
          <w:rFonts w:ascii="Arial" w:hAnsi="Arial" w:cs="Arial"/>
        </w:rPr>
        <w:t xml:space="preserve"> </w:t>
      </w:r>
    </w:p>
    <w:p w:rsidR="006D538B" w:rsidRPr="00740154" w:rsidRDefault="006D538B" w:rsidP="006A6303">
      <w:pPr>
        <w:pStyle w:val="ListParagraph"/>
        <w:numPr>
          <w:ilvl w:val="0"/>
          <w:numId w:val="25"/>
        </w:numPr>
        <w:rPr>
          <w:rFonts w:ascii="Arial" w:hAnsi="Arial" w:cs="Arial"/>
        </w:rPr>
      </w:pPr>
      <w:r w:rsidRPr="00740154">
        <w:rPr>
          <w:rFonts w:ascii="Arial" w:hAnsi="Arial" w:cs="Arial"/>
        </w:rPr>
        <w:t>Provide</w:t>
      </w:r>
      <w:r w:rsidR="00D3606B" w:rsidRPr="00740154">
        <w:rPr>
          <w:rFonts w:ascii="Arial" w:hAnsi="Arial" w:cs="Arial"/>
        </w:rPr>
        <w:t xml:space="preserve"> comprehensive occupational therapy assessment and intervention for tāngata whai ora who are experiencing significant mental health and or/addiction </w:t>
      </w:r>
      <w:r w:rsidRPr="00740154">
        <w:rPr>
          <w:rFonts w:ascii="Arial" w:hAnsi="Arial" w:cs="Arial"/>
        </w:rPr>
        <w:t>challenges;</w:t>
      </w:r>
      <w:r w:rsidR="00D3606B" w:rsidRPr="00740154">
        <w:rPr>
          <w:rFonts w:ascii="Arial" w:hAnsi="Arial" w:cs="Arial"/>
        </w:rPr>
        <w:t xml:space="preserve"> </w:t>
      </w:r>
      <w:r w:rsidRPr="00740154">
        <w:rPr>
          <w:rFonts w:ascii="Arial" w:hAnsi="Arial" w:cs="Arial"/>
        </w:rPr>
        <w:t>s</w:t>
      </w:r>
      <w:r w:rsidR="00D3606B" w:rsidRPr="00740154">
        <w:rPr>
          <w:rFonts w:ascii="Arial" w:hAnsi="Arial" w:cs="Arial"/>
        </w:rPr>
        <w:t>upport</w:t>
      </w:r>
      <w:r w:rsidRPr="00740154">
        <w:rPr>
          <w:rFonts w:ascii="Arial" w:hAnsi="Arial" w:cs="Arial"/>
        </w:rPr>
        <w:t xml:space="preserve">ing </w:t>
      </w:r>
      <w:r w:rsidR="00D3606B" w:rsidRPr="00740154">
        <w:rPr>
          <w:rFonts w:ascii="Arial" w:hAnsi="Arial" w:cs="Arial"/>
        </w:rPr>
        <w:t xml:space="preserve">client-centred </w:t>
      </w:r>
      <w:r w:rsidRPr="00740154">
        <w:rPr>
          <w:rFonts w:ascii="Arial" w:hAnsi="Arial" w:cs="Arial"/>
        </w:rPr>
        <w:t>recovery</w:t>
      </w:r>
      <w:r w:rsidR="00D3606B" w:rsidRPr="00740154">
        <w:rPr>
          <w:rFonts w:ascii="Arial" w:hAnsi="Arial" w:cs="Arial"/>
        </w:rPr>
        <w:t xml:space="preserve"> and well-being</w:t>
      </w:r>
      <w:r w:rsidR="00B27738" w:rsidRPr="00740154">
        <w:rPr>
          <w:rFonts w:ascii="Arial" w:hAnsi="Arial" w:cs="Arial"/>
        </w:rPr>
        <w:t xml:space="preserve"> </w:t>
      </w:r>
      <w:r w:rsidR="006A6303" w:rsidRPr="00740154">
        <w:rPr>
          <w:rFonts w:ascii="Arial" w:hAnsi="Arial" w:cs="Arial"/>
        </w:rPr>
        <w:t xml:space="preserve">with </w:t>
      </w:r>
      <w:r w:rsidR="00740154">
        <w:rPr>
          <w:rFonts w:ascii="Arial" w:hAnsi="Arial" w:cs="Arial"/>
        </w:rPr>
        <w:t xml:space="preserve">a </w:t>
      </w:r>
      <w:r w:rsidR="00B27738" w:rsidRPr="00740154">
        <w:rPr>
          <w:rFonts w:ascii="Arial" w:hAnsi="Arial" w:cs="Arial"/>
        </w:rPr>
        <w:t xml:space="preserve">specialist </w:t>
      </w:r>
      <w:r w:rsidR="006A6303" w:rsidRPr="00740154">
        <w:rPr>
          <w:rFonts w:ascii="Arial" w:hAnsi="Arial" w:cs="Arial"/>
        </w:rPr>
        <w:t>skillset in</w:t>
      </w:r>
      <w:r w:rsidR="00B27738" w:rsidRPr="00740154">
        <w:rPr>
          <w:rFonts w:ascii="Arial" w:hAnsi="Arial" w:cs="Arial"/>
        </w:rPr>
        <w:t xml:space="preserve"> </w:t>
      </w:r>
      <w:r w:rsidR="006A6303" w:rsidRPr="00740154">
        <w:rPr>
          <w:rFonts w:ascii="Arial" w:hAnsi="Arial" w:cs="Arial"/>
        </w:rPr>
        <w:t xml:space="preserve">the areas of </w:t>
      </w:r>
      <w:r w:rsidR="00B27738" w:rsidRPr="00740154">
        <w:rPr>
          <w:rFonts w:ascii="Arial" w:hAnsi="Arial" w:cs="Arial"/>
        </w:rPr>
        <w:t>occupational performance and participation</w:t>
      </w:r>
      <w:r w:rsidR="006A6303" w:rsidRPr="00740154">
        <w:rPr>
          <w:rFonts w:ascii="Arial" w:hAnsi="Arial" w:cs="Arial"/>
        </w:rPr>
        <w:t>; adapting practice</w:t>
      </w:r>
      <w:r w:rsidR="00AB44F9" w:rsidRPr="00740154">
        <w:rPr>
          <w:rFonts w:ascii="Arial" w:hAnsi="Arial" w:cs="Arial"/>
        </w:rPr>
        <w:t xml:space="preserve"> </w:t>
      </w:r>
      <w:r w:rsidR="00740154">
        <w:rPr>
          <w:rFonts w:ascii="Arial" w:hAnsi="Arial" w:cs="Arial"/>
        </w:rPr>
        <w:t xml:space="preserve">as </w:t>
      </w:r>
      <w:r w:rsidR="006A6303" w:rsidRPr="00740154">
        <w:rPr>
          <w:rFonts w:ascii="Arial" w:hAnsi="Arial" w:cs="Arial"/>
        </w:rPr>
        <w:t xml:space="preserve">appropriate to the </w:t>
      </w:r>
      <w:r w:rsidR="00AB44F9" w:rsidRPr="00740154">
        <w:rPr>
          <w:rFonts w:ascii="Arial" w:hAnsi="Arial" w:cs="Arial"/>
        </w:rPr>
        <w:t>designated service area</w:t>
      </w:r>
      <w:r w:rsidR="00740154" w:rsidRPr="00740154">
        <w:rPr>
          <w:rFonts w:ascii="Arial" w:hAnsi="Arial" w:cs="Arial"/>
        </w:rPr>
        <w:t>.</w:t>
      </w:r>
    </w:p>
    <w:p w:rsidR="006D538B" w:rsidRDefault="006D538B" w:rsidP="006A6303">
      <w:pPr>
        <w:pStyle w:val="ListParagraph"/>
        <w:numPr>
          <w:ilvl w:val="0"/>
          <w:numId w:val="25"/>
        </w:numPr>
        <w:rPr>
          <w:rFonts w:ascii="Arial" w:hAnsi="Arial" w:cs="Arial"/>
        </w:rPr>
      </w:pPr>
      <w:r w:rsidRPr="00740154">
        <w:rPr>
          <w:rFonts w:ascii="Arial" w:hAnsi="Arial" w:cs="Arial"/>
        </w:rPr>
        <w:t>Work</w:t>
      </w:r>
      <w:r w:rsidR="00D3606B" w:rsidRPr="00740154">
        <w:rPr>
          <w:rFonts w:ascii="Arial" w:hAnsi="Arial" w:cs="Arial"/>
        </w:rPr>
        <w:t xml:space="preserve"> </w:t>
      </w:r>
      <w:r w:rsidR="006A6303" w:rsidRPr="00740154">
        <w:rPr>
          <w:rFonts w:ascii="Arial" w:hAnsi="Arial" w:cs="Arial"/>
        </w:rPr>
        <w:t>both autonomously and</w:t>
      </w:r>
      <w:r w:rsidR="00D3606B" w:rsidRPr="00740154">
        <w:rPr>
          <w:rFonts w:ascii="Arial" w:hAnsi="Arial" w:cs="Arial"/>
        </w:rPr>
        <w:t xml:space="preserve"> collaboratively within a </w:t>
      </w:r>
      <w:r w:rsidRPr="00740154">
        <w:rPr>
          <w:rFonts w:ascii="Arial" w:hAnsi="Arial" w:cs="Arial"/>
        </w:rPr>
        <w:t>multidisciplinary</w:t>
      </w:r>
      <w:r w:rsidR="00D3606B" w:rsidRPr="00740154">
        <w:rPr>
          <w:rFonts w:ascii="Arial" w:hAnsi="Arial" w:cs="Arial"/>
        </w:rPr>
        <w:t xml:space="preserve"> team</w:t>
      </w:r>
      <w:r w:rsidRPr="00740154">
        <w:rPr>
          <w:rFonts w:ascii="Arial" w:hAnsi="Arial" w:cs="Arial"/>
        </w:rPr>
        <w:t xml:space="preserve"> </w:t>
      </w:r>
      <w:r w:rsidR="00F77734">
        <w:rPr>
          <w:rFonts w:ascii="Arial" w:hAnsi="Arial" w:cs="Arial"/>
        </w:rPr>
        <w:t xml:space="preserve">(MDT) </w:t>
      </w:r>
      <w:r w:rsidRPr="00740154">
        <w:rPr>
          <w:rFonts w:ascii="Arial" w:hAnsi="Arial" w:cs="Arial"/>
        </w:rPr>
        <w:t xml:space="preserve">supporting tāngata whai ora best outcomes, </w:t>
      </w:r>
      <w:r w:rsidR="006A6303" w:rsidRPr="00740154">
        <w:rPr>
          <w:rFonts w:ascii="Arial" w:hAnsi="Arial" w:cs="Arial"/>
        </w:rPr>
        <w:t xml:space="preserve">inclusive of </w:t>
      </w:r>
      <w:r w:rsidR="001B4B18">
        <w:rPr>
          <w:rFonts w:ascii="Arial" w:hAnsi="Arial" w:cs="Arial"/>
        </w:rPr>
        <w:t xml:space="preserve">complex and sustainable </w:t>
      </w:r>
      <w:r w:rsidR="001B4B18" w:rsidRPr="00740154">
        <w:rPr>
          <w:rFonts w:ascii="Arial" w:hAnsi="Arial" w:cs="Arial"/>
        </w:rPr>
        <w:t>discharge</w:t>
      </w:r>
      <w:r w:rsidR="006A6303" w:rsidRPr="00740154">
        <w:rPr>
          <w:rFonts w:ascii="Arial" w:hAnsi="Arial" w:cs="Arial"/>
        </w:rPr>
        <w:t xml:space="preserve"> planning. </w:t>
      </w:r>
      <w:r w:rsidRPr="00740154">
        <w:rPr>
          <w:rFonts w:ascii="Arial" w:hAnsi="Arial" w:cs="Arial"/>
        </w:rPr>
        <w:t xml:space="preserve"> </w:t>
      </w:r>
    </w:p>
    <w:p w:rsidR="001B4B18" w:rsidRDefault="001B4B18" w:rsidP="001B4B18">
      <w:pPr>
        <w:pStyle w:val="ListParagraph"/>
        <w:numPr>
          <w:ilvl w:val="0"/>
          <w:numId w:val="25"/>
        </w:numPr>
        <w:rPr>
          <w:rFonts w:ascii="Arial" w:hAnsi="Arial" w:cs="Arial"/>
        </w:rPr>
      </w:pPr>
      <w:r w:rsidRPr="00740154">
        <w:rPr>
          <w:rFonts w:ascii="Arial" w:hAnsi="Arial" w:cs="Arial"/>
        </w:rPr>
        <w:t>Maintain a profession</w:t>
      </w:r>
      <w:r>
        <w:rPr>
          <w:rFonts w:ascii="Arial" w:hAnsi="Arial" w:cs="Arial"/>
        </w:rPr>
        <w:t>al</w:t>
      </w:r>
      <w:r w:rsidRPr="00740154">
        <w:rPr>
          <w:rFonts w:ascii="Arial" w:hAnsi="Arial" w:cs="Arial"/>
        </w:rPr>
        <w:t xml:space="preserve"> focus</w:t>
      </w:r>
      <w:r>
        <w:rPr>
          <w:rFonts w:ascii="Arial" w:hAnsi="Arial" w:cs="Arial"/>
        </w:rPr>
        <w:t xml:space="preserve"> on</w:t>
      </w:r>
      <w:r w:rsidRPr="00740154">
        <w:rPr>
          <w:rFonts w:ascii="Arial" w:hAnsi="Arial" w:cs="Arial"/>
        </w:rPr>
        <w:t xml:space="preserve"> supporting tāngata whai ora </w:t>
      </w:r>
      <w:r w:rsidR="007850D6">
        <w:rPr>
          <w:rFonts w:ascii="Arial" w:hAnsi="Arial" w:cs="Arial"/>
        </w:rPr>
        <w:t>with</w:t>
      </w:r>
      <w:r w:rsidRPr="00740154">
        <w:rPr>
          <w:rFonts w:ascii="Arial" w:hAnsi="Arial" w:cs="Arial"/>
        </w:rPr>
        <w:t xml:space="preserve"> </w:t>
      </w:r>
      <w:r>
        <w:rPr>
          <w:rFonts w:ascii="Arial" w:hAnsi="Arial" w:cs="Arial"/>
        </w:rPr>
        <w:t>identify</w:t>
      </w:r>
      <w:r w:rsidR="007850D6">
        <w:rPr>
          <w:rFonts w:ascii="Arial" w:hAnsi="Arial" w:cs="Arial"/>
        </w:rPr>
        <w:t>ing</w:t>
      </w:r>
      <w:r>
        <w:rPr>
          <w:rFonts w:ascii="Arial" w:hAnsi="Arial" w:cs="Arial"/>
        </w:rPr>
        <w:t xml:space="preserve"> and </w:t>
      </w:r>
      <w:r w:rsidRPr="00740154">
        <w:rPr>
          <w:rFonts w:ascii="Arial" w:hAnsi="Arial" w:cs="Arial"/>
        </w:rPr>
        <w:t>overcom</w:t>
      </w:r>
      <w:r w:rsidR="007850D6">
        <w:rPr>
          <w:rFonts w:ascii="Arial" w:hAnsi="Arial" w:cs="Arial"/>
        </w:rPr>
        <w:t>ing</w:t>
      </w:r>
      <w:r w:rsidRPr="00740154">
        <w:rPr>
          <w:rFonts w:ascii="Arial" w:hAnsi="Arial" w:cs="Arial"/>
        </w:rPr>
        <w:t xml:space="preserve"> barriers </w:t>
      </w:r>
      <w:r w:rsidR="007850D6">
        <w:rPr>
          <w:rFonts w:ascii="Arial" w:hAnsi="Arial" w:cs="Arial"/>
        </w:rPr>
        <w:t>to enable</w:t>
      </w:r>
      <w:r w:rsidRPr="00740154">
        <w:rPr>
          <w:rFonts w:ascii="Arial" w:hAnsi="Arial" w:cs="Arial"/>
        </w:rPr>
        <w:t xml:space="preserve"> meaningful engagement</w:t>
      </w:r>
      <w:r>
        <w:rPr>
          <w:rFonts w:ascii="Arial" w:hAnsi="Arial" w:cs="Arial"/>
        </w:rPr>
        <w:t xml:space="preserve">, </w:t>
      </w:r>
      <w:r w:rsidRPr="00740154">
        <w:rPr>
          <w:rFonts w:ascii="Arial" w:hAnsi="Arial" w:cs="Arial"/>
        </w:rPr>
        <w:t>connection, and purpos</w:t>
      </w:r>
      <w:r>
        <w:rPr>
          <w:rFonts w:ascii="Arial" w:hAnsi="Arial" w:cs="Arial"/>
        </w:rPr>
        <w:t xml:space="preserve">e; </w:t>
      </w:r>
      <w:r w:rsidRPr="00740154">
        <w:rPr>
          <w:rFonts w:ascii="Arial" w:hAnsi="Arial" w:cs="Arial"/>
        </w:rPr>
        <w:t xml:space="preserve">knowledge sharing with the team, whānau, and wider support services to ensure continuity of care. </w:t>
      </w:r>
    </w:p>
    <w:p w:rsidR="001B4B18" w:rsidRPr="001B4B18" w:rsidRDefault="001B4B18" w:rsidP="001B4B18">
      <w:pPr>
        <w:pStyle w:val="ListParagraph"/>
        <w:numPr>
          <w:ilvl w:val="0"/>
          <w:numId w:val="25"/>
        </w:numPr>
        <w:rPr>
          <w:rFonts w:ascii="Arial" w:hAnsi="Arial" w:cs="Arial"/>
        </w:rPr>
      </w:pPr>
      <w:r w:rsidRPr="00740154">
        <w:rPr>
          <w:rFonts w:ascii="Arial" w:hAnsi="Arial" w:cs="Arial"/>
        </w:rPr>
        <w:t xml:space="preserve">Ensure therapeutic interventions </w:t>
      </w:r>
      <w:r w:rsidR="007850D6">
        <w:rPr>
          <w:rFonts w:ascii="Arial" w:hAnsi="Arial" w:cs="Arial"/>
        </w:rPr>
        <w:t xml:space="preserve">are client centred, recovery focused, </w:t>
      </w:r>
      <w:r w:rsidRPr="00740154">
        <w:rPr>
          <w:rFonts w:ascii="Arial" w:hAnsi="Arial" w:cs="Arial"/>
        </w:rPr>
        <w:t>contemporary</w:t>
      </w:r>
      <w:r w:rsidR="007850D6">
        <w:rPr>
          <w:rFonts w:ascii="Arial" w:hAnsi="Arial" w:cs="Arial"/>
        </w:rPr>
        <w:t xml:space="preserve">, </w:t>
      </w:r>
      <w:r w:rsidRPr="00740154">
        <w:rPr>
          <w:rFonts w:ascii="Arial" w:hAnsi="Arial" w:cs="Arial"/>
        </w:rPr>
        <w:t>and evidence based; delivered individually and/or within therapeutic groups across inpatient and community settings.</w:t>
      </w:r>
    </w:p>
    <w:p w:rsidR="006D538B" w:rsidRDefault="006A6303" w:rsidP="00AB44F9">
      <w:pPr>
        <w:pStyle w:val="ListParagraph"/>
        <w:numPr>
          <w:ilvl w:val="0"/>
          <w:numId w:val="25"/>
        </w:numPr>
        <w:rPr>
          <w:rFonts w:ascii="Arial" w:hAnsi="Arial" w:cs="Arial"/>
        </w:rPr>
      </w:pPr>
      <w:r w:rsidRPr="00740154">
        <w:rPr>
          <w:rFonts w:ascii="Arial" w:hAnsi="Arial" w:cs="Arial"/>
        </w:rPr>
        <w:t xml:space="preserve">Dependent on the </w:t>
      </w:r>
      <w:r w:rsidR="00AB44F9" w:rsidRPr="00740154">
        <w:rPr>
          <w:rFonts w:ascii="Arial" w:hAnsi="Arial" w:cs="Arial"/>
        </w:rPr>
        <w:t xml:space="preserve">designated </w:t>
      </w:r>
      <w:r w:rsidRPr="00740154">
        <w:rPr>
          <w:rFonts w:ascii="Arial" w:hAnsi="Arial" w:cs="Arial"/>
        </w:rPr>
        <w:t>service area,</w:t>
      </w:r>
      <w:r w:rsidR="00B27738" w:rsidRPr="00740154">
        <w:rPr>
          <w:rFonts w:ascii="Arial" w:hAnsi="Arial" w:cs="Arial"/>
        </w:rPr>
        <w:t xml:space="preserve"> </w:t>
      </w:r>
      <w:r w:rsidR="006D538B" w:rsidRPr="00740154">
        <w:rPr>
          <w:rFonts w:ascii="Arial" w:hAnsi="Arial" w:cs="Arial"/>
        </w:rPr>
        <w:t>occupational therapists may</w:t>
      </w:r>
      <w:r w:rsidR="00A75F48" w:rsidRPr="00740154">
        <w:rPr>
          <w:rFonts w:ascii="Arial" w:hAnsi="Arial" w:cs="Arial"/>
        </w:rPr>
        <w:t xml:space="preserve"> </w:t>
      </w:r>
      <w:r w:rsidR="006D538B" w:rsidRPr="00740154">
        <w:rPr>
          <w:rFonts w:ascii="Arial" w:hAnsi="Arial" w:cs="Arial"/>
        </w:rPr>
        <w:t>a</w:t>
      </w:r>
      <w:r w:rsidR="00A75F48" w:rsidRPr="00740154">
        <w:rPr>
          <w:rFonts w:ascii="Arial" w:hAnsi="Arial" w:cs="Arial"/>
        </w:rPr>
        <w:t>ct as a D</w:t>
      </w:r>
      <w:r w:rsidR="00584829" w:rsidRPr="00740154">
        <w:rPr>
          <w:rFonts w:ascii="Arial" w:hAnsi="Arial" w:cs="Arial"/>
        </w:rPr>
        <w:t>uly Authorised Officer</w:t>
      </w:r>
      <w:r w:rsidR="00A75F48" w:rsidRPr="00740154">
        <w:rPr>
          <w:rFonts w:ascii="Arial" w:hAnsi="Arial" w:cs="Arial"/>
        </w:rPr>
        <w:t xml:space="preserve"> under The Mental Health Act 1992 (after suitable training and authorisation)</w:t>
      </w:r>
      <w:r w:rsidR="00935FCC" w:rsidRPr="00740154">
        <w:rPr>
          <w:rFonts w:ascii="Arial" w:hAnsi="Arial" w:cs="Arial"/>
        </w:rPr>
        <w:t>;</w:t>
      </w:r>
      <w:r w:rsidR="00A75F48" w:rsidRPr="00740154">
        <w:rPr>
          <w:rFonts w:ascii="Arial" w:hAnsi="Arial" w:cs="Arial"/>
        </w:rPr>
        <w:t xml:space="preserve"> </w:t>
      </w:r>
      <w:r w:rsidR="006D538B" w:rsidRPr="00740154">
        <w:rPr>
          <w:rFonts w:ascii="Arial" w:hAnsi="Arial" w:cs="Arial"/>
        </w:rPr>
        <w:t>p</w:t>
      </w:r>
      <w:r w:rsidR="00A75F48" w:rsidRPr="00740154">
        <w:rPr>
          <w:rFonts w:ascii="Arial" w:hAnsi="Arial" w:cs="Arial"/>
        </w:rPr>
        <w:t>rovide case management for tāngata wha</w:t>
      </w:r>
      <w:r w:rsidR="00AB44F9" w:rsidRPr="00740154">
        <w:rPr>
          <w:rFonts w:ascii="Arial" w:hAnsi="Arial" w:cs="Arial"/>
        </w:rPr>
        <w:t>i ora;</w:t>
      </w:r>
      <w:r w:rsidR="001B4B18">
        <w:rPr>
          <w:rFonts w:ascii="Arial" w:hAnsi="Arial" w:cs="Arial"/>
        </w:rPr>
        <w:t xml:space="preserve"> provide </w:t>
      </w:r>
      <w:r w:rsidR="001B4B18" w:rsidRPr="00740154">
        <w:rPr>
          <w:rFonts w:ascii="Arial" w:eastAsia="Times New Roman" w:hAnsi="Arial" w:cs="Arial"/>
          <w:lang w:eastAsia="en-NZ"/>
        </w:rPr>
        <w:t>direction and delegation to the kaiāwhina workforce (mainly Allied Health Assistants)</w:t>
      </w:r>
      <w:r w:rsidR="00AB44F9" w:rsidRPr="00740154">
        <w:rPr>
          <w:rFonts w:ascii="Arial" w:hAnsi="Arial" w:cs="Arial"/>
        </w:rPr>
        <w:t xml:space="preserve"> and </w:t>
      </w:r>
      <w:r w:rsidR="006D538B" w:rsidRPr="00740154">
        <w:rPr>
          <w:rFonts w:ascii="Arial" w:hAnsi="Arial" w:cs="Arial"/>
        </w:rPr>
        <w:t>hold specialist knowledge in areas such as</w:t>
      </w:r>
      <w:r w:rsidRPr="00740154">
        <w:rPr>
          <w:rFonts w:ascii="Arial" w:hAnsi="Arial" w:cs="Arial"/>
        </w:rPr>
        <w:t xml:space="preserve"> but not limited </w:t>
      </w:r>
      <w:r w:rsidR="00AB44F9" w:rsidRPr="00740154">
        <w:rPr>
          <w:rFonts w:ascii="Arial" w:hAnsi="Arial" w:cs="Arial"/>
        </w:rPr>
        <w:t>to</w:t>
      </w:r>
      <w:r w:rsidR="006D538B" w:rsidRPr="00740154">
        <w:rPr>
          <w:rFonts w:ascii="Arial" w:hAnsi="Arial" w:cs="Arial"/>
        </w:rPr>
        <w:t xml:space="preserve"> sensory modulation and harm minimisation, equipment and environmental needs.  </w:t>
      </w:r>
    </w:p>
    <w:p w:rsidR="001B4B18" w:rsidRPr="001B4B18" w:rsidRDefault="001B4B18" w:rsidP="001B4B18">
      <w:pPr>
        <w:pStyle w:val="ListParagraph"/>
        <w:numPr>
          <w:ilvl w:val="0"/>
          <w:numId w:val="25"/>
        </w:numPr>
        <w:rPr>
          <w:rFonts w:ascii="Arial" w:hAnsi="Arial" w:cs="Arial"/>
        </w:rPr>
      </w:pPr>
      <w:r w:rsidRPr="00740154">
        <w:rPr>
          <w:rFonts w:ascii="Arial" w:eastAsia="Times New Roman" w:hAnsi="Arial" w:cs="Arial"/>
          <w:lang w:eastAsia="en-NZ"/>
        </w:rPr>
        <w:t>Provide supervision to students and other occupational therapists in line with experience, and participat</w:t>
      </w:r>
      <w:r>
        <w:rPr>
          <w:rFonts w:ascii="Arial" w:eastAsia="Times New Roman" w:hAnsi="Arial" w:cs="Arial"/>
          <w:lang w:eastAsia="en-NZ"/>
        </w:rPr>
        <w:t>e</w:t>
      </w:r>
      <w:r w:rsidRPr="00740154">
        <w:rPr>
          <w:rFonts w:ascii="Arial" w:eastAsia="Times New Roman" w:hAnsi="Arial" w:cs="Arial"/>
          <w:lang w:eastAsia="en-NZ"/>
        </w:rPr>
        <w:t xml:space="preserve"> in ongoing service and professional development, taking personal accountability for these tasks. </w:t>
      </w:r>
    </w:p>
    <w:p w:rsidR="00A75F48" w:rsidRPr="00A75F48" w:rsidRDefault="00A75F48" w:rsidP="00A75F48">
      <w:pPr>
        <w:spacing w:after="60" w:line="276" w:lineRule="auto"/>
        <w:rPr>
          <w:rFonts w:ascii="Arial" w:hAnsi="Arial" w:cs="Arial"/>
        </w:rPr>
      </w:pPr>
    </w:p>
    <w:p w:rsidR="00A75F48" w:rsidRDefault="00A75F48" w:rsidP="00CA4ED5">
      <w:pPr>
        <w:spacing w:after="0"/>
        <w:rPr>
          <w:rFonts w:ascii="Arial" w:hAnsi="Arial" w:cs="Arial"/>
          <w:highlight w:val="yellow"/>
        </w:rPr>
      </w:pPr>
    </w:p>
    <w:p w:rsidR="00DF3A52" w:rsidRPr="002C4DDC" w:rsidRDefault="00DF3A52" w:rsidP="00DF3A52">
      <w:pPr>
        <w:spacing w:after="0"/>
        <w:rPr>
          <w:rFonts w:ascii="Arial" w:hAnsi="Arial" w:cs="Arial"/>
        </w:rPr>
      </w:pPr>
    </w:p>
    <w:tbl>
      <w:tblPr>
        <w:tblW w:w="9026" w:type="dxa"/>
        <w:tblBorders>
          <w:top w:val="single" w:sz="4" w:space="0" w:color="7F7F7F"/>
          <w:bottom w:val="single" w:sz="4" w:space="0" w:color="7F7F7F"/>
        </w:tblBorders>
        <w:tblLook w:val="00A0" w:firstRow="1" w:lastRow="0" w:firstColumn="1" w:lastColumn="0" w:noHBand="0" w:noVBand="0"/>
      </w:tblPr>
      <w:tblGrid>
        <w:gridCol w:w="1985"/>
        <w:gridCol w:w="7041"/>
      </w:tblGrid>
      <w:tr w:rsidR="00DF3A52" w:rsidRPr="002C4DDC" w:rsidTr="003F623E">
        <w:tc>
          <w:tcPr>
            <w:tcW w:w="1985" w:type="dxa"/>
            <w:tcBorders>
              <w:top w:val="single" w:sz="4" w:space="0" w:color="D9D9D9"/>
              <w:bottom w:val="single" w:sz="4" w:space="0" w:color="D9D9D9"/>
              <w:right w:val="single" w:sz="4" w:space="0" w:color="D9D9D9"/>
            </w:tcBorders>
          </w:tcPr>
          <w:p w:rsidR="00DF3A52" w:rsidRPr="002C4DDC" w:rsidRDefault="00DF3A52" w:rsidP="00B9274B">
            <w:pPr>
              <w:pStyle w:val="Heading2"/>
              <w:rPr>
                <w:rFonts w:ascii="Arial" w:hAnsi="Arial" w:cs="Arial"/>
                <w:b w:val="0"/>
                <w:bCs/>
                <w:color w:val="15284C"/>
                <w:sz w:val="22"/>
                <w:szCs w:val="22"/>
              </w:rPr>
            </w:pPr>
            <w:r w:rsidRPr="002C4DDC">
              <w:rPr>
                <w:rFonts w:ascii="Arial" w:hAnsi="Arial" w:cs="Arial"/>
                <w:caps w:val="0"/>
                <w:color w:val="15284C"/>
                <w:sz w:val="22"/>
                <w:szCs w:val="22"/>
              </w:rPr>
              <w:t>Key Result Area</w:t>
            </w:r>
          </w:p>
        </w:tc>
        <w:tc>
          <w:tcPr>
            <w:tcW w:w="7041" w:type="dxa"/>
            <w:tcBorders>
              <w:top w:val="single" w:sz="4" w:space="0" w:color="D9D9D9"/>
              <w:left w:val="single" w:sz="4" w:space="0" w:color="D9D9D9"/>
              <w:bottom w:val="single" w:sz="4" w:space="0" w:color="D9D9D9"/>
            </w:tcBorders>
          </w:tcPr>
          <w:p w:rsidR="00DF3A52" w:rsidRPr="002C4DDC" w:rsidRDefault="00DF3A52" w:rsidP="00B9274B">
            <w:pPr>
              <w:pStyle w:val="Heading2"/>
              <w:rPr>
                <w:rFonts w:ascii="Arial" w:hAnsi="Arial" w:cs="Arial"/>
                <w:bCs/>
                <w:caps w:val="0"/>
                <w:color w:val="15284C"/>
                <w:sz w:val="22"/>
                <w:szCs w:val="22"/>
              </w:rPr>
            </w:pPr>
            <w:r w:rsidRPr="002C4DDC">
              <w:rPr>
                <w:rFonts w:ascii="Arial" w:hAnsi="Arial" w:cs="Arial"/>
                <w:bCs/>
                <w:caps w:val="0"/>
                <w:color w:val="15284C"/>
                <w:sz w:val="22"/>
                <w:szCs w:val="22"/>
              </w:rPr>
              <w:t>Expected Outcomes / Performance Indicators</w:t>
            </w:r>
          </w:p>
        </w:tc>
      </w:tr>
      <w:tr w:rsidR="00DF3A52" w:rsidRPr="002C4DDC" w:rsidTr="003F623E">
        <w:tc>
          <w:tcPr>
            <w:tcW w:w="1985" w:type="dxa"/>
            <w:tcBorders>
              <w:top w:val="single" w:sz="4" w:space="0" w:color="D9D9D9"/>
              <w:bottom w:val="single" w:sz="4" w:space="0" w:color="D9D9D9"/>
              <w:right w:val="single" w:sz="4" w:space="0" w:color="D9D9D9"/>
            </w:tcBorders>
          </w:tcPr>
          <w:p w:rsidR="00DF3A52" w:rsidRPr="002C4DDC" w:rsidRDefault="00DF3A52" w:rsidP="00B9274B">
            <w:pPr>
              <w:spacing w:after="0" w:line="240" w:lineRule="auto"/>
              <w:rPr>
                <w:rFonts w:ascii="Arial" w:hAnsi="Arial" w:cs="Arial"/>
                <w:b/>
                <w:bCs/>
              </w:rPr>
            </w:pPr>
          </w:p>
        </w:tc>
        <w:tc>
          <w:tcPr>
            <w:tcW w:w="7041" w:type="dxa"/>
            <w:tcBorders>
              <w:top w:val="single" w:sz="4" w:space="0" w:color="D9D9D9"/>
              <w:left w:val="single" w:sz="4" w:space="0" w:color="D9D9D9"/>
              <w:bottom w:val="single" w:sz="4" w:space="0" w:color="D9D9D9"/>
            </w:tcBorders>
          </w:tcPr>
          <w:p w:rsidR="00DF3A52" w:rsidRPr="00B34795" w:rsidRDefault="00935FCC" w:rsidP="000B3E62">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 xml:space="preserve">Adheres to Health New Zealand (HNZ) and </w:t>
            </w:r>
            <w:r w:rsidR="007850D6" w:rsidRPr="00B34795">
              <w:rPr>
                <w:rFonts w:ascii="Arial" w:eastAsia="Segoe UI" w:hAnsi="Arial" w:cs="Arial"/>
              </w:rPr>
              <w:t>the Occupational Therapy Board of New Zealand</w:t>
            </w:r>
            <w:r w:rsidRPr="00B34795">
              <w:rPr>
                <w:rFonts w:ascii="Arial" w:eastAsia="Segoe UI" w:hAnsi="Arial" w:cs="Arial"/>
              </w:rPr>
              <w:t xml:space="preserve"> Registration Board</w:t>
            </w:r>
            <w:r w:rsidR="007850D6" w:rsidRPr="00B34795">
              <w:rPr>
                <w:rFonts w:ascii="Arial" w:eastAsia="Segoe UI" w:hAnsi="Arial" w:cs="Arial"/>
              </w:rPr>
              <w:t xml:space="preserve"> (OTBNZ)</w:t>
            </w:r>
            <w:r w:rsidRPr="00B34795">
              <w:rPr>
                <w:rFonts w:ascii="Arial" w:eastAsia="Segoe UI" w:hAnsi="Arial" w:cs="Arial"/>
              </w:rPr>
              <w:t xml:space="preserve"> Code</w:t>
            </w:r>
            <w:r w:rsidR="00584829" w:rsidRPr="00B34795">
              <w:rPr>
                <w:rFonts w:ascii="Arial" w:eastAsia="Segoe UI" w:hAnsi="Arial" w:cs="Arial"/>
              </w:rPr>
              <w:t>s</w:t>
            </w:r>
            <w:r w:rsidRPr="00B34795">
              <w:rPr>
                <w:rFonts w:ascii="Arial" w:eastAsia="Segoe UI" w:hAnsi="Arial" w:cs="Arial"/>
              </w:rPr>
              <w:t xml:space="preserve"> of Conduct</w:t>
            </w:r>
            <w:r w:rsidR="00764AE4" w:rsidRPr="00B34795">
              <w:rPr>
                <w:rFonts w:ascii="Arial" w:eastAsia="Segoe UI" w:hAnsi="Arial" w:cs="Arial"/>
              </w:rPr>
              <w:t xml:space="preserve"> and Competencies. </w:t>
            </w:r>
          </w:p>
          <w:p w:rsidR="00764AE4" w:rsidRPr="00B34795" w:rsidRDefault="00764AE4" w:rsidP="000B3E62">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 xml:space="preserve">Maintains professional responsibilities: holds an annual practicing certificate (APC) and activity engages in the OTBNZ </w:t>
            </w:r>
            <w:proofErr w:type="spellStart"/>
            <w:r w:rsidRPr="00B34795">
              <w:rPr>
                <w:rFonts w:ascii="Arial" w:eastAsia="Segoe UI" w:hAnsi="Arial" w:cs="Arial"/>
              </w:rPr>
              <w:t>ePortfolio</w:t>
            </w:r>
            <w:proofErr w:type="spellEnd"/>
            <w:r w:rsidR="0047541E" w:rsidRPr="00B34795">
              <w:rPr>
                <w:rFonts w:ascii="Arial" w:eastAsia="Segoe UI" w:hAnsi="Arial" w:cs="Arial"/>
              </w:rPr>
              <w:t xml:space="preserve">, </w:t>
            </w:r>
            <w:r w:rsidR="005047DE" w:rsidRPr="00B34795">
              <w:rPr>
                <w:rFonts w:ascii="Arial" w:eastAsia="Segoe UI" w:hAnsi="Arial" w:cs="Arial"/>
              </w:rPr>
              <w:t>supervisors/</w:t>
            </w:r>
            <w:proofErr w:type="gramStart"/>
            <w:r w:rsidR="005047DE" w:rsidRPr="00B34795">
              <w:rPr>
                <w:rFonts w:ascii="Arial" w:eastAsia="Segoe UI" w:hAnsi="Arial" w:cs="Arial"/>
              </w:rPr>
              <w:t>mentors</w:t>
            </w:r>
            <w:proofErr w:type="gramEnd"/>
            <w:r w:rsidR="005047DE" w:rsidRPr="00B34795">
              <w:rPr>
                <w:rFonts w:ascii="Arial" w:eastAsia="Segoe UI" w:hAnsi="Arial" w:cs="Arial"/>
              </w:rPr>
              <w:t xml:space="preserve"> </w:t>
            </w:r>
            <w:r w:rsidR="0047541E" w:rsidRPr="00B34795">
              <w:rPr>
                <w:rFonts w:ascii="Arial" w:eastAsia="Segoe UI" w:hAnsi="Arial" w:cs="Arial"/>
              </w:rPr>
              <w:t>students and/or other occupational therapists as appropriate</w:t>
            </w:r>
            <w:r w:rsidR="005047DE" w:rsidRPr="00B34795">
              <w:rPr>
                <w:rFonts w:ascii="Arial" w:eastAsia="Segoe UI" w:hAnsi="Arial" w:cs="Arial"/>
              </w:rPr>
              <w:t xml:space="preserve">. </w:t>
            </w:r>
          </w:p>
          <w:p w:rsidR="00764AE4" w:rsidRPr="00B34795" w:rsidRDefault="00764AE4" w:rsidP="000B3E62">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 xml:space="preserve">Takes responsibility for identifying and addressing gaps in own professional development, specific to the profession and/or designated service area. </w:t>
            </w:r>
          </w:p>
          <w:p w:rsidR="00764AE4" w:rsidRPr="00B34795" w:rsidRDefault="00764AE4" w:rsidP="000B3E62">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 xml:space="preserve">Prioritises workload and meets service timeframes. Maintains accurate, up to date and confidential documentation. </w:t>
            </w:r>
          </w:p>
          <w:p w:rsidR="00764AE4" w:rsidRPr="00B34795" w:rsidRDefault="00764AE4" w:rsidP="00764AE4">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Provides safe, client-centred, and evidence based occupational therapy assessment</w:t>
            </w:r>
            <w:r w:rsidR="00F77734" w:rsidRPr="00B34795">
              <w:rPr>
                <w:rFonts w:ascii="Arial" w:eastAsia="Segoe UI" w:hAnsi="Arial" w:cs="Arial"/>
              </w:rPr>
              <w:t xml:space="preserve"> and intervention. </w:t>
            </w:r>
          </w:p>
          <w:p w:rsidR="00764AE4" w:rsidRPr="00B34795" w:rsidRDefault="00764AE4" w:rsidP="000B3E62">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Incorporates principles of recovery into practice and maintains an occupational therapy lens to inform clinical reasoning</w:t>
            </w:r>
            <w:r w:rsidR="00F77734" w:rsidRPr="00B34795">
              <w:rPr>
                <w:rFonts w:ascii="Arial" w:eastAsia="Segoe UI" w:hAnsi="Arial" w:cs="Arial"/>
              </w:rPr>
              <w:t xml:space="preserve"> and advocacy within MDTs. </w:t>
            </w:r>
          </w:p>
          <w:p w:rsidR="00764AE4" w:rsidRPr="00B34795" w:rsidRDefault="00764AE4" w:rsidP="000B3E62">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 xml:space="preserve">Maintains close working relationships with other occupational therapists, wider allied health and nursing/medical colleagues, Te Korowai Atawhai and Lived Experience teams.  </w:t>
            </w:r>
          </w:p>
          <w:p w:rsidR="00764AE4" w:rsidRPr="00764AE4" w:rsidRDefault="00764AE4" w:rsidP="000B3E62">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Performs other duties as appropriate, delegated by the service or profession.</w:t>
            </w:r>
          </w:p>
        </w:tc>
      </w:tr>
      <w:tr w:rsidR="00DF3A52" w:rsidRPr="002C4DDC" w:rsidTr="003F623E">
        <w:trPr>
          <w:trHeight w:val="1677"/>
        </w:trPr>
        <w:tc>
          <w:tcPr>
            <w:tcW w:w="1985" w:type="dxa"/>
            <w:tcBorders>
              <w:top w:val="single" w:sz="4" w:space="0" w:color="D9D9D9"/>
              <w:bottom w:val="single" w:sz="4" w:space="0" w:color="D9D9D9"/>
              <w:right w:val="single" w:sz="4" w:space="0" w:color="D9D9D9"/>
            </w:tcBorders>
          </w:tcPr>
          <w:p w:rsidR="00DF3A52" w:rsidRPr="002C4DDC" w:rsidRDefault="00DF3A52" w:rsidP="00B9274B">
            <w:pPr>
              <w:spacing w:after="0" w:line="240" w:lineRule="auto"/>
              <w:rPr>
                <w:rFonts w:ascii="Arial" w:hAnsi="Arial" w:cs="Arial"/>
                <w:b/>
                <w:bCs/>
              </w:rPr>
            </w:pPr>
            <w:bookmarkStart w:id="1" w:name="_Hlk104804046"/>
            <w:r w:rsidRPr="002C4DDC">
              <w:rPr>
                <w:rFonts w:ascii="Arial" w:hAnsi="Arial" w:cs="Arial"/>
                <w:b/>
                <w:bCs/>
              </w:rPr>
              <w:t xml:space="preserve">Te </w:t>
            </w:r>
            <w:proofErr w:type="spellStart"/>
            <w:r w:rsidRPr="002C4DDC">
              <w:rPr>
                <w:rFonts w:ascii="Arial" w:hAnsi="Arial" w:cs="Arial"/>
                <w:b/>
                <w:bCs/>
              </w:rPr>
              <w:t>Tiriti</w:t>
            </w:r>
            <w:proofErr w:type="spellEnd"/>
            <w:r w:rsidRPr="002C4DDC">
              <w:rPr>
                <w:rFonts w:ascii="Arial" w:hAnsi="Arial" w:cs="Arial"/>
                <w:b/>
                <w:bCs/>
              </w:rPr>
              <w:t xml:space="preserve"> o Waitangi</w:t>
            </w:r>
          </w:p>
        </w:tc>
        <w:tc>
          <w:tcPr>
            <w:tcW w:w="7041" w:type="dxa"/>
            <w:tcBorders>
              <w:top w:val="single" w:sz="4" w:space="0" w:color="D9D9D9"/>
              <w:left w:val="single" w:sz="4" w:space="0" w:color="D9D9D9"/>
              <w:bottom w:val="single" w:sz="4" w:space="0" w:color="D9D9D9"/>
            </w:tcBorders>
          </w:tcPr>
          <w:p w:rsidR="00DF3A52" w:rsidRPr="00764AE4" w:rsidRDefault="00DF3A52" w:rsidP="000B3E62">
            <w:pPr>
              <w:pStyle w:val="ListParagraph"/>
              <w:numPr>
                <w:ilvl w:val="0"/>
                <w:numId w:val="17"/>
              </w:numPr>
              <w:spacing w:after="0" w:line="240" w:lineRule="auto"/>
              <w:contextualSpacing w:val="0"/>
              <w:jc w:val="both"/>
              <w:rPr>
                <w:rFonts w:ascii="Arial" w:eastAsia="Segoe UI" w:hAnsi="Arial" w:cs="Arial"/>
              </w:rPr>
            </w:pPr>
            <w:r w:rsidRPr="00764AE4">
              <w:rPr>
                <w:rFonts w:ascii="Arial" w:eastAsia="Segoe UI" w:hAnsi="Arial" w:cs="Arial"/>
              </w:rPr>
              <w:t xml:space="preserve">Remains focused </w:t>
            </w:r>
            <w:r w:rsidR="008671C9" w:rsidRPr="00764AE4">
              <w:rPr>
                <w:rFonts w:ascii="Arial" w:eastAsia="Segoe UI" w:hAnsi="Arial" w:cs="Arial"/>
              </w:rPr>
              <w:t>on</w:t>
            </w:r>
            <w:r w:rsidRPr="00764AE4">
              <w:rPr>
                <w:rFonts w:ascii="Arial" w:eastAsia="Segoe UI" w:hAnsi="Arial" w:cs="Arial"/>
              </w:rPr>
              <w:t xml:space="preserve"> the pursuit of Māori health gain as well as achieving equitable health outcomes for </w:t>
            </w:r>
            <w:r w:rsidR="002D1098" w:rsidRPr="00764AE4">
              <w:rPr>
                <w:rFonts w:ascii="Arial" w:eastAsia="Segoe UI" w:hAnsi="Arial" w:cs="Arial"/>
              </w:rPr>
              <w:t>Māori.</w:t>
            </w:r>
          </w:p>
          <w:p w:rsidR="00DF3A52" w:rsidRPr="00764AE4" w:rsidRDefault="00DF3A52" w:rsidP="000B3E62">
            <w:pPr>
              <w:pStyle w:val="ListParagraph"/>
              <w:numPr>
                <w:ilvl w:val="0"/>
                <w:numId w:val="17"/>
              </w:numPr>
              <w:spacing w:after="0" w:line="240" w:lineRule="auto"/>
              <w:contextualSpacing w:val="0"/>
              <w:jc w:val="both"/>
              <w:rPr>
                <w:rFonts w:ascii="Arial" w:eastAsia="Segoe UI" w:hAnsi="Arial" w:cs="Arial"/>
              </w:rPr>
            </w:pPr>
            <w:r w:rsidRPr="00764AE4">
              <w:rPr>
                <w:rFonts w:ascii="Arial" w:eastAsia="Segoe UI" w:hAnsi="Arial" w:cs="Arial"/>
              </w:rPr>
              <w:t xml:space="preserve">Supports </w:t>
            </w:r>
            <w:proofErr w:type="spellStart"/>
            <w:r w:rsidRPr="00764AE4">
              <w:rPr>
                <w:rFonts w:ascii="Arial" w:eastAsia="Segoe UI" w:hAnsi="Arial" w:cs="Arial"/>
              </w:rPr>
              <w:t>tangata</w:t>
            </w:r>
            <w:proofErr w:type="spellEnd"/>
            <w:r w:rsidRPr="00764AE4">
              <w:rPr>
                <w:rFonts w:ascii="Arial" w:eastAsia="Segoe UI" w:hAnsi="Arial" w:cs="Arial"/>
              </w:rPr>
              <w:t xml:space="preserve"> whenua</w:t>
            </w:r>
            <w:r w:rsidR="00422707" w:rsidRPr="00764AE4">
              <w:rPr>
                <w:rFonts w:ascii="Arial" w:eastAsia="Segoe UI" w:hAnsi="Arial" w:cs="Arial"/>
              </w:rPr>
              <w:t xml:space="preserve">- and </w:t>
            </w:r>
            <w:r w:rsidRPr="00764AE4">
              <w:rPr>
                <w:rFonts w:ascii="Arial" w:eastAsia="Segoe UI" w:hAnsi="Arial" w:cs="Arial"/>
              </w:rPr>
              <w:t>mana whenua</w:t>
            </w:r>
            <w:r w:rsidR="00422707" w:rsidRPr="00764AE4">
              <w:rPr>
                <w:rFonts w:ascii="Arial" w:eastAsia="Segoe UI" w:hAnsi="Arial" w:cs="Arial"/>
              </w:rPr>
              <w:t>-</w:t>
            </w:r>
            <w:r w:rsidRPr="00764AE4">
              <w:rPr>
                <w:rFonts w:ascii="Arial" w:eastAsia="Segoe UI" w:hAnsi="Arial" w:cs="Arial"/>
              </w:rPr>
              <w:t xml:space="preserve">led change to deliver mana </w:t>
            </w:r>
            <w:proofErr w:type="spellStart"/>
            <w:r w:rsidRPr="00764AE4">
              <w:rPr>
                <w:rFonts w:ascii="Arial" w:eastAsia="Segoe UI" w:hAnsi="Arial" w:cs="Arial"/>
              </w:rPr>
              <w:t>motuhake</w:t>
            </w:r>
            <w:proofErr w:type="spellEnd"/>
            <w:r w:rsidRPr="00764AE4">
              <w:rPr>
                <w:rFonts w:ascii="Arial" w:eastAsia="Segoe UI" w:hAnsi="Arial" w:cs="Arial"/>
              </w:rPr>
              <w:t xml:space="preserve"> and Māori self-determination in the design, delivery and monitoring of health </w:t>
            </w:r>
            <w:r w:rsidR="002D1098" w:rsidRPr="00764AE4">
              <w:rPr>
                <w:rFonts w:ascii="Arial" w:eastAsia="Segoe UI" w:hAnsi="Arial" w:cs="Arial"/>
              </w:rPr>
              <w:t>care.</w:t>
            </w:r>
          </w:p>
          <w:p w:rsidR="00DF3A52" w:rsidRPr="00764AE4" w:rsidRDefault="00DF3A52" w:rsidP="000B3E62">
            <w:pPr>
              <w:pStyle w:val="ListParagraph"/>
              <w:numPr>
                <w:ilvl w:val="0"/>
                <w:numId w:val="17"/>
              </w:numPr>
              <w:spacing w:after="0" w:line="240" w:lineRule="auto"/>
              <w:contextualSpacing w:val="0"/>
              <w:jc w:val="both"/>
              <w:rPr>
                <w:rFonts w:ascii="Arial" w:eastAsia="Segoe UI" w:hAnsi="Arial" w:cs="Arial"/>
              </w:rPr>
            </w:pPr>
            <w:r w:rsidRPr="00764AE4">
              <w:rPr>
                <w:rFonts w:ascii="Arial" w:eastAsia="Segoe UI" w:hAnsi="Arial" w:cs="Arial"/>
              </w:rPr>
              <w:t>Actively supports kaimahi Māori by improving attraction, recruitment, retention, development, and leadership</w:t>
            </w:r>
            <w:r w:rsidR="002D1098" w:rsidRPr="00764AE4">
              <w:rPr>
                <w:rFonts w:ascii="Arial" w:eastAsia="Segoe UI" w:hAnsi="Arial" w:cs="Arial"/>
              </w:rPr>
              <w:t>.</w:t>
            </w:r>
          </w:p>
        </w:tc>
      </w:tr>
      <w:tr w:rsidR="00DF3A52" w:rsidRPr="002C4DDC" w:rsidTr="003F623E">
        <w:trPr>
          <w:trHeight w:val="1087"/>
        </w:trPr>
        <w:tc>
          <w:tcPr>
            <w:tcW w:w="1985" w:type="dxa"/>
            <w:tcBorders>
              <w:top w:val="single" w:sz="4" w:space="0" w:color="D9D9D9"/>
              <w:bottom w:val="single" w:sz="4" w:space="0" w:color="D9D9D9"/>
              <w:right w:val="single" w:sz="4" w:space="0" w:color="D9D9D9"/>
            </w:tcBorders>
          </w:tcPr>
          <w:p w:rsidR="00DF3A52" w:rsidRPr="002C4DDC" w:rsidRDefault="00DF3A52" w:rsidP="00B9274B">
            <w:pPr>
              <w:spacing w:after="0" w:line="240" w:lineRule="auto"/>
              <w:rPr>
                <w:rFonts w:ascii="Arial" w:hAnsi="Arial" w:cs="Arial"/>
                <w:b/>
                <w:bCs/>
              </w:rPr>
            </w:pPr>
            <w:r w:rsidRPr="002C4DDC">
              <w:rPr>
                <w:rFonts w:ascii="Arial" w:hAnsi="Arial" w:cs="Arial"/>
                <w:b/>
                <w:bCs/>
              </w:rPr>
              <w:t>Equity</w:t>
            </w:r>
          </w:p>
        </w:tc>
        <w:tc>
          <w:tcPr>
            <w:tcW w:w="7041" w:type="dxa"/>
            <w:tcBorders>
              <w:top w:val="single" w:sz="4" w:space="0" w:color="D9D9D9"/>
              <w:left w:val="single" w:sz="4" w:space="0" w:color="D9D9D9"/>
              <w:bottom w:val="single" w:sz="4" w:space="0" w:color="D9D9D9"/>
            </w:tcBorders>
          </w:tcPr>
          <w:p w:rsidR="00DF3A52" w:rsidRPr="000B3E62" w:rsidRDefault="00DF3A52"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 xml:space="preserve">Commits to helping </w:t>
            </w:r>
            <w:r w:rsidR="00E030ED" w:rsidRPr="000B3E62">
              <w:rPr>
                <w:rFonts w:ascii="Arial" w:eastAsia="Segoe UI" w:hAnsi="Arial" w:cs="Arial"/>
              </w:rPr>
              <w:t>all people</w:t>
            </w:r>
            <w:r w:rsidRPr="000B3E62">
              <w:rPr>
                <w:rFonts w:ascii="Arial" w:eastAsia="Segoe UI" w:hAnsi="Arial" w:cs="Arial"/>
              </w:rPr>
              <w:t xml:space="preserve"> achieve equitable health </w:t>
            </w:r>
            <w:r w:rsidR="002D1098" w:rsidRPr="000B3E62">
              <w:rPr>
                <w:rFonts w:ascii="Arial" w:eastAsia="Segoe UI" w:hAnsi="Arial" w:cs="Arial"/>
              </w:rPr>
              <w:t>outcomes.</w:t>
            </w:r>
          </w:p>
          <w:p w:rsidR="00B05B12" w:rsidRPr="000B3E62" w:rsidRDefault="00CC16BB" w:rsidP="000B3E62">
            <w:pPr>
              <w:pStyle w:val="ListParagraph"/>
              <w:numPr>
                <w:ilvl w:val="0"/>
                <w:numId w:val="17"/>
              </w:numPr>
              <w:spacing w:beforeAutospacing="1" w:after="0" w:afterAutospacing="1" w:line="240" w:lineRule="auto"/>
              <w:contextualSpacing w:val="0"/>
              <w:jc w:val="both"/>
              <w:rPr>
                <w:rFonts w:ascii="Arial" w:eastAsia="Segoe UI" w:hAnsi="Arial" w:cs="Arial"/>
              </w:rPr>
            </w:pPr>
            <w:r w:rsidRPr="000B3E62">
              <w:rPr>
                <w:rFonts w:ascii="Arial" w:eastAsia="Segoe UI" w:hAnsi="Arial" w:cs="Arial"/>
              </w:rPr>
              <w:t>Shows a w</w:t>
            </w:r>
            <w:r w:rsidR="00B05B12" w:rsidRPr="000B3E62">
              <w:rPr>
                <w:rFonts w:ascii="Arial" w:eastAsia="Segoe UI" w:hAnsi="Arial" w:cs="Arial"/>
              </w:rPr>
              <w:t>illingness to personally take a stand for equity</w:t>
            </w:r>
            <w:r w:rsidR="002D1098" w:rsidRPr="000B3E62">
              <w:rPr>
                <w:rFonts w:ascii="Arial" w:eastAsia="Segoe UI" w:hAnsi="Arial" w:cs="Arial"/>
              </w:rPr>
              <w:t>.</w:t>
            </w:r>
          </w:p>
          <w:p w:rsidR="00DF3A52" w:rsidRPr="000B3E62" w:rsidRDefault="00DF3A52"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 xml:space="preserve">Supports Māori-led </w:t>
            </w:r>
            <w:r w:rsidR="00D549CB" w:rsidRPr="000B3E62">
              <w:rPr>
                <w:rFonts w:ascii="Arial" w:eastAsia="Segoe UI" w:hAnsi="Arial" w:cs="Arial"/>
              </w:rPr>
              <w:t xml:space="preserve">and Pacific-led </w:t>
            </w:r>
            <w:r w:rsidRPr="000B3E62">
              <w:rPr>
                <w:rFonts w:ascii="Arial" w:eastAsia="Segoe UI" w:hAnsi="Arial" w:cs="Arial"/>
              </w:rPr>
              <w:t>responses</w:t>
            </w:r>
            <w:r w:rsidR="00A2453D" w:rsidRPr="000B3E62">
              <w:rPr>
                <w:rFonts w:ascii="Arial" w:eastAsia="Segoe UI" w:hAnsi="Arial" w:cs="Arial"/>
              </w:rPr>
              <w:t>.</w:t>
            </w:r>
          </w:p>
        </w:tc>
      </w:tr>
      <w:tr w:rsidR="004D54CC" w:rsidRPr="002C4DDC" w:rsidTr="003F623E">
        <w:trPr>
          <w:trHeight w:val="274"/>
        </w:trPr>
        <w:tc>
          <w:tcPr>
            <w:tcW w:w="1985" w:type="dxa"/>
            <w:tcBorders>
              <w:top w:val="single" w:sz="4" w:space="0" w:color="D9D9D9"/>
              <w:bottom w:val="single" w:sz="4" w:space="0" w:color="D9D9D9"/>
              <w:right w:val="single" w:sz="4" w:space="0" w:color="D9D9D9"/>
            </w:tcBorders>
          </w:tcPr>
          <w:p w:rsidR="004D54CC" w:rsidRPr="002C4DDC" w:rsidRDefault="004D54CC" w:rsidP="00D45004">
            <w:pPr>
              <w:spacing w:after="0" w:line="240" w:lineRule="auto"/>
              <w:rPr>
                <w:rFonts w:ascii="Arial" w:hAnsi="Arial" w:cs="Arial"/>
                <w:b/>
                <w:bCs/>
              </w:rPr>
            </w:pPr>
            <w:r w:rsidRPr="002C4DDC">
              <w:rPr>
                <w:rFonts w:ascii="Arial" w:hAnsi="Arial" w:cs="Arial"/>
                <w:b/>
                <w:bCs/>
              </w:rPr>
              <w:t>Innovation &amp; Improvement</w:t>
            </w:r>
          </w:p>
        </w:tc>
        <w:tc>
          <w:tcPr>
            <w:tcW w:w="7041" w:type="dxa"/>
            <w:tcBorders>
              <w:top w:val="single" w:sz="4" w:space="0" w:color="D9D9D9"/>
              <w:left w:val="single" w:sz="4" w:space="0" w:color="D9D9D9"/>
              <w:bottom w:val="single" w:sz="4" w:space="0" w:color="D9D9D9"/>
            </w:tcBorders>
          </w:tcPr>
          <w:p w:rsidR="004D54CC" w:rsidRPr="000B3E62" w:rsidRDefault="001727F4"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Is</w:t>
            </w:r>
            <w:r w:rsidR="004D54CC" w:rsidRPr="000B3E62">
              <w:rPr>
                <w:rFonts w:ascii="Arial" w:eastAsia="Segoe UI" w:hAnsi="Arial" w:cs="Arial"/>
              </w:rPr>
              <w:t xml:space="preserve"> open to new ideas and create a culture where individuals at all levels bring their ideas on how to ‘do it better’ to the table</w:t>
            </w:r>
            <w:r w:rsidR="00A2453D" w:rsidRPr="000B3E62">
              <w:rPr>
                <w:rFonts w:ascii="Arial" w:eastAsia="Segoe UI" w:hAnsi="Arial" w:cs="Arial"/>
              </w:rPr>
              <w:t>.</w:t>
            </w:r>
          </w:p>
          <w:p w:rsidR="004D54CC" w:rsidRPr="000B3E62" w:rsidRDefault="0099474D"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Model</w:t>
            </w:r>
            <w:r w:rsidR="001727F4" w:rsidRPr="000B3E62">
              <w:rPr>
                <w:rFonts w:ascii="Arial" w:eastAsia="Segoe UI" w:hAnsi="Arial" w:cs="Arial"/>
              </w:rPr>
              <w:t>s</w:t>
            </w:r>
            <w:r w:rsidRPr="000B3E62">
              <w:rPr>
                <w:rFonts w:ascii="Arial" w:eastAsia="Segoe UI" w:hAnsi="Arial" w:cs="Arial"/>
              </w:rPr>
              <w:t xml:space="preserve"> an agile </w:t>
            </w:r>
            <w:r w:rsidR="004D54CC" w:rsidRPr="000B3E62">
              <w:rPr>
                <w:rFonts w:ascii="Arial" w:eastAsia="Segoe UI" w:hAnsi="Arial" w:cs="Arial"/>
              </w:rPr>
              <w:t xml:space="preserve">approach </w:t>
            </w:r>
            <w:r w:rsidR="009B40C5" w:rsidRPr="000B3E62">
              <w:rPr>
                <w:rFonts w:ascii="Arial" w:eastAsia="Segoe UI" w:hAnsi="Arial" w:cs="Arial"/>
              </w:rPr>
              <w:t>–</w:t>
            </w:r>
            <w:r w:rsidR="00EC6F9E">
              <w:rPr>
                <w:rFonts w:ascii="Arial" w:eastAsia="Segoe UI" w:hAnsi="Arial" w:cs="Arial"/>
              </w:rPr>
              <w:t xml:space="preserve"> </w:t>
            </w:r>
            <w:r w:rsidR="004D54CC" w:rsidRPr="000B3E62">
              <w:rPr>
                <w:rFonts w:ascii="Arial" w:eastAsia="Segoe UI" w:hAnsi="Arial" w:cs="Arial"/>
              </w:rPr>
              <w:t>tries new approaches, learns quickly, adapts fast</w:t>
            </w:r>
            <w:r w:rsidR="00A2453D" w:rsidRPr="000B3E62">
              <w:rPr>
                <w:rFonts w:ascii="Arial" w:eastAsia="Segoe UI" w:hAnsi="Arial" w:cs="Arial"/>
              </w:rPr>
              <w:t>.</w:t>
            </w:r>
          </w:p>
          <w:p w:rsidR="004D54CC" w:rsidRPr="000B3E62" w:rsidRDefault="0099474D"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Develops and maintains appropriate external networks to support current knowledge of leading practices</w:t>
            </w:r>
            <w:r w:rsidR="00A2453D" w:rsidRPr="000B3E62">
              <w:rPr>
                <w:rFonts w:ascii="Arial" w:eastAsia="Segoe UI" w:hAnsi="Arial" w:cs="Arial"/>
              </w:rPr>
              <w:t>.</w:t>
            </w:r>
          </w:p>
        </w:tc>
      </w:tr>
      <w:tr w:rsidR="002272EA" w:rsidRPr="002C4DDC" w:rsidTr="003F623E">
        <w:trPr>
          <w:trHeight w:val="841"/>
        </w:trPr>
        <w:tc>
          <w:tcPr>
            <w:tcW w:w="1985" w:type="dxa"/>
            <w:tcBorders>
              <w:top w:val="single" w:sz="4" w:space="0" w:color="D9D9D9"/>
              <w:bottom w:val="single" w:sz="4" w:space="0" w:color="D9D9D9"/>
              <w:right w:val="single" w:sz="4" w:space="0" w:color="D9D9D9"/>
            </w:tcBorders>
          </w:tcPr>
          <w:p w:rsidR="002272EA" w:rsidRPr="002C4DDC" w:rsidRDefault="002272EA" w:rsidP="00D45004">
            <w:pPr>
              <w:spacing w:after="0" w:line="240" w:lineRule="auto"/>
              <w:rPr>
                <w:rFonts w:ascii="Arial" w:hAnsi="Arial" w:cs="Arial"/>
                <w:b/>
                <w:bCs/>
              </w:rPr>
            </w:pPr>
            <w:r w:rsidRPr="002C4DDC">
              <w:rPr>
                <w:rFonts w:ascii="Arial" w:hAnsi="Arial" w:cs="Arial"/>
                <w:b/>
                <w:bCs/>
              </w:rPr>
              <w:t>Collaboration and Relationship Management</w:t>
            </w:r>
          </w:p>
        </w:tc>
        <w:tc>
          <w:tcPr>
            <w:tcW w:w="7041" w:type="dxa"/>
            <w:tcBorders>
              <w:top w:val="single" w:sz="4" w:space="0" w:color="D9D9D9"/>
              <w:left w:val="single" w:sz="4" w:space="0" w:color="D9D9D9"/>
              <w:bottom w:val="single" w:sz="4" w:space="0" w:color="D9D9D9"/>
            </w:tcBorders>
          </w:tcPr>
          <w:p w:rsidR="002272EA" w:rsidRPr="000B3E62" w:rsidRDefault="002272EA" w:rsidP="000B3E62">
            <w:pPr>
              <w:pStyle w:val="ListParagraph"/>
              <w:numPr>
                <w:ilvl w:val="0"/>
                <w:numId w:val="17"/>
              </w:numPr>
              <w:spacing w:after="0" w:line="240" w:lineRule="auto"/>
              <w:contextualSpacing w:val="0"/>
              <w:jc w:val="both"/>
              <w:rPr>
                <w:rFonts w:ascii="Arial" w:eastAsia="Segoe UI" w:hAnsi="Arial" w:cs="Arial"/>
              </w:rPr>
            </w:pPr>
            <w:bookmarkStart w:id="2" w:name="_Hlk101783703"/>
            <w:r w:rsidRPr="000B3E62">
              <w:rPr>
                <w:rFonts w:ascii="Arial" w:eastAsia="Segoe UI" w:hAnsi="Arial" w:cs="Arial"/>
              </w:rPr>
              <w:t>Models good team player behaviour, working with colleagues to not allow silo thinking and behaviour at decision making level to get in the way of doing our best and collegially supports others to do the same</w:t>
            </w:r>
            <w:r w:rsidR="00A2453D" w:rsidRPr="000B3E62">
              <w:rPr>
                <w:rFonts w:ascii="Arial" w:eastAsia="Segoe UI" w:hAnsi="Arial" w:cs="Arial"/>
              </w:rPr>
              <w:t>.</w:t>
            </w:r>
          </w:p>
          <w:bookmarkEnd w:id="2"/>
          <w:p w:rsidR="00C70264" w:rsidRPr="000B3E62" w:rsidRDefault="002272EA" w:rsidP="000B3E62">
            <w:pPr>
              <w:pStyle w:val="ListParagraph"/>
              <w:numPr>
                <w:ilvl w:val="0"/>
                <w:numId w:val="17"/>
              </w:numPr>
              <w:spacing w:line="240" w:lineRule="auto"/>
              <w:rPr>
                <w:rFonts w:ascii="Arial" w:eastAsia="Segoe UI" w:hAnsi="Arial" w:cs="Arial"/>
              </w:rPr>
            </w:pPr>
            <w:r w:rsidRPr="000B3E62">
              <w:rPr>
                <w:rFonts w:ascii="Arial" w:eastAsia="Segoe UI" w:hAnsi="Arial" w:cs="Arial"/>
              </w:rPr>
              <w:t>Work</w:t>
            </w:r>
            <w:r w:rsidR="001727F4" w:rsidRPr="000B3E62">
              <w:rPr>
                <w:rFonts w:ascii="Arial" w:eastAsia="Segoe UI" w:hAnsi="Arial" w:cs="Arial"/>
              </w:rPr>
              <w:t>s</w:t>
            </w:r>
            <w:r w:rsidRPr="000B3E62">
              <w:rPr>
                <w:rFonts w:ascii="Arial" w:eastAsia="Segoe UI" w:hAnsi="Arial" w:cs="Arial"/>
              </w:rPr>
              <w:t xml:space="preserve"> with peers in </w:t>
            </w:r>
            <w:r w:rsidR="00F5300E" w:rsidRPr="000B3E62">
              <w:rPr>
                <w:rFonts w:ascii="Arial" w:eastAsia="Segoe UI" w:hAnsi="Arial" w:cs="Arial"/>
              </w:rPr>
              <w:t>Hauora Māori Service</w:t>
            </w:r>
            <w:r w:rsidR="00DF753A" w:rsidRPr="000B3E62">
              <w:rPr>
                <w:rFonts w:ascii="Arial" w:eastAsia="Segoe UI" w:hAnsi="Arial" w:cs="Arial"/>
              </w:rPr>
              <w:t xml:space="preserve"> </w:t>
            </w:r>
            <w:r w:rsidR="001D5DBB" w:rsidRPr="000B3E62">
              <w:rPr>
                <w:rFonts w:ascii="Arial" w:eastAsia="Segoe UI" w:hAnsi="Arial" w:cs="Arial"/>
              </w:rPr>
              <w:t xml:space="preserve">and Pacific Health Business Unit </w:t>
            </w:r>
            <w:r w:rsidRPr="000B3E62">
              <w:rPr>
                <w:rFonts w:ascii="Arial" w:eastAsia="Segoe UI" w:hAnsi="Arial" w:cs="Arial"/>
              </w:rPr>
              <w:t xml:space="preserve">to ensure the voice of </w:t>
            </w:r>
            <w:r w:rsidR="001D5DBB" w:rsidRPr="000B3E62">
              <w:rPr>
                <w:rFonts w:ascii="Arial" w:eastAsia="Segoe UI" w:hAnsi="Arial" w:cs="Arial"/>
              </w:rPr>
              <w:t xml:space="preserve">and </w:t>
            </w:r>
            <w:r w:rsidRPr="000B3E62">
              <w:rPr>
                <w:rFonts w:ascii="Arial" w:eastAsia="Segoe UI" w:hAnsi="Arial" w:cs="Arial"/>
              </w:rPr>
              <w:t xml:space="preserve">direct aspirations of Māori </w:t>
            </w:r>
            <w:r w:rsidR="00B21F4A" w:rsidRPr="000B3E62">
              <w:rPr>
                <w:rFonts w:ascii="Arial" w:eastAsia="Segoe UI" w:hAnsi="Arial" w:cs="Arial"/>
              </w:rPr>
              <w:t>and</w:t>
            </w:r>
            <w:r w:rsidR="001D5DBB" w:rsidRPr="000B3E62">
              <w:rPr>
                <w:rFonts w:ascii="Arial" w:eastAsia="Segoe UI" w:hAnsi="Arial" w:cs="Arial"/>
              </w:rPr>
              <w:t xml:space="preserve"> Pacific People </w:t>
            </w:r>
            <w:r w:rsidRPr="000B3E62">
              <w:rPr>
                <w:rFonts w:ascii="Arial" w:eastAsia="Segoe UI" w:hAnsi="Arial" w:cs="Arial"/>
              </w:rPr>
              <w:t>are reflected in planning and delivery of services</w:t>
            </w:r>
            <w:r w:rsidR="00A2453D" w:rsidRPr="000B3E62">
              <w:rPr>
                <w:rFonts w:ascii="Arial" w:eastAsia="Segoe UI" w:hAnsi="Arial" w:cs="Arial"/>
              </w:rPr>
              <w:t>.</w:t>
            </w:r>
          </w:p>
        </w:tc>
      </w:tr>
      <w:tr w:rsidR="0065237B" w:rsidRPr="002C4DDC" w:rsidTr="003F623E">
        <w:trPr>
          <w:trHeight w:val="2449"/>
        </w:trPr>
        <w:tc>
          <w:tcPr>
            <w:tcW w:w="1985" w:type="dxa"/>
            <w:tcBorders>
              <w:top w:val="single" w:sz="4" w:space="0" w:color="D9D9D9"/>
              <w:bottom w:val="single" w:sz="4" w:space="0" w:color="D9D9D9"/>
              <w:right w:val="single" w:sz="4" w:space="0" w:color="D9D9D9"/>
            </w:tcBorders>
          </w:tcPr>
          <w:p w:rsidR="0065237B" w:rsidRPr="002C4DDC" w:rsidRDefault="0065237B" w:rsidP="0065237B">
            <w:pPr>
              <w:spacing w:after="0" w:line="240" w:lineRule="auto"/>
              <w:rPr>
                <w:rFonts w:ascii="Arial" w:hAnsi="Arial" w:cs="Arial"/>
                <w:b/>
                <w:bCs/>
              </w:rPr>
            </w:pPr>
            <w:r w:rsidRPr="002C4DDC">
              <w:rPr>
                <w:rFonts w:ascii="Arial" w:hAnsi="Arial" w:cs="Arial"/>
                <w:b/>
                <w:bCs/>
              </w:rPr>
              <w:t>Health &amp; safety</w:t>
            </w:r>
          </w:p>
        </w:tc>
        <w:tc>
          <w:tcPr>
            <w:tcW w:w="7041" w:type="dxa"/>
            <w:tcBorders>
              <w:top w:val="single" w:sz="4" w:space="0" w:color="D9D9D9"/>
              <w:left w:val="single" w:sz="4" w:space="0" w:color="D9D9D9"/>
              <w:bottom w:val="single" w:sz="4" w:space="0" w:color="D9D9D9"/>
            </w:tcBorders>
          </w:tcPr>
          <w:p w:rsidR="000234C5" w:rsidRPr="000B3E62" w:rsidRDefault="000234C5"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Exercises leadership and due diligence in Health and Safety matters and ensures the successful implementation of Health and Safety strategy and initiatives</w:t>
            </w:r>
            <w:r w:rsidR="00A2453D" w:rsidRPr="000B3E62">
              <w:rPr>
                <w:rFonts w:ascii="Arial" w:eastAsia="Segoe UI" w:hAnsi="Arial" w:cs="Arial"/>
              </w:rPr>
              <w:t>.</w:t>
            </w:r>
          </w:p>
          <w:p w:rsidR="002272EA" w:rsidRPr="000B3E62" w:rsidRDefault="001727F4" w:rsidP="000B3E62">
            <w:pPr>
              <w:numPr>
                <w:ilvl w:val="0"/>
                <w:numId w:val="17"/>
              </w:numPr>
              <w:spacing w:before="100" w:beforeAutospacing="1" w:after="100" w:afterAutospacing="1" w:line="240" w:lineRule="auto"/>
              <w:jc w:val="both"/>
              <w:rPr>
                <w:rFonts w:ascii="Arial" w:eastAsia="Segoe UI" w:hAnsi="Arial" w:cs="Arial"/>
              </w:rPr>
            </w:pPr>
            <w:r w:rsidRPr="000B3E62">
              <w:rPr>
                <w:rFonts w:ascii="Arial" w:eastAsia="Segoe UI" w:hAnsi="Arial" w:cs="Arial"/>
              </w:rPr>
              <w:t>Takes</w:t>
            </w:r>
            <w:r w:rsidR="002272EA" w:rsidRPr="000B3E62">
              <w:rPr>
                <w:rFonts w:ascii="Arial" w:eastAsia="Segoe UI" w:hAnsi="Arial" w:cs="Arial"/>
              </w:rPr>
              <w:t xml:space="preserve"> all reasonably practicable steps to eliminate and mitigate risks and hazards in the workplace that could cause harm</w:t>
            </w:r>
            <w:r w:rsidR="00FF1877" w:rsidRPr="000B3E62">
              <w:rPr>
                <w:rFonts w:ascii="Arial" w:eastAsia="Segoe UI" w:hAnsi="Arial" w:cs="Arial"/>
              </w:rPr>
              <w:t>, placing employee</w:t>
            </w:r>
            <w:r w:rsidR="00951C6A" w:rsidRPr="000B3E62">
              <w:rPr>
                <w:rFonts w:ascii="Arial" w:eastAsia="Segoe UI" w:hAnsi="Arial" w:cs="Arial"/>
              </w:rPr>
              <w:t xml:space="preserve">, </w:t>
            </w:r>
            <w:r w:rsidR="00FF1877" w:rsidRPr="000B3E62">
              <w:rPr>
                <w:rFonts w:ascii="Arial" w:eastAsia="Segoe UI" w:hAnsi="Arial" w:cs="Arial"/>
              </w:rPr>
              <w:t xml:space="preserve">contractor </w:t>
            </w:r>
            <w:r w:rsidR="00951C6A" w:rsidRPr="000B3E62">
              <w:rPr>
                <w:rFonts w:ascii="Arial" w:eastAsia="Segoe UI" w:hAnsi="Arial" w:cs="Arial"/>
              </w:rPr>
              <w:t>and others</w:t>
            </w:r>
            <w:r w:rsidR="00540453" w:rsidRPr="000B3E62">
              <w:rPr>
                <w:rFonts w:ascii="Arial" w:eastAsia="Segoe UI" w:hAnsi="Arial" w:cs="Arial"/>
              </w:rPr>
              <w:t>’</w:t>
            </w:r>
            <w:r w:rsidR="00951C6A" w:rsidRPr="000B3E62">
              <w:rPr>
                <w:rFonts w:ascii="Arial" w:eastAsia="Segoe UI" w:hAnsi="Arial" w:cs="Arial"/>
              </w:rPr>
              <w:t xml:space="preserve"> </w:t>
            </w:r>
            <w:r w:rsidR="00FF1877" w:rsidRPr="000B3E62">
              <w:rPr>
                <w:rFonts w:ascii="Arial" w:eastAsia="Segoe UI" w:hAnsi="Arial" w:cs="Arial"/>
              </w:rPr>
              <w:t>health, safety, and wellbeing centrally, alongside high-quality patient outcomes</w:t>
            </w:r>
            <w:r w:rsidR="00A2453D" w:rsidRPr="000B3E62">
              <w:rPr>
                <w:rFonts w:ascii="Arial" w:eastAsia="Segoe UI" w:hAnsi="Arial" w:cs="Arial"/>
              </w:rPr>
              <w:t>.</w:t>
            </w:r>
          </w:p>
          <w:p w:rsidR="00C70264" w:rsidRPr="000B3E62" w:rsidRDefault="002272EA" w:rsidP="000B3E62">
            <w:pPr>
              <w:numPr>
                <w:ilvl w:val="0"/>
                <w:numId w:val="17"/>
              </w:numPr>
              <w:spacing w:before="100" w:beforeAutospacing="1" w:after="0" w:line="240" w:lineRule="auto"/>
              <w:jc w:val="both"/>
              <w:rPr>
                <w:rFonts w:ascii="Arial" w:eastAsia="Segoe UI" w:hAnsi="Arial" w:cs="Arial"/>
              </w:rPr>
            </w:pPr>
            <w:r w:rsidRPr="000B3E62">
              <w:rPr>
                <w:rFonts w:ascii="Arial" w:eastAsia="Segoe UI" w:hAnsi="Arial" w:cs="Arial"/>
              </w:rPr>
              <w:t>Lead</w:t>
            </w:r>
            <w:r w:rsidR="001727F4" w:rsidRPr="000B3E62">
              <w:rPr>
                <w:rFonts w:ascii="Arial" w:eastAsia="Segoe UI" w:hAnsi="Arial" w:cs="Arial"/>
              </w:rPr>
              <w:t>s</w:t>
            </w:r>
            <w:r w:rsidRPr="000B3E62">
              <w:rPr>
                <w:rFonts w:ascii="Arial" w:eastAsia="Segoe UI" w:hAnsi="Arial" w:cs="Arial"/>
              </w:rPr>
              <w:t>, champion</w:t>
            </w:r>
            <w:r w:rsidR="001727F4" w:rsidRPr="000B3E62">
              <w:rPr>
                <w:rFonts w:ascii="Arial" w:eastAsia="Segoe UI" w:hAnsi="Arial" w:cs="Arial"/>
              </w:rPr>
              <w:t>s</w:t>
            </w:r>
            <w:r w:rsidRPr="000B3E62">
              <w:rPr>
                <w:rFonts w:ascii="Arial" w:eastAsia="Segoe UI" w:hAnsi="Arial" w:cs="Arial"/>
              </w:rPr>
              <w:t>, and promote</w:t>
            </w:r>
            <w:r w:rsidR="001727F4" w:rsidRPr="000B3E62">
              <w:rPr>
                <w:rFonts w:ascii="Arial" w:eastAsia="Segoe UI" w:hAnsi="Arial" w:cs="Arial"/>
              </w:rPr>
              <w:t>s</w:t>
            </w:r>
            <w:r w:rsidRPr="000B3E62">
              <w:rPr>
                <w:rFonts w:ascii="Arial" w:eastAsia="Segoe UI" w:hAnsi="Arial" w:cs="Arial"/>
              </w:rPr>
              <w:t xml:space="preserve"> continual improvement in health and wellbeing to create a healthy and safe culture</w:t>
            </w:r>
            <w:r w:rsidR="00A2453D" w:rsidRPr="000B3E62">
              <w:rPr>
                <w:rFonts w:ascii="Arial" w:eastAsia="Segoe UI" w:hAnsi="Arial" w:cs="Arial"/>
              </w:rPr>
              <w:t>.</w:t>
            </w:r>
          </w:p>
        </w:tc>
      </w:tr>
      <w:tr w:rsidR="00FC2114" w:rsidRPr="002C4DDC" w:rsidTr="003F623E">
        <w:trPr>
          <w:trHeight w:val="1006"/>
        </w:trPr>
        <w:tc>
          <w:tcPr>
            <w:tcW w:w="1985" w:type="dxa"/>
            <w:tcBorders>
              <w:top w:val="single" w:sz="4" w:space="0" w:color="D9D9D9"/>
              <w:bottom w:val="single" w:sz="4" w:space="0" w:color="D9D9D9"/>
              <w:right w:val="single" w:sz="4" w:space="0" w:color="D9D9D9"/>
            </w:tcBorders>
          </w:tcPr>
          <w:p w:rsidR="00FC2114" w:rsidRPr="002C4DDC" w:rsidRDefault="00FC2114" w:rsidP="0065237B">
            <w:pPr>
              <w:spacing w:after="0" w:line="240" w:lineRule="auto"/>
              <w:rPr>
                <w:rFonts w:ascii="Arial" w:hAnsi="Arial" w:cs="Arial"/>
                <w:b/>
                <w:bCs/>
              </w:rPr>
            </w:pPr>
            <w:r w:rsidRPr="002C4DDC">
              <w:rPr>
                <w:rFonts w:ascii="Arial" w:hAnsi="Arial" w:cs="Arial"/>
                <w:b/>
                <w:bCs/>
              </w:rPr>
              <w:t>Compliance and Risk</w:t>
            </w:r>
          </w:p>
        </w:tc>
        <w:tc>
          <w:tcPr>
            <w:tcW w:w="7041" w:type="dxa"/>
            <w:tcBorders>
              <w:top w:val="single" w:sz="4" w:space="0" w:color="D9D9D9"/>
              <w:left w:val="single" w:sz="4" w:space="0" w:color="D9D9D9"/>
              <w:bottom w:val="single" w:sz="4" w:space="0" w:color="D9D9D9"/>
            </w:tcBorders>
          </w:tcPr>
          <w:p w:rsidR="00FC2114" w:rsidRPr="002C4DDC" w:rsidRDefault="00FF1877" w:rsidP="000B3E62">
            <w:pPr>
              <w:pStyle w:val="ListParagraph"/>
              <w:numPr>
                <w:ilvl w:val="0"/>
                <w:numId w:val="17"/>
              </w:numPr>
              <w:spacing w:after="0" w:line="240" w:lineRule="auto"/>
              <w:contextualSpacing w:val="0"/>
              <w:jc w:val="both"/>
              <w:rPr>
                <w:rFonts w:ascii="Arial" w:eastAsia="Segoe UI" w:hAnsi="Arial" w:cs="Arial"/>
              </w:rPr>
            </w:pPr>
            <w:r w:rsidRPr="002C4DDC">
              <w:rPr>
                <w:rFonts w:ascii="Arial" w:eastAsia="Segoe UI" w:hAnsi="Arial" w:cs="Arial"/>
              </w:rPr>
              <w:t xml:space="preserve">Takes responsibility to ensure </w:t>
            </w:r>
            <w:r w:rsidR="00FC2114" w:rsidRPr="002C4DDC">
              <w:rPr>
                <w:rFonts w:ascii="Arial" w:eastAsia="Segoe UI" w:hAnsi="Arial" w:cs="Arial"/>
              </w:rPr>
              <w:t xml:space="preserve">appropriate risk </w:t>
            </w:r>
            <w:r w:rsidRPr="002C4DDC">
              <w:rPr>
                <w:rFonts w:ascii="Arial" w:eastAsia="Segoe UI" w:hAnsi="Arial" w:cs="Arial"/>
              </w:rPr>
              <w:t xml:space="preserve">reporting, </w:t>
            </w:r>
            <w:r w:rsidR="00FC2114" w:rsidRPr="002C4DDC">
              <w:rPr>
                <w:rFonts w:ascii="Arial" w:eastAsia="Segoe UI" w:hAnsi="Arial" w:cs="Arial"/>
              </w:rPr>
              <w:t>management and mit</w:t>
            </w:r>
            <w:r w:rsidRPr="002C4DDC">
              <w:rPr>
                <w:rFonts w:ascii="Arial" w:eastAsia="Segoe UI" w:hAnsi="Arial" w:cs="Arial"/>
              </w:rPr>
              <w:t>igation activities are in place</w:t>
            </w:r>
            <w:r w:rsidR="00A2453D" w:rsidRPr="002C4DDC">
              <w:rPr>
                <w:rFonts w:ascii="Arial" w:eastAsia="Segoe UI" w:hAnsi="Arial" w:cs="Arial"/>
              </w:rPr>
              <w:t>.</w:t>
            </w:r>
          </w:p>
          <w:p w:rsidR="00FC2114" w:rsidRPr="002C4DDC" w:rsidRDefault="00FC2114" w:rsidP="000B3E62">
            <w:pPr>
              <w:pStyle w:val="ListParagraph"/>
              <w:numPr>
                <w:ilvl w:val="0"/>
                <w:numId w:val="17"/>
              </w:numPr>
              <w:spacing w:after="0" w:line="240" w:lineRule="auto"/>
              <w:contextualSpacing w:val="0"/>
              <w:jc w:val="both"/>
              <w:rPr>
                <w:rFonts w:ascii="Arial" w:eastAsia="Segoe UI" w:hAnsi="Arial" w:cs="Arial"/>
              </w:rPr>
            </w:pPr>
            <w:r w:rsidRPr="002C4DDC">
              <w:rPr>
                <w:rFonts w:ascii="Arial" w:eastAsia="Segoe UI" w:hAnsi="Arial" w:cs="Arial"/>
              </w:rPr>
              <w:t>Ensures compliance with all relevant statutory, safety and regulatory requirements applicable to the Business Unit</w:t>
            </w:r>
            <w:r w:rsidR="00A2453D" w:rsidRPr="002C4DDC">
              <w:rPr>
                <w:rFonts w:ascii="Arial" w:eastAsia="Segoe UI" w:hAnsi="Arial" w:cs="Arial"/>
              </w:rPr>
              <w:t>.</w:t>
            </w:r>
          </w:p>
          <w:p w:rsidR="008307EC" w:rsidRPr="002C4DDC" w:rsidRDefault="008307EC" w:rsidP="000B3E62">
            <w:pPr>
              <w:pStyle w:val="ListParagraph"/>
              <w:numPr>
                <w:ilvl w:val="0"/>
                <w:numId w:val="17"/>
              </w:numPr>
              <w:spacing w:after="0" w:line="240" w:lineRule="auto"/>
              <w:contextualSpacing w:val="0"/>
              <w:jc w:val="both"/>
              <w:rPr>
                <w:rFonts w:ascii="Arial" w:eastAsia="Segoe UI" w:hAnsi="Arial" w:cs="Arial"/>
                <w:color w:val="000000" w:themeColor="text1"/>
              </w:rPr>
            </w:pPr>
            <w:r w:rsidRPr="002C4DDC">
              <w:rPr>
                <w:rFonts w:ascii="Arial" w:eastAsia="Segoe UI" w:hAnsi="Arial" w:cs="Arial"/>
                <w:color w:val="000000" w:themeColor="text1"/>
              </w:rPr>
              <w:t>Understands, and operates within, the financial &amp; operational delegations of their role, ensuring peers and team members are also similarly aware</w:t>
            </w:r>
            <w:r w:rsidR="00A2453D" w:rsidRPr="002C4DDC">
              <w:rPr>
                <w:rFonts w:ascii="Arial" w:eastAsia="Segoe UI" w:hAnsi="Arial" w:cs="Arial"/>
                <w:color w:val="000000" w:themeColor="text1"/>
              </w:rPr>
              <w:t>.</w:t>
            </w:r>
          </w:p>
        </w:tc>
      </w:tr>
      <w:bookmarkEnd w:id="1"/>
    </w:tbl>
    <w:p w:rsidR="00DF3A52" w:rsidRPr="002C4DDC" w:rsidRDefault="00DF3A52" w:rsidP="00DF3A52">
      <w:pPr>
        <w:pStyle w:val="Heading2"/>
        <w:rPr>
          <w:rFonts w:ascii="Arial" w:hAnsi="Arial" w:cs="Arial"/>
          <w:caps w:val="0"/>
          <w:sz w:val="22"/>
          <w:szCs w:val="22"/>
        </w:rPr>
      </w:pPr>
    </w:p>
    <w:p w:rsidR="00DF3A52" w:rsidRPr="00B34795" w:rsidRDefault="00DF3A52" w:rsidP="00DF3A52">
      <w:pPr>
        <w:pStyle w:val="Heading2"/>
        <w:rPr>
          <w:rFonts w:ascii="Arial" w:hAnsi="Arial" w:cs="Arial"/>
          <w:caps w:val="0"/>
          <w:color w:val="15284C"/>
          <w:sz w:val="22"/>
          <w:szCs w:val="22"/>
        </w:rPr>
      </w:pPr>
      <w:r w:rsidRPr="00B34795">
        <w:rPr>
          <w:rFonts w:ascii="Arial" w:hAnsi="Arial" w:cs="Arial"/>
          <w:caps w:val="0"/>
          <w:color w:val="15284C"/>
          <w:sz w:val="22"/>
          <w:szCs w:val="22"/>
        </w:rPr>
        <w:t xml:space="preserve">Matters which must be referred to the </w:t>
      </w:r>
      <w:r w:rsidR="001360D2" w:rsidRPr="00B34795">
        <w:rPr>
          <w:rFonts w:ascii="Arial" w:hAnsi="Arial" w:cs="Arial"/>
          <w:caps w:val="0"/>
          <w:color w:val="15284C"/>
          <w:sz w:val="22"/>
          <w:szCs w:val="22"/>
        </w:rPr>
        <w:t>[L</w:t>
      </w:r>
      <w:r w:rsidR="00272131" w:rsidRPr="00B34795">
        <w:rPr>
          <w:rFonts w:ascii="Arial" w:hAnsi="Arial" w:cs="Arial"/>
          <w:caps w:val="0"/>
          <w:color w:val="15284C"/>
          <w:sz w:val="22"/>
          <w:szCs w:val="22"/>
        </w:rPr>
        <w:t xml:space="preserve">ine </w:t>
      </w:r>
      <w:r w:rsidR="001360D2" w:rsidRPr="00B34795">
        <w:rPr>
          <w:rFonts w:ascii="Arial" w:hAnsi="Arial" w:cs="Arial"/>
          <w:caps w:val="0"/>
          <w:color w:val="15284C"/>
          <w:sz w:val="22"/>
          <w:szCs w:val="22"/>
        </w:rPr>
        <w:t>M</w:t>
      </w:r>
      <w:r w:rsidR="00272131" w:rsidRPr="00B34795">
        <w:rPr>
          <w:rFonts w:ascii="Arial" w:hAnsi="Arial" w:cs="Arial"/>
          <w:caps w:val="0"/>
          <w:color w:val="15284C"/>
          <w:sz w:val="22"/>
          <w:szCs w:val="22"/>
        </w:rPr>
        <w:t xml:space="preserve">anager </w:t>
      </w:r>
      <w:r w:rsidR="001360D2" w:rsidRPr="00B34795">
        <w:rPr>
          <w:rFonts w:ascii="Arial" w:hAnsi="Arial" w:cs="Arial"/>
          <w:caps w:val="0"/>
          <w:color w:val="15284C"/>
          <w:sz w:val="22"/>
          <w:szCs w:val="22"/>
        </w:rPr>
        <w:t>and/or</w:t>
      </w:r>
      <w:r w:rsidR="00272131" w:rsidRPr="00B34795">
        <w:rPr>
          <w:rFonts w:ascii="Arial" w:hAnsi="Arial" w:cs="Arial"/>
          <w:caps w:val="0"/>
          <w:color w:val="15284C"/>
          <w:sz w:val="22"/>
          <w:szCs w:val="22"/>
        </w:rPr>
        <w:t xml:space="preserve"> </w:t>
      </w:r>
      <w:r w:rsidR="001360D2" w:rsidRPr="00B34795">
        <w:rPr>
          <w:rFonts w:ascii="Arial" w:hAnsi="Arial" w:cs="Arial"/>
          <w:caps w:val="0"/>
          <w:color w:val="15284C"/>
          <w:sz w:val="22"/>
          <w:szCs w:val="22"/>
        </w:rPr>
        <w:t xml:space="preserve">Clinical Lead as appropriate] </w:t>
      </w:r>
    </w:p>
    <w:p w:rsidR="00B50265" w:rsidRPr="00B34795" w:rsidRDefault="00B50265" w:rsidP="00B50265">
      <w:pPr>
        <w:pStyle w:val="ListParagraph"/>
        <w:numPr>
          <w:ilvl w:val="0"/>
          <w:numId w:val="17"/>
        </w:numPr>
        <w:jc w:val="both"/>
        <w:rPr>
          <w:rFonts w:ascii="Arial" w:eastAsia="Segoe UI" w:hAnsi="Arial" w:cs="Arial"/>
        </w:rPr>
      </w:pPr>
      <w:bookmarkStart w:id="3" w:name="_Hlk228862780"/>
      <w:r w:rsidRPr="00B34795">
        <w:rPr>
          <w:rFonts w:ascii="Arial" w:eastAsia="Segoe UI" w:hAnsi="Arial" w:cs="Arial"/>
        </w:rPr>
        <w:t xml:space="preserve">Concerns identified during contact with </w:t>
      </w:r>
      <w:r w:rsidR="00A53EA1" w:rsidRPr="00B34795">
        <w:rPr>
          <w:rFonts w:ascii="Arial" w:eastAsia="Segoe UI" w:hAnsi="Arial" w:cs="Arial"/>
        </w:rPr>
        <w:t>tāngata whai</w:t>
      </w:r>
      <w:r w:rsidR="001360D2" w:rsidRPr="00B34795">
        <w:rPr>
          <w:rFonts w:ascii="Arial" w:eastAsia="Segoe UI" w:hAnsi="Arial" w:cs="Arial"/>
        </w:rPr>
        <w:t xml:space="preserve"> </w:t>
      </w:r>
      <w:r w:rsidR="00A53EA1" w:rsidRPr="00B34795">
        <w:rPr>
          <w:rFonts w:ascii="Arial" w:eastAsia="Segoe UI" w:hAnsi="Arial" w:cs="Arial"/>
        </w:rPr>
        <w:t>ora</w:t>
      </w:r>
      <w:r w:rsidRPr="00B34795">
        <w:rPr>
          <w:rFonts w:ascii="Arial" w:eastAsia="Segoe UI" w:hAnsi="Arial" w:cs="Arial"/>
        </w:rPr>
        <w:t>/wh</w:t>
      </w:r>
      <w:r w:rsidR="00F5469B" w:rsidRPr="00B34795">
        <w:rPr>
          <w:rFonts w:ascii="Arial" w:eastAsia="Segoe UI" w:hAnsi="Arial" w:cs="Arial"/>
        </w:rPr>
        <w:t>ā</w:t>
      </w:r>
      <w:r w:rsidRPr="00B34795">
        <w:rPr>
          <w:rFonts w:ascii="Arial" w:eastAsia="Segoe UI" w:hAnsi="Arial" w:cs="Arial"/>
        </w:rPr>
        <w:t xml:space="preserve">nau/carers/providers </w:t>
      </w:r>
    </w:p>
    <w:p w:rsidR="00B50265" w:rsidRPr="00B34795" w:rsidRDefault="00B50265" w:rsidP="00B50265">
      <w:pPr>
        <w:pStyle w:val="ListParagraph"/>
        <w:numPr>
          <w:ilvl w:val="0"/>
          <w:numId w:val="17"/>
        </w:numPr>
        <w:jc w:val="both"/>
        <w:rPr>
          <w:rFonts w:ascii="Arial" w:eastAsia="Segoe UI" w:hAnsi="Arial" w:cs="Arial"/>
        </w:rPr>
      </w:pPr>
      <w:r w:rsidRPr="00B34795">
        <w:rPr>
          <w:rFonts w:ascii="Arial" w:eastAsia="Segoe UI" w:hAnsi="Arial" w:cs="Arial"/>
        </w:rPr>
        <w:t xml:space="preserve">Role expectations, personal training and development requirements </w:t>
      </w:r>
    </w:p>
    <w:p w:rsidR="00B50265" w:rsidRPr="00B34795" w:rsidRDefault="00B50265" w:rsidP="00B50265">
      <w:pPr>
        <w:pStyle w:val="ListParagraph"/>
        <w:numPr>
          <w:ilvl w:val="0"/>
          <w:numId w:val="17"/>
        </w:numPr>
        <w:jc w:val="both"/>
        <w:rPr>
          <w:rFonts w:ascii="Arial" w:eastAsia="Segoe UI" w:hAnsi="Arial" w:cs="Arial"/>
        </w:rPr>
      </w:pPr>
      <w:r w:rsidRPr="00B34795">
        <w:rPr>
          <w:rFonts w:ascii="Arial" w:eastAsia="Segoe UI" w:hAnsi="Arial" w:cs="Arial"/>
        </w:rPr>
        <w:t xml:space="preserve">Changes </w:t>
      </w:r>
      <w:r w:rsidR="00F5469B" w:rsidRPr="00B34795">
        <w:rPr>
          <w:rFonts w:ascii="Arial" w:eastAsia="Segoe UI" w:hAnsi="Arial" w:cs="Arial"/>
        </w:rPr>
        <w:t>which</w:t>
      </w:r>
      <w:r w:rsidRPr="00B34795">
        <w:rPr>
          <w:rFonts w:ascii="Arial" w:eastAsia="Segoe UI" w:hAnsi="Arial" w:cs="Arial"/>
        </w:rPr>
        <w:t xml:space="preserve"> may impact your ability to perform your role </w:t>
      </w:r>
    </w:p>
    <w:p w:rsidR="00B50265" w:rsidRPr="00B34795" w:rsidRDefault="00B50265" w:rsidP="00B50265">
      <w:pPr>
        <w:pStyle w:val="ListParagraph"/>
        <w:numPr>
          <w:ilvl w:val="0"/>
          <w:numId w:val="17"/>
        </w:numPr>
        <w:jc w:val="both"/>
        <w:rPr>
          <w:rFonts w:ascii="Arial" w:eastAsia="Segoe UI" w:hAnsi="Arial" w:cs="Arial"/>
        </w:rPr>
      </w:pPr>
      <w:r w:rsidRPr="00B34795">
        <w:rPr>
          <w:rFonts w:ascii="Arial" w:eastAsia="Segoe UI" w:hAnsi="Arial" w:cs="Arial"/>
        </w:rPr>
        <w:t xml:space="preserve">Health and safety concerns </w:t>
      </w:r>
    </w:p>
    <w:p w:rsidR="00F46338" w:rsidRPr="00B34795" w:rsidRDefault="004D21FF" w:rsidP="00EA2B10">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Leave (sickness, annual, educational</w:t>
      </w:r>
      <w:r w:rsidR="003F623E" w:rsidRPr="00B34795">
        <w:rPr>
          <w:rFonts w:ascii="Arial" w:eastAsia="Segoe UI" w:hAnsi="Arial" w:cs="Arial"/>
        </w:rPr>
        <w:t xml:space="preserve"> or other</w:t>
      </w:r>
      <w:r w:rsidRPr="00B34795">
        <w:rPr>
          <w:rFonts w:ascii="Arial" w:eastAsia="Segoe UI" w:hAnsi="Arial" w:cs="Arial"/>
        </w:rPr>
        <w:t>)</w:t>
      </w:r>
    </w:p>
    <w:bookmarkEnd w:id="3"/>
    <w:p w:rsidR="00DF3A52" w:rsidRPr="00B34795" w:rsidRDefault="00DF3A52" w:rsidP="00DF3A52">
      <w:pPr>
        <w:pStyle w:val="Heading2"/>
        <w:rPr>
          <w:rFonts w:ascii="Arial" w:hAnsi="Arial" w:cs="Arial"/>
          <w:caps w:val="0"/>
          <w:sz w:val="22"/>
          <w:szCs w:val="22"/>
        </w:rPr>
      </w:pPr>
    </w:p>
    <w:p w:rsidR="00DF3A52" w:rsidRPr="00B34795" w:rsidRDefault="00DF3A52" w:rsidP="00DF3A52">
      <w:pPr>
        <w:pStyle w:val="Heading2"/>
        <w:rPr>
          <w:rFonts w:ascii="Arial" w:hAnsi="Arial" w:cs="Arial"/>
          <w:caps w:val="0"/>
          <w:color w:val="15284C"/>
          <w:sz w:val="24"/>
          <w:szCs w:val="24"/>
        </w:rPr>
      </w:pPr>
      <w:r w:rsidRPr="00B34795">
        <w:rPr>
          <w:rFonts w:ascii="Arial" w:hAnsi="Arial" w:cs="Arial"/>
          <w:caps w:val="0"/>
          <w:color w:val="15284C"/>
          <w:sz w:val="22"/>
          <w:szCs w:val="22"/>
        </w:rPr>
        <w:t>Relationships</w:t>
      </w:r>
    </w:p>
    <w:tbl>
      <w:tblPr>
        <w:tblW w:w="8823" w:type="dxa"/>
        <w:tblInd w:w="108" w:type="dxa"/>
        <w:tblBorders>
          <w:top w:val="single" w:sz="4" w:space="0" w:color="F1EEEC"/>
          <w:bottom w:val="single" w:sz="4" w:space="0" w:color="F1EEEC"/>
          <w:insideH w:val="single" w:sz="4" w:space="0" w:color="F1EEEC"/>
          <w:insideV w:val="single" w:sz="4" w:space="0" w:color="F1EEEC"/>
        </w:tblBorders>
        <w:tblLayout w:type="fixed"/>
        <w:tblLook w:val="0000" w:firstRow="0" w:lastRow="0" w:firstColumn="0" w:lastColumn="0" w:noHBand="0" w:noVBand="0"/>
      </w:tblPr>
      <w:tblGrid>
        <w:gridCol w:w="4411"/>
        <w:gridCol w:w="4412"/>
      </w:tblGrid>
      <w:tr w:rsidR="00FC3FD6" w:rsidRPr="00B34795" w:rsidTr="002C4DDC">
        <w:trPr>
          <w:trHeight w:val="130"/>
        </w:trPr>
        <w:tc>
          <w:tcPr>
            <w:tcW w:w="4411" w:type="dxa"/>
          </w:tcPr>
          <w:p w:rsidR="00DF3A52" w:rsidRPr="00B34795" w:rsidRDefault="00DF3A52" w:rsidP="00B9274B">
            <w:pPr>
              <w:pStyle w:val="Heading2"/>
              <w:rPr>
                <w:rFonts w:ascii="Arial" w:hAnsi="Arial" w:cs="Arial"/>
                <w:caps w:val="0"/>
                <w:color w:val="15284C"/>
                <w:sz w:val="22"/>
                <w:szCs w:val="22"/>
              </w:rPr>
            </w:pPr>
            <w:r w:rsidRPr="00B34795">
              <w:rPr>
                <w:rFonts w:ascii="Arial" w:hAnsi="Arial" w:cs="Arial"/>
                <w:caps w:val="0"/>
                <w:color w:val="15284C"/>
                <w:sz w:val="22"/>
                <w:szCs w:val="22"/>
              </w:rPr>
              <w:t>External</w:t>
            </w:r>
          </w:p>
        </w:tc>
        <w:tc>
          <w:tcPr>
            <w:tcW w:w="4412" w:type="dxa"/>
          </w:tcPr>
          <w:p w:rsidR="00DF3A52" w:rsidRPr="00B34795" w:rsidRDefault="00DF3A52" w:rsidP="00B9274B">
            <w:pPr>
              <w:pStyle w:val="Heading2"/>
              <w:rPr>
                <w:rFonts w:ascii="Arial" w:hAnsi="Arial" w:cs="Arial"/>
                <w:caps w:val="0"/>
                <w:color w:val="15284C"/>
                <w:sz w:val="22"/>
                <w:szCs w:val="22"/>
              </w:rPr>
            </w:pPr>
            <w:r w:rsidRPr="00B34795">
              <w:rPr>
                <w:rFonts w:ascii="Arial" w:hAnsi="Arial" w:cs="Arial"/>
                <w:caps w:val="0"/>
                <w:color w:val="15284C"/>
                <w:sz w:val="22"/>
                <w:szCs w:val="22"/>
              </w:rPr>
              <w:t>Internal</w:t>
            </w:r>
          </w:p>
        </w:tc>
      </w:tr>
      <w:tr w:rsidR="00DF3A52" w:rsidRPr="002C4DDC" w:rsidTr="002C4DDC">
        <w:trPr>
          <w:trHeight w:val="385"/>
        </w:trPr>
        <w:tc>
          <w:tcPr>
            <w:tcW w:w="4411" w:type="dxa"/>
          </w:tcPr>
          <w:p w:rsidR="00DF3A52" w:rsidRPr="00B34795" w:rsidRDefault="008F1393" w:rsidP="00EA2B10">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Tāngata whai</w:t>
            </w:r>
            <w:r w:rsidR="00C8790B" w:rsidRPr="00B34795">
              <w:rPr>
                <w:rFonts w:ascii="Arial" w:eastAsia="Segoe UI" w:hAnsi="Arial" w:cs="Arial"/>
              </w:rPr>
              <w:t xml:space="preserve"> </w:t>
            </w:r>
            <w:r w:rsidRPr="00B34795">
              <w:rPr>
                <w:rFonts w:ascii="Arial" w:eastAsia="Segoe UI" w:hAnsi="Arial" w:cs="Arial"/>
              </w:rPr>
              <w:t>ora, whānau, carers</w:t>
            </w:r>
          </w:p>
          <w:p w:rsidR="00DF3A52" w:rsidRPr="00B34795" w:rsidRDefault="008F1393" w:rsidP="00EA2B10">
            <w:pPr>
              <w:pStyle w:val="NoSpacing"/>
              <w:numPr>
                <w:ilvl w:val="0"/>
                <w:numId w:val="17"/>
              </w:numPr>
              <w:jc w:val="both"/>
              <w:rPr>
                <w:rFonts w:ascii="Arial" w:eastAsia="Segoe UI" w:hAnsi="Arial" w:cs="Arial"/>
                <w:sz w:val="22"/>
              </w:rPr>
            </w:pPr>
            <w:r w:rsidRPr="00B34795">
              <w:rPr>
                <w:rFonts w:ascii="Arial" w:eastAsia="Segoe UI" w:hAnsi="Arial" w:cs="Arial"/>
                <w:sz w:val="22"/>
              </w:rPr>
              <w:t>Health and social service organisations</w:t>
            </w:r>
          </w:p>
          <w:p w:rsidR="008F1393" w:rsidRPr="00B34795" w:rsidRDefault="008F1393" w:rsidP="00EA2B10">
            <w:pPr>
              <w:pStyle w:val="NoSpacing"/>
              <w:numPr>
                <w:ilvl w:val="0"/>
                <w:numId w:val="17"/>
              </w:numPr>
              <w:jc w:val="both"/>
              <w:rPr>
                <w:rFonts w:ascii="Arial" w:eastAsia="Segoe UI" w:hAnsi="Arial" w:cs="Arial"/>
                <w:sz w:val="22"/>
              </w:rPr>
            </w:pPr>
            <w:r w:rsidRPr="00B34795">
              <w:rPr>
                <w:rFonts w:ascii="Arial" w:eastAsia="Segoe UI" w:hAnsi="Arial" w:cs="Arial"/>
                <w:sz w:val="22"/>
              </w:rPr>
              <w:t>Relevant government</w:t>
            </w:r>
            <w:r w:rsidR="00C8790B" w:rsidRPr="00B34795">
              <w:rPr>
                <w:rFonts w:ascii="Arial" w:eastAsia="Segoe UI" w:hAnsi="Arial" w:cs="Arial"/>
                <w:sz w:val="22"/>
              </w:rPr>
              <w:t xml:space="preserve"> and non-government</w:t>
            </w:r>
            <w:r w:rsidRPr="00B34795">
              <w:rPr>
                <w:rFonts w:ascii="Arial" w:eastAsia="Segoe UI" w:hAnsi="Arial" w:cs="Arial"/>
                <w:sz w:val="22"/>
              </w:rPr>
              <w:t xml:space="preserve"> agencies</w:t>
            </w:r>
          </w:p>
          <w:p w:rsidR="008F1393" w:rsidRPr="00B34795" w:rsidRDefault="008F1393" w:rsidP="00EA2B10">
            <w:pPr>
              <w:pStyle w:val="NoSpacing"/>
              <w:numPr>
                <w:ilvl w:val="0"/>
                <w:numId w:val="17"/>
              </w:numPr>
              <w:jc w:val="both"/>
              <w:rPr>
                <w:rFonts w:ascii="Arial" w:eastAsia="Segoe UI" w:hAnsi="Arial" w:cs="Arial"/>
                <w:sz w:val="22"/>
              </w:rPr>
            </w:pPr>
            <w:r w:rsidRPr="00B34795">
              <w:rPr>
                <w:rFonts w:ascii="Arial" w:eastAsia="Segoe UI" w:hAnsi="Arial" w:cs="Arial"/>
                <w:sz w:val="22"/>
              </w:rPr>
              <w:t>General Practitioners and health providers</w:t>
            </w:r>
          </w:p>
          <w:p w:rsidR="008F1393" w:rsidRPr="00B34795" w:rsidRDefault="00C8790B" w:rsidP="00EA2B10">
            <w:pPr>
              <w:pStyle w:val="NoSpacing"/>
              <w:numPr>
                <w:ilvl w:val="0"/>
                <w:numId w:val="17"/>
              </w:numPr>
              <w:jc w:val="both"/>
              <w:rPr>
                <w:rFonts w:ascii="Arial" w:eastAsia="Segoe UI" w:hAnsi="Arial" w:cs="Arial"/>
                <w:sz w:val="22"/>
              </w:rPr>
            </w:pPr>
            <w:r w:rsidRPr="00B34795">
              <w:rPr>
                <w:rFonts w:ascii="Arial" w:eastAsia="Segoe UI" w:hAnsi="Arial" w:cs="Arial"/>
                <w:sz w:val="22"/>
              </w:rPr>
              <w:t>Occupational Therapy tertiary</w:t>
            </w:r>
            <w:r w:rsidR="008F1393" w:rsidRPr="00B34795">
              <w:rPr>
                <w:rFonts w:ascii="Arial" w:eastAsia="Segoe UI" w:hAnsi="Arial" w:cs="Arial"/>
                <w:sz w:val="22"/>
              </w:rPr>
              <w:t xml:space="preserve"> education providers</w:t>
            </w:r>
          </w:p>
          <w:p w:rsidR="008F1393" w:rsidRPr="00B34795" w:rsidRDefault="00C8790B" w:rsidP="00EA2B10">
            <w:pPr>
              <w:pStyle w:val="NoSpacing"/>
              <w:numPr>
                <w:ilvl w:val="0"/>
                <w:numId w:val="17"/>
              </w:numPr>
              <w:jc w:val="both"/>
              <w:rPr>
                <w:rFonts w:ascii="Arial" w:eastAsia="Segoe UI" w:hAnsi="Arial" w:cs="Arial"/>
                <w:sz w:val="22"/>
              </w:rPr>
            </w:pPr>
            <w:r w:rsidRPr="00B34795">
              <w:rPr>
                <w:rFonts w:ascii="Arial" w:eastAsia="Segoe UI" w:hAnsi="Arial" w:cs="Arial"/>
                <w:sz w:val="22"/>
              </w:rPr>
              <w:t xml:space="preserve">Occupational Therapy Board of NZ </w:t>
            </w:r>
          </w:p>
          <w:p w:rsidR="008F1393" w:rsidRPr="00B34795" w:rsidRDefault="008F1393" w:rsidP="00EA2B10">
            <w:pPr>
              <w:pStyle w:val="NoSpacing"/>
              <w:numPr>
                <w:ilvl w:val="0"/>
                <w:numId w:val="17"/>
              </w:numPr>
              <w:jc w:val="both"/>
              <w:rPr>
                <w:rFonts w:ascii="Arial" w:eastAsia="Segoe UI" w:hAnsi="Arial" w:cs="Arial"/>
                <w:b/>
                <w:sz w:val="22"/>
              </w:rPr>
            </w:pPr>
            <w:r w:rsidRPr="00B34795">
              <w:rPr>
                <w:rFonts w:ascii="Arial" w:eastAsia="Segoe UI" w:hAnsi="Arial" w:cs="Arial"/>
                <w:sz w:val="22"/>
              </w:rPr>
              <w:t>Other HNZ services</w:t>
            </w:r>
            <w:r w:rsidRPr="00B34795">
              <w:rPr>
                <w:rFonts w:ascii="Arial" w:eastAsia="Segoe UI" w:hAnsi="Arial" w:cs="Arial"/>
                <w:b/>
                <w:sz w:val="22"/>
              </w:rPr>
              <w:t xml:space="preserve"> </w:t>
            </w:r>
          </w:p>
        </w:tc>
        <w:tc>
          <w:tcPr>
            <w:tcW w:w="4412" w:type="dxa"/>
          </w:tcPr>
          <w:p w:rsidR="005047DE" w:rsidRPr="00B34795" w:rsidRDefault="005047DE" w:rsidP="00EA2B10">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 xml:space="preserve">Occupational Therapists across service and wider SMHS  </w:t>
            </w:r>
          </w:p>
          <w:p w:rsidR="00DF3A52" w:rsidRPr="00B34795" w:rsidRDefault="008F1393" w:rsidP="00EA2B10">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Clinical Lead</w:t>
            </w:r>
            <w:r w:rsidR="005047DE" w:rsidRPr="00B34795">
              <w:rPr>
                <w:rFonts w:ascii="Arial" w:eastAsia="Segoe UI" w:hAnsi="Arial" w:cs="Arial"/>
              </w:rPr>
              <w:t xml:space="preserve"> Occupational Therapy </w:t>
            </w:r>
          </w:p>
          <w:p w:rsidR="005047DE" w:rsidRPr="00B34795" w:rsidRDefault="005047DE" w:rsidP="005047DE">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 xml:space="preserve">Clinical Occupational </w:t>
            </w:r>
            <w:r w:rsidR="00C8790B" w:rsidRPr="00B34795">
              <w:rPr>
                <w:rFonts w:ascii="Arial" w:eastAsia="Segoe UI" w:hAnsi="Arial" w:cs="Arial"/>
              </w:rPr>
              <w:t>Therapy Specialist</w:t>
            </w:r>
          </w:p>
          <w:p w:rsidR="008F1393" w:rsidRPr="00B34795" w:rsidRDefault="005047DE" w:rsidP="005047DE">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 xml:space="preserve">Service </w:t>
            </w:r>
            <w:r w:rsidR="008F1393" w:rsidRPr="00B34795">
              <w:rPr>
                <w:rFonts w:ascii="Arial" w:eastAsia="Segoe UI" w:hAnsi="Arial" w:cs="Arial"/>
              </w:rPr>
              <w:t>MDT</w:t>
            </w:r>
            <w:r w:rsidRPr="00B34795">
              <w:rPr>
                <w:rFonts w:ascii="Arial" w:eastAsia="Segoe UI" w:hAnsi="Arial" w:cs="Arial"/>
              </w:rPr>
              <w:t xml:space="preserve">, Allied Health Consultant and Senior Leadership Team </w:t>
            </w:r>
          </w:p>
          <w:p w:rsidR="008F1393" w:rsidRPr="00B34795" w:rsidRDefault="008F1393" w:rsidP="00EA2B10">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Supervisor</w:t>
            </w:r>
          </w:p>
          <w:p w:rsidR="008F1393" w:rsidRPr="00B34795" w:rsidRDefault="008F1393" w:rsidP="00EA2B10">
            <w:pPr>
              <w:pStyle w:val="ListParagraph"/>
              <w:numPr>
                <w:ilvl w:val="0"/>
                <w:numId w:val="17"/>
              </w:numPr>
              <w:spacing w:after="0" w:line="240" w:lineRule="auto"/>
              <w:contextualSpacing w:val="0"/>
              <w:jc w:val="both"/>
              <w:rPr>
                <w:rFonts w:ascii="Arial" w:eastAsia="Segoe UI" w:hAnsi="Arial" w:cs="Arial"/>
              </w:rPr>
            </w:pPr>
            <w:r w:rsidRPr="00B34795">
              <w:rPr>
                <w:rFonts w:ascii="Arial" w:eastAsia="Segoe UI" w:hAnsi="Arial" w:cs="Arial"/>
              </w:rPr>
              <w:t>Director Allied Health</w:t>
            </w:r>
          </w:p>
          <w:p w:rsidR="008F1393" w:rsidRPr="00B34795" w:rsidRDefault="005047DE" w:rsidP="00B04DEE">
            <w:pPr>
              <w:spacing w:after="0" w:line="240" w:lineRule="auto"/>
              <w:jc w:val="both"/>
              <w:rPr>
                <w:rFonts w:ascii="Arial" w:eastAsia="Segoe UI" w:hAnsi="Arial" w:cs="Arial"/>
              </w:rPr>
            </w:pPr>
            <w:r w:rsidRPr="00B34795">
              <w:rPr>
                <w:rFonts w:ascii="Arial" w:eastAsia="Segoe UI" w:hAnsi="Arial" w:cs="Arial"/>
              </w:rPr>
              <w:t xml:space="preserve"> </w:t>
            </w:r>
          </w:p>
          <w:p w:rsidR="00DF3A52" w:rsidRPr="00B34795" w:rsidRDefault="00DF3A52" w:rsidP="008F1393">
            <w:pPr>
              <w:pStyle w:val="ListParagraph"/>
              <w:spacing w:after="0" w:line="240" w:lineRule="auto"/>
              <w:contextualSpacing w:val="0"/>
              <w:jc w:val="both"/>
              <w:rPr>
                <w:rFonts w:ascii="Arial" w:eastAsia="Segoe UI" w:hAnsi="Arial" w:cs="Arial"/>
                <w:b/>
              </w:rPr>
            </w:pPr>
          </w:p>
        </w:tc>
      </w:tr>
    </w:tbl>
    <w:p w:rsidR="00DF3A52" w:rsidRPr="002C4DDC" w:rsidRDefault="00DF3A52" w:rsidP="00DF3A52">
      <w:pPr>
        <w:pStyle w:val="Heading2"/>
        <w:rPr>
          <w:rFonts w:ascii="Arial" w:hAnsi="Arial" w:cs="Arial"/>
          <w:caps w:val="0"/>
          <w:sz w:val="22"/>
          <w:szCs w:val="22"/>
        </w:rPr>
      </w:pPr>
    </w:p>
    <w:p w:rsidR="00DF3A52" w:rsidRPr="002C4DDC" w:rsidRDefault="00DF3A52" w:rsidP="00DF3A52">
      <w:pPr>
        <w:pStyle w:val="Heading2"/>
        <w:rPr>
          <w:rFonts w:ascii="Arial" w:hAnsi="Arial" w:cs="Arial"/>
          <w:caps w:val="0"/>
          <w:color w:val="15284C"/>
          <w:sz w:val="24"/>
          <w:szCs w:val="24"/>
        </w:rPr>
      </w:pPr>
      <w:r w:rsidRPr="002C4DDC">
        <w:rPr>
          <w:rFonts w:ascii="Arial" w:hAnsi="Arial" w:cs="Arial"/>
          <w:caps w:val="0"/>
          <w:color w:val="15284C"/>
          <w:sz w:val="24"/>
          <w:szCs w:val="24"/>
        </w:rPr>
        <w:t xml:space="preserve">About you – to succeed in this role </w:t>
      </w:r>
    </w:p>
    <w:p w:rsidR="00DF3A52" w:rsidRPr="002C4DDC" w:rsidRDefault="003716A8" w:rsidP="00DF3A52">
      <w:pPr>
        <w:rPr>
          <w:rFonts w:ascii="Arial" w:hAnsi="Arial" w:cs="Arial"/>
          <w:color w:val="15284C"/>
        </w:rPr>
      </w:pPr>
      <w:r>
        <w:rPr>
          <w:rFonts w:ascii="Arial" w:hAnsi="Arial" w:cs="Arial"/>
          <w:color w:val="15284C"/>
        </w:rPr>
        <w:pict w14:anchorId="534A9213">
          <v:rect id="_x0000_i1027" style="width:451.3pt;height:1.5pt" o:hralign="center" o:hrstd="t" o:hrnoshade="t" o:hr="t" fillcolor="#15284c" stroked="f"/>
        </w:pict>
      </w:r>
    </w:p>
    <w:tbl>
      <w:tblPr>
        <w:tblW w:w="0" w:type="auto"/>
        <w:tblLook w:val="0080" w:firstRow="0" w:lastRow="0" w:firstColumn="1" w:lastColumn="0" w:noHBand="0" w:noVBand="0"/>
      </w:tblPr>
      <w:tblGrid>
        <w:gridCol w:w="2268"/>
        <w:gridCol w:w="6758"/>
      </w:tblGrid>
      <w:tr w:rsidR="00DF3A52" w:rsidRPr="002C4DDC" w:rsidTr="002C4DDC">
        <w:trPr>
          <w:trHeight w:val="507"/>
        </w:trPr>
        <w:tc>
          <w:tcPr>
            <w:tcW w:w="2268" w:type="dxa"/>
            <w:shd w:val="clear" w:color="auto" w:fill="FFFFFF"/>
          </w:tcPr>
          <w:p w:rsidR="00DF3A52" w:rsidRPr="00B34795" w:rsidRDefault="00DF3A52" w:rsidP="00B9274B">
            <w:pPr>
              <w:pStyle w:val="NoSpacing"/>
              <w:rPr>
                <w:rFonts w:ascii="Arial" w:hAnsi="Arial" w:cs="Arial"/>
                <w:b/>
                <w:bCs/>
                <w:sz w:val="22"/>
              </w:rPr>
            </w:pPr>
            <w:r w:rsidRPr="00B34795">
              <w:rPr>
                <w:rFonts w:ascii="Arial" w:hAnsi="Arial" w:cs="Arial"/>
                <w:b/>
                <w:bCs/>
                <w:sz w:val="22"/>
              </w:rPr>
              <w:t>You will have</w:t>
            </w:r>
          </w:p>
        </w:tc>
        <w:tc>
          <w:tcPr>
            <w:tcW w:w="6758" w:type="dxa"/>
          </w:tcPr>
          <w:p w:rsidR="00DF3A52" w:rsidRPr="00B34795" w:rsidRDefault="00DF3A52" w:rsidP="00B9274B">
            <w:pPr>
              <w:pStyle w:val="NoSpacing"/>
              <w:jc w:val="both"/>
              <w:rPr>
                <w:rFonts w:ascii="Arial" w:hAnsi="Arial" w:cs="Arial"/>
                <w:sz w:val="22"/>
              </w:rPr>
            </w:pPr>
            <w:r w:rsidRPr="00B34795">
              <w:rPr>
                <w:rFonts w:ascii="Arial" w:hAnsi="Arial" w:cs="Arial"/>
                <w:b/>
                <w:sz w:val="22"/>
              </w:rPr>
              <w:t>Essential:</w:t>
            </w:r>
          </w:p>
          <w:p w:rsidR="003F2F63" w:rsidRPr="00B34795" w:rsidRDefault="0034384E" w:rsidP="00C14A38">
            <w:pPr>
              <w:pStyle w:val="ListParagraph"/>
              <w:numPr>
                <w:ilvl w:val="0"/>
                <w:numId w:val="17"/>
              </w:numPr>
              <w:spacing w:after="80" w:line="240" w:lineRule="auto"/>
              <w:contextualSpacing w:val="0"/>
              <w:rPr>
                <w:rFonts w:ascii="Arial" w:hAnsi="Arial" w:cs="Arial"/>
              </w:rPr>
            </w:pPr>
            <w:r w:rsidRPr="00B34795">
              <w:rPr>
                <w:rFonts w:ascii="Arial" w:hAnsi="Arial" w:cs="Arial"/>
              </w:rPr>
              <w:t xml:space="preserve">A current Annual Practicing Certificate with the Occupational Therapy Board of New Zealand  </w:t>
            </w:r>
          </w:p>
          <w:p w:rsidR="00C14A38" w:rsidRPr="00B34795" w:rsidRDefault="00C14A38" w:rsidP="00C14A38">
            <w:pPr>
              <w:pStyle w:val="ListParagraph"/>
              <w:numPr>
                <w:ilvl w:val="0"/>
                <w:numId w:val="17"/>
              </w:numPr>
              <w:spacing w:after="0" w:line="240" w:lineRule="auto"/>
              <w:jc w:val="both"/>
              <w:rPr>
                <w:rFonts w:ascii="Arial" w:eastAsia="Segoe UI" w:hAnsi="Arial" w:cs="Arial"/>
                <w:color w:val="000000" w:themeColor="text1"/>
              </w:rPr>
            </w:pPr>
            <w:r w:rsidRPr="00B34795">
              <w:rPr>
                <w:rFonts w:ascii="Arial" w:eastAsia="Segoe UI" w:hAnsi="Arial" w:cs="Arial"/>
                <w:color w:val="000000" w:themeColor="text1"/>
              </w:rPr>
              <w:t xml:space="preserve">A minimum of 2 years’ experience in a clinical mental health occupational therapy or </w:t>
            </w:r>
            <w:r w:rsidRPr="00B34795">
              <w:rPr>
                <w:rFonts w:ascii="Arial" w:hAnsi="Arial" w:cs="Arial"/>
                <w:color w:val="000000" w:themeColor="text1"/>
              </w:rPr>
              <w:t>c</w:t>
            </w:r>
            <w:r w:rsidRPr="00B34795">
              <w:rPr>
                <w:rFonts w:ascii="Arial" w:hAnsi="Arial" w:cs="Arial"/>
              </w:rPr>
              <w:t>ommitment to professional development via undertaking a funded post-graduate Certificate in Mental Health and Addictions (New Entry to Specialist Practice Programme) or if experience requirements permits; completing the Experience Practitioner Pathway (EPP) within the first year of practice.</w:t>
            </w:r>
          </w:p>
          <w:p w:rsidR="00D9749A" w:rsidRPr="00B34795" w:rsidRDefault="00D9749A" w:rsidP="00D9749A">
            <w:pPr>
              <w:pStyle w:val="ListParagraph"/>
              <w:rPr>
                <w:rFonts w:ascii="Arial" w:hAnsi="Arial" w:cs="Arial"/>
              </w:rPr>
            </w:pPr>
          </w:p>
          <w:p w:rsidR="00D9749A" w:rsidRPr="00B34795" w:rsidRDefault="004D21FF" w:rsidP="00C14A38">
            <w:pPr>
              <w:pStyle w:val="ListParagraph"/>
              <w:numPr>
                <w:ilvl w:val="0"/>
                <w:numId w:val="17"/>
              </w:numPr>
              <w:spacing w:after="0" w:line="240" w:lineRule="auto"/>
              <w:contextualSpacing w:val="0"/>
              <w:jc w:val="both"/>
              <w:rPr>
                <w:rFonts w:ascii="Arial" w:eastAsia="Segoe UI" w:hAnsi="Arial" w:cs="Arial"/>
                <w:color w:val="000000" w:themeColor="text1"/>
              </w:rPr>
            </w:pPr>
            <w:r w:rsidRPr="00B34795">
              <w:rPr>
                <w:rFonts w:ascii="Arial" w:hAnsi="Arial" w:cs="Arial"/>
              </w:rPr>
              <w:t>Clearance under the provisions of Vulnerable Children’s Act (2014)</w:t>
            </w:r>
          </w:p>
          <w:p w:rsidR="00D9749A" w:rsidRPr="00B34795" w:rsidRDefault="00D9749A" w:rsidP="00D9749A">
            <w:pPr>
              <w:pStyle w:val="ListParagraph"/>
              <w:rPr>
                <w:rFonts w:ascii="Arial" w:eastAsia="Segoe UI" w:hAnsi="Arial" w:cs="Arial"/>
                <w:color w:val="000000" w:themeColor="text1"/>
              </w:rPr>
            </w:pPr>
          </w:p>
          <w:p w:rsidR="00D9749A" w:rsidRPr="00B34795" w:rsidRDefault="00D9749A" w:rsidP="00C14A38">
            <w:pPr>
              <w:pStyle w:val="ListParagraph"/>
              <w:numPr>
                <w:ilvl w:val="0"/>
                <w:numId w:val="17"/>
              </w:numPr>
              <w:spacing w:after="0" w:line="240" w:lineRule="auto"/>
              <w:contextualSpacing w:val="0"/>
              <w:jc w:val="both"/>
              <w:rPr>
                <w:rFonts w:ascii="Arial" w:eastAsia="Segoe UI" w:hAnsi="Arial" w:cs="Arial"/>
                <w:color w:val="000000" w:themeColor="text1"/>
              </w:rPr>
            </w:pPr>
            <w:r w:rsidRPr="00B34795">
              <w:rPr>
                <w:rFonts w:ascii="Arial" w:eastAsia="Segoe UI" w:hAnsi="Arial" w:cs="Arial"/>
                <w:color w:val="000000" w:themeColor="text1"/>
              </w:rPr>
              <w:t>Eligibility to work in New Zealand</w:t>
            </w:r>
          </w:p>
          <w:p w:rsidR="00D9749A" w:rsidRPr="00B34795" w:rsidRDefault="00D9749A" w:rsidP="00D9749A">
            <w:pPr>
              <w:pStyle w:val="ListParagraph"/>
              <w:rPr>
                <w:rFonts w:ascii="Arial" w:hAnsi="Arial" w:cs="Arial"/>
              </w:rPr>
            </w:pPr>
          </w:p>
          <w:p w:rsidR="00D9749A" w:rsidRPr="00B34795" w:rsidRDefault="004D21FF" w:rsidP="00C14A38">
            <w:pPr>
              <w:pStyle w:val="ListParagraph"/>
              <w:numPr>
                <w:ilvl w:val="0"/>
                <w:numId w:val="17"/>
              </w:numPr>
              <w:spacing w:after="0" w:line="240" w:lineRule="auto"/>
              <w:contextualSpacing w:val="0"/>
              <w:jc w:val="both"/>
              <w:rPr>
                <w:rFonts w:ascii="Arial" w:eastAsia="Segoe UI" w:hAnsi="Arial" w:cs="Arial"/>
                <w:color w:val="000000" w:themeColor="text1"/>
              </w:rPr>
            </w:pPr>
            <w:r w:rsidRPr="00B34795">
              <w:rPr>
                <w:rFonts w:ascii="Arial" w:hAnsi="Arial" w:cs="Arial"/>
              </w:rPr>
              <w:t>Current NZ diverse license</w:t>
            </w:r>
          </w:p>
          <w:p w:rsidR="00D9749A" w:rsidRPr="00B34795" w:rsidRDefault="00D9749A" w:rsidP="00D9749A">
            <w:pPr>
              <w:pStyle w:val="ListParagraph"/>
              <w:rPr>
                <w:rFonts w:ascii="Arial" w:eastAsia="Segoe UI" w:hAnsi="Arial" w:cs="Arial"/>
                <w:color w:val="000000" w:themeColor="text1"/>
              </w:rPr>
            </w:pPr>
          </w:p>
          <w:p w:rsidR="00D9749A" w:rsidRPr="00B34795" w:rsidRDefault="00D9749A" w:rsidP="00C14A38">
            <w:pPr>
              <w:pStyle w:val="ListParagraph"/>
              <w:numPr>
                <w:ilvl w:val="0"/>
                <w:numId w:val="17"/>
              </w:numPr>
              <w:spacing w:after="80" w:line="240" w:lineRule="auto"/>
              <w:contextualSpacing w:val="0"/>
              <w:rPr>
                <w:rFonts w:ascii="Arial" w:hAnsi="Arial" w:cs="Arial"/>
              </w:rPr>
            </w:pPr>
            <w:r w:rsidRPr="00B34795">
              <w:rPr>
                <w:rFonts w:ascii="Arial" w:hAnsi="Arial" w:cs="Arial"/>
              </w:rPr>
              <w:t xml:space="preserve">Experience implementing Te </w:t>
            </w:r>
            <w:proofErr w:type="spellStart"/>
            <w:r w:rsidRPr="00B34795">
              <w:rPr>
                <w:rFonts w:ascii="Arial" w:hAnsi="Arial" w:cs="Arial"/>
              </w:rPr>
              <w:t>Tiriti</w:t>
            </w:r>
            <w:proofErr w:type="spellEnd"/>
            <w:r w:rsidRPr="00B34795">
              <w:rPr>
                <w:rFonts w:ascii="Arial" w:hAnsi="Arial" w:cs="Arial"/>
              </w:rPr>
              <w:t xml:space="preserve"> O Waitangi into practice</w:t>
            </w:r>
          </w:p>
          <w:p w:rsidR="00D9749A" w:rsidRPr="00B34795" w:rsidRDefault="00D9749A" w:rsidP="00D9749A">
            <w:pPr>
              <w:pStyle w:val="ListParagraph"/>
              <w:rPr>
                <w:rFonts w:ascii="Arial" w:hAnsi="Arial" w:cs="Arial"/>
              </w:rPr>
            </w:pPr>
          </w:p>
          <w:p w:rsidR="00D9749A" w:rsidRPr="00B34795" w:rsidRDefault="001128F2" w:rsidP="00C14A38">
            <w:pPr>
              <w:pStyle w:val="ListParagraph"/>
              <w:numPr>
                <w:ilvl w:val="0"/>
                <w:numId w:val="17"/>
              </w:numPr>
              <w:spacing w:after="0" w:line="240" w:lineRule="auto"/>
              <w:contextualSpacing w:val="0"/>
              <w:jc w:val="both"/>
              <w:rPr>
                <w:rFonts w:ascii="Arial" w:eastAsia="Segoe UI" w:hAnsi="Arial" w:cs="Arial"/>
                <w:color w:val="000000" w:themeColor="text1"/>
              </w:rPr>
            </w:pPr>
            <w:r w:rsidRPr="00B34795">
              <w:rPr>
                <w:rFonts w:ascii="Arial" w:hAnsi="Arial" w:cs="Arial"/>
              </w:rPr>
              <w:t>Excellent time management</w:t>
            </w:r>
            <w:r w:rsidR="00D9749A" w:rsidRPr="00B34795">
              <w:rPr>
                <w:rFonts w:ascii="Arial" w:hAnsi="Arial" w:cs="Arial"/>
              </w:rPr>
              <w:t xml:space="preserve"> and interpersonal skills</w:t>
            </w:r>
          </w:p>
          <w:p w:rsidR="00D9749A" w:rsidRPr="00B34795" w:rsidRDefault="00D9749A" w:rsidP="00D9749A">
            <w:pPr>
              <w:pStyle w:val="ListParagraph"/>
              <w:rPr>
                <w:rFonts w:ascii="Arial" w:hAnsi="Arial" w:cs="Arial"/>
              </w:rPr>
            </w:pPr>
          </w:p>
          <w:p w:rsidR="00A2453D" w:rsidRPr="00B34795" w:rsidRDefault="00D9749A" w:rsidP="00C14A38">
            <w:pPr>
              <w:pStyle w:val="ListParagraph"/>
              <w:numPr>
                <w:ilvl w:val="0"/>
                <w:numId w:val="17"/>
              </w:numPr>
              <w:spacing w:after="0" w:line="240" w:lineRule="auto"/>
              <w:contextualSpacing w:val="0"/>
              <w:jc w:val="both"/>
              <w:rPr>
                <w:rFonts w:ascii="Arial" w:eastAsia="Segoe UI" w:hAnsi="Arial" w:cs="Arial"/>
                <w:color w:val="000000" w:themeColor="text1"/>
              </w:rPr>
            </w:pPr>
            <w:r w:rsidRPr="00B34795">
              <w:rPr>
                <w:rFonts w:ascii="Arial" w:hAnsi="Arial" w:cs="Arial"/>
              </w:rPr>
              <w:t>A</w:t>
            </w:r>
            <w:r w:rsidR="001128F2" w:rsidRPr="00B34795">
              <w:rPr>
                <w:rFonts w:ascii="Arial" w:hAnsi="Arial" w:cs="Arial"/>
              </w:rPr>
              <w:t xml:space="preserve">ccurate and timely documentation </w:t>
            </w:r>
            <w:r w:rsidRPr="00B34795">
              <w:rPr>
                <w:rFonts w:ascii="Arial" w:hAnsi="Arial" w:cs="Arial"/>
              </w:rPr>
              <w:t>and computer literacy</w:t>
            </w:r>
          </w:p>
          <w:p w:rsidR="001128F2" w:rsidRPr="00B34795" w:rsidRDefault="001128F2" w:rsidP="001128F2">
            <w:pPr>
              <w:pStyle w:val="ListParagraph"/>
              <w:spacing w:after="0" w:line="240" w:lineRule="auto"/>
              <w:ind w:left="454"/>
              <w:rPr>
                <w:rFonts w:ascii="Arial" w:hAnsi="Arial" w:cs="Arial"/>
              </w:rPr>
            </w:pPr>
          </w:p>
          <w:p w:rsidR="00A2453D" w:rsidRPr="00B34795" w:rsidRDefault="00A2453D" w:rsidP="00A2453D">
            <w:pPr>
              <w:spacing w:after="0" w:line="240" w:lineRule="auto"/>
              <w:rPr>
                <w:rFonts w:ascii="Arial" w:hAnsi="Arial" w:cs="Arial"/>
                <w:b/>
                <w:bCs/>
              </w:rPr>
            </w:pPr>
            <w:r w:rsidRPr="00B34795">
              <w:rPr>
                <w:rFonts w:ascii="Arial" w:hAnsi="Arial" w:cs="Arial"/>
                <w:b/>
                <w:bCs/>
              </w:rPr>
              <w:t>Desired:</w:t>
            </w:r>
          </w:p>
          <w:p w:rsidR="00A2453D" w:rsidRPr="00B34795" w:rsidRDefault="00AD6B47" w:rsidP="00C14A38">
            <w:pPr>
              <w:pStyle w:val="ListParagraph"/>
              <w:numPr>
                <w:ilvl w:val="0"/>
                <w:numId w:val="17"/>
              </w:numPr>
              <w:spacing w:after="0" w:line="240" w:lineRule="auto"/>
              <w:contextualSpacing w:val="0"/>
              <w:jc w:val="both"/>
              <w:rPr>
                <w:rFonts w:ascii="Arial" w:hAnsi="Arial" w:cs="Arial"/>
              </w:rPr>
            </w:pPr>
            <w:r w:rsidRPr="00B34795">
              <w:rPr>
                <w:rFonts w:ascii="Arial" w:hAnsi="Arial" w:cs="Arial"/>
              </w:rPr>
              <w:t>Clinical mental health practice experience</w:t>
            </w:r>
          </w:p>
          <w:p w:rsidR="00D9749A" w:rsidRPr="00B34795" w:rsidRDefault="00D9749A" w:rsidP="00D9749A">
            <w:pPr>
              <w:pStyle w:val="ListParagraph"/>
              <w:spacing w:after="0" w:line="240" w:lineRule="auto"/>
              <w:contextualSpacing w:val="0"/>
              <w:jc w:val="both"/>
              <w:rPr>
                <w:rFonts w:ascii="Arial" w:hAnsi="Arial" w:cs="Arial"/>
              </w:rPr>
            </w:pPr>
          </w:p>
          <w:p w:rsidR="00DF3A52" w:rsidRPr="00B34795" w:rsidRDefault="00DF3A52" w:rsidP="00B9274B">
            <w:pPr>
              <w:pStyle w:val="NoSpacing"/>
              <w:jc w:val="both"/>
              <w:rPr>
                <w:rFonts w:ascii="Arial" w:hAnsi="Arial" w:cs="Arial"/>
                <w:sz w:val="22"/>
              </w:rPr>
            </w:pPr>
          </w:p>
        </w:tc>
      </w:tr>
      <w:tr w:rsidR="00DF3A52" w:rsidRPr="002C4DDC" w:rsidTr="002C4DDC">
        <w:trPr>
          <w:trHeight w:val="1276"/>
        </w:trPr>
        <w:tc>
          <w:tcPr>
            <w:tcW w:w="2268" w:type="dxa"/>
          </w:tcPr>
          <w:p w:rsidR="00DF3A52" w:rsidRPr="002C4DDC" w:rsidRDefault="00DF3A52" w:rsidP="00B9274B">
            <w:pPr>
              <w:pStyle w:val="NoSpacing"/>
              <w:rPr>
                <w:rFonts w:ascii="Arial" w:hAnsi="Arial" w:cs="Arial"/>
                <w:b/>
                <w:bCs/>
                <w:sz w:val="22"/>
              </w:rPr>
            </w:pPr>
            <w:r w:rsidRPr="002C4DDC">
              <w:rPr>
                <w:rFonts w:ascii="Arial" w:hAnsi="Arial" w:cs="Arial"/>
                <w:b/>
                <w:bCs/>
                <w:sz w:val="22"/>
              </w:rPr>
              <w:t>You will be able to</w:t>
            </w:r>
          </w:p>
        </w:tc>
        <w:tc>
          <w:tcPr>
            <w:tcW w:w="6758" w:type="dxa"/>
          </w:tcPr>
          <w:p w:rsidR="00DF3A52" w:rsidRPr="002C4DDC" w:rsidRDefault="00DF3A52" w:rsidP="00B9274B">
            <w:pPr>
              <w:pStyle w:val="NoSpacing"/>
              <w:jc w:val="both"/>
              <w:rPr>
                <w:rFonts w:ascii="Arial" w:hAnsi="Arial" w:cs="Arial"/>
                <w:b/>
                <w:sz w:val="22"/>
              </w:rPr>
            </w:pPr>
            <w:r w:rsidRPr="002C4DDC">
              <w:rPr>
                <w:rFonts w:ascii="Arial" w:hAnsi="Arial" w:cs="Arial"/>
                <w:b/>
                <w:sz w:val="22"/>
              </w:rPr>
              <w:t>Essential:</w:t>
            </w:r>
          </w:p>
          <w:p w:rsidR="00DF3A52" w:rsidRPr="00EA2B10" w:rsidRDefault="00DF3A52" w:rsidP="00EA2B10">
            <w:pPr>
              <w:pStyle w:val="ListParagraph"/>
              <w:numPr>
                <w:ilvl w:val="0"/>
                <w:numId w:val="17"/>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 xml:space="preserve">Demonstrate an understanding of the significance of and obligations under Te </w:t>
            </w:r>
            <w:proofErr w:type="spellStart"/>
            <w:r w:rsidRPr="00EA2B10">
              <w:rPr>
                <w:rFonts w:ascii="Arial" w:eastAsia="Segoe UI" w:hAnsi="Arial" w:cs="Arial"/>
                <w:color w:val="000000" w:themeColor="text1"/>
              </w:rPr>
              <w:t>Tiriti</w:t>
            </w:r>
            <w:proofErr w:type="spellEnd"/>
            <w:r w:rsidRPr="00EA2B10">
              <w:rPr>
                <w:rFonts w:ascii="Arial" w:eastAsia="Segoe UI" w:hAnsi="Arial" w:cs="Arial"/>
                <w:color w:val="000000" w:themeColor="text1"/>
              </w:rPr>
              <w:t xml:space="preserve"> o Waitangi, including how to apply Te </w:t>
            </w:r>
            <w:proofErr w:type="spellStart"/>
            <w:r w:rsidRPr="00EA2B10">
              <w:rPr>
                <w:rFonts w:ascii="Arial" w:eastAsia="Segoe UI" w:hAnsi="Arial" w:cs="Arial"/>
                <w:color w:val="000000" w:themeColor="text1"/>
              </w:rPr>
              <w:t>Tiriti</w:t>
            </w:r>
            <w:proofErr w:type="spellEnd"/>
            <w:r w:rsidRPr="00EA2B10">
              <w:rPr>
                <w:rFonts w:ascii="Arial" w:eastAsia="Segoe UI" w:hAnsi="Arial" w:cs="Arial"/>
                <w:color w:val="000000" w:themeColor="text1"/>
              </w:rPr>
              <w:t xml:space="preserve"> principles in a meaningful way in your role</w:t>
            </w:r>
            <w:r w:rsidR="00A2453D" w:rsidRPr="00EA2B10">
              <w:rPr>
                <w:rFonts w:ascii="Arial" w:eastAsia="Segoe UI" w:hAnsi="Arial" w:cs="Arial"/>
                <w:color w:val="000000" w:themeColor="text1"/>
              </w:rPr>
              <w:t>.</w:t>
            </w:r>
          </w:p>
          <w:p w:rsidR="00EC6F9E" w:rsidRPr="00EA2B10" w:rsidRDefault="00EC6F9E" w:rsidP="00EC6F9E">
            <w:pPr>
              <w:pStyle w:val="ListParagraph"/>
              <w:numPr>
                <w:ilvl w:val="0"/>
                <w:numId w:val="17"/>
              </w:numPr>
              <w:spacing w:after="0" w:line="240" w:lineRule="auto"/>
              <w:contextualSpacing w:val="0"/>
              <w:jc w:val="both"/>
              <w:rPr>
                <w:rFonts w:ascii="Arial" w:eastAsia="Segoe UI" w:hAnsi="Arial" w:cs="Arial"/>
                <w:color w:val="000000" w:themeColor="text1"/>
              </w:rPr>
            </w:pPr>
            <w:r w:rsidRPr="00EC6F9E">
              <w:rPr>
                <w:rFonts w:ascii="Arial" w:eastAsia="Segoe UI" w:hAnsi="Arial" w:cs="Arial"/>
                <w:color w:val="000000" w:themeColor="text1"/>
              </w:rPr>
              <w:t>With the support of Health NZ, proactively take care of your own health and safety, to ensure a safe and supportive work environment</w:t>
            </w:r>
            <w:r w:rsidRPr="00EA2B10">
              <w:rPr>
                <w:rFonts w:ascii="Arial" w:eastAsia="Segoe UI" w:hAnsi="Arial" w:cs="Arial"/>
                <w:color w:val="000000" w:themeColor="text1"/>
              </w:rPr>
              <w:t>.</w:t>
            </w:r>
          </w:p>
          <w:p w:rsidR="00F722EB" w:rsidRPr="00EA2B10" w:rsidRDefault="001727F4" w:rsidP="00EA2B10">
            <w:pPr>
              <w:pStyle w:val="ListParagraph"/>
              <w:numPr>
                <w:ilvl w:val="0"/>
                <w:numId w:val="17"/>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Maximise</w:t>
            </w:r>
            <w:r w:rsidR="00F722EB" w:rsidRPr="00EA2B10">
              <w:rPr>
                <w:rFonts w:ascii="Arial" w:eastAsia="Segoe UI" w:hAnsi="Arial" w:cs="Arial"/>
                <w:color w:val="000000" w:themeColor="text1"/>
              </w:rPr>
              <w:t xml:space="preserve"> the quality and contributions of individuals and teams to achieve the organisation’s vision, purpose and goals</w:t>
            </w:r>
            <w:r w:rsidR="00A2453D" w:rsidRPr="00EA2B10">
              <w:rPr>
                <w:rFonts w:ascii="Arial" w:eastAsia="Segoe UI" w:hAnsi="Arial" w:cs="Arial"/>
                <w:color w:val="000000" w:themeColor="text1"/>
              </w:rPr>
              <w:t>.</w:t>
            </w:r>
          </w:p>
          <w:p w:rsidR="00F722EB" w:rsidRPr="00EA2B10" w:rsidRDefault="004C752B" w:rsidP="00EA2B10">
            <w:pPr>
              <w:pStyle w:val="ListParagraph"/>
              <w:numPr>
                <w:ilvl w:val="0"/>
                <w:numId w:val="17"/>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E</w:t>
            </w:r>
            <w:r w:rsidR="00F722EB" w:rsidRPr="00EA2B10">
              <w:rPr>
                <w:rFonts w:ascii="Arial" w:eastAsia="Segoe UI" w:hAnsi="Arial" w:cs="Arial"/>
                <w:color w:val="000000" w:themeColor="text1"/>
              </w:rPr>
              <w:t>stablish and maintain positive working relationships with people at all levels within the public and private sectors, related industry and community interest groups and the wider national and international communities</w:t>
            </w:r>
            <w:r w:rsidR="00A2453D" w:rsidRPr="00EA2B10">
              <w:rPr>
                <w:rFonts w:ascii="Arial" w:eastAsia="Segoe UI" w:hAnsi="Arial" w:cs="Arial"/>
                <w:color w:val="000000" w:themeColor="text1"/>
              </w:rPr>
              <w:t>.</w:t>
            </w:r>
          </w:p>
          <w:p w:rsidR="00F722EB" w:rsidRPr="00EA2B10" w:rsidRDefault="004C752B" w:rsidP="00EA2B10">
            <w:pPr>
              <w:pStyle w:val="ListParagraph"/>
              <w:numPr>
                <w:ilvl w:val="0"/>
                <w:numId w:val="17"/>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Demonstrate</w:t>
            </w:r>
            <w:r w:rsidR="00F722EB" w:rsidRPr="00EA2B10">
              <w:rPr>
                <w:rFonts w:ascii="Arial" w:eastAsia="Segoe UI" w:hAnsi="Arial" w:cs="Arial"/>
                <w:color w:val="000000" w:themeColor="text1"/>
              </w:rPr>
              <w:t xml:space="preserve"> a s</w:t>
            </w:r>
            <w:r w:rsidRPr="00EA2B10">
              <w:rPr>
                <w:rFonts w:ascii="Arial" w:eastAsia="Segoe UI" w:hAnsi="Arial" w:cs="Arial"/>
                <w:color w:val="000000" w:themeColor="text1"/>
              </w:rPr>
              <w:t>trong drive to deliver and take</w:t>
            </w:r>
            <w:r w:rsidR="00F722EB" w:rsidRPr="00EA2B10">
              <w:rPr>
                <w:rFonts w:ascii="Arial" w:eastAsia="Segoe UI" w:hAnsi="Arial" w:cs="Arial"/>
                <w:color w:val="000000" w:themeColor="text1"/>
              </w:rPr>
              <w:t xml:space="preserve"> personal responsibility</w:t>
            </w:r>
            <w:r w:rsidR="00A2453D" w:rsidRPr="00EA2B10">
              <w:rPr>
                <w:rFonts w:ascii="Arial" w:eastAsia="Segoe UI" w:hAnsi="Arial" w:cs="Arial"/>
                <w:color w:val="000000" w:themeColor="text1"/>
              </w:rPr>
              <w:t>.</w:t>
            </w:r>
          </w:p>
          <w:p w:rsidR="00F722EB" w:rsidRPr="00EA2B10" w:rsidRDefault="004C752B" w:rsidP="00EA2B10">
            <w:pPr>
              <w:pStyle w:val="ListParagraph"/>
              <w:numPr>
                <w:ilvl w:val="0"/>
                <w:numId w:val="17"/>
              </w:numPr>
              <w:spacing w:after="0" w:line="240" w:lineRule="auto"/>
              <w:contextualSpacing w:val="0"/>
              <w:jc w:val="both"/>
              <w:rPr>
                <w:rFonts w:ascii="Arial" w:eastAsia="Segoe UI" w:hAnsi="Arial" w:cs="Arial"/>
                <w:color w:val="000000" w:themeColor="text1"/>
              </w:rPr>
            </w:pPr>
            <w:bookmarkStart w:id="4" w:name="_Hlk101784053"/>
            <w:r w:rsidRPr="00EA2B10">
              <w:rPr>
                <w:rFonts w:ascii="Arial" w:eastAsia="Segoe UI" w:hAnsi="Arial" w:cs="Arial"/>
                <w:color w:val="000000" w:themeColor="text1"/>
              </w:rPr>
              <w:t xml:space="preserve">Demonstrate </w:t>
            </w:r>
            <w:r w:rsidR="00F722EB" w:rsidRPr="00EA2B10">
              <w:rPr>
                <w:rFonts w:ascii="Arial" w:eastAsia="Segoe UI" w:hAnsi="Arial" w:cs="Arial"/>
                <w:color w:val="000000" w:themeColor="text1"/>
              </w:rPr>
              <w:t>self-aware</w:t>
            </w:r>
            <w:r w:rsidR="00803EF9" w:rsidRPr="00EA2B10">
              <w:rPr>
                <w:rFonts w:ascii="Arial" w:eastAsia="Segoe UI" w:hAnsi="Arial" w:cs="Arial"/>
                <w:color w:val="000000" w:themeColor="text1"/>
              </w:rPr>
              <w:t>ness</w:t>
            </w:r>
            <w:r w:rsidR="00F722EB" w:rsidRPr="00EA2B10">
              <w:rPr>
                <w:rFonts w:ascii="Arial" w:eastAsia="Segoe UI" w:hAnsi="Arial" w:cs="Arial"/>
                <w:color w:val="000000" w:themeColor="text1"/>
              </w:rPr>
              <w:t xml:space="preserve"> of </w:t>
            </w:r>
            <w:r w:rsidRPr="00EA2B10">
              <w:rPr>
                <w:rFonts w:ascii="Arial" w:eastAsia="Segoe UI" w:hAnsi="Arial" w:cs="Arial"/>
                <w:color w:val="000000" w:themeColor="text1"/>
              </w:rPr>
              <w:t xml:space="preserve">your </w:t>
            </w:r>
            <w:r w:rsidR="00F722EB" w:rsidRPr="00EA2B10">
              <w:rPr>
                <w:rFonts w:ascii="Arial" w:eastAsia="Segoe UI" w:hAnsi="Arial" w:cs="Arial"/>
                <w:color w:val="000000" w:themeColor="text1"/>
              </w:rPr>
              <w:t xml:space="preserve">impact on people and invests in </w:t>
            </w:r>
            <w:r w:rsidRPr="00EA2B10">
              <w:rPr>
                <w:rFonts w:ascii="Arial" w:eastAsia="Segoe UI" w:hAnsi="Arial" w:cs="Arial"/>
                <w:color w:val="000000" w:themeColor="text1"/>
              </w:rPr>
              <w:t xml:space="preserve">your </w:t>
            </w:r>
            <w:r w:rsidR="00F722EB" w:rsidRPr="00EA2B10">
              <w:rPr>
                <w:rFonts w:ascii="Arial" w:eastAsia="Segoe UI" w:hAnsi="Arial" w:cs="Arial"/>
                <w:color w:val="000000" w:themeColor="text1"/>
              </w:rPr>
              <w:t>own leadership practice to continuously grow and improve</w:t>
            </w:r>
            <w:r w:rsidR="00A2453D" w:rsidRPr="00EA2B10">
              <w:rPr>
                <w:rFonts w:ascii="Arial" w:eastAsia="Segoe UI" w:hAnsi="Arial" w:cs="Arial"/>
                <w:color w:val="000000" w:themeColor="text1"/>
              </w:rPr>
              <w:t>.</w:t>
            </w:r>
          </w:p>
          <w:bookmarkEnd w:id="4"/>
          <w:p w:rsidR="00DF3A52" w:rsidRPr="00EA2B10" w:rsidRDefault="004C752B" w:rsidP="00EA2B10">
            <w:pPr>
              <w:pStyle w:val="ListParagraph"/>
              <w:numPr>
                <w:ilvl w:val="0"/>
                <w:numId w:val="17"/>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Demonstrate the highest standards of personal, professional and institutional behaviour through commitment, loyalty and integrity</w:t>
            </w:r>
            <w:r w:rsidR="00A2453D" w:rsidRPr="00EA2B10">
              <w:rPr>
                <w:rFonts w:ascii="Arial" w:eastAsia="Segoe UI" w:hAnsi="Arial" w:cs="Arial"/>
                <w:color w:val="000000" w:themeColor="text1"/>
              </w:rPr>
              <w:t>.</w:t>
            </w:r>
          </w:p>
          <w:p w:rsidR="00DF3A52" w:rsidRPr="00B34795" w:rsidRDefault="00DF3A52" w:rsidP="00B9274B">
            <w:pPr>
              <w:pStyle w:val="NoSpacing"/>
              <w:jc w:val="both"/>
              <w:rPr>
                <w:rFonts w:ascii="Arial" w:hAnsi="Arial" w:cs="Arial"/>
                <w:b/>
                <w:sz w:val="22"/>
              </w:rPr>
            </w:pPr>
            <w:r w:rsidRPr="00B34795">
              <w:rPr>
                <w:rFonts w:ascii="Arial" w:hAnsi="Arial" w:cs="Arial"/>
                <w:b/>
                <w:sz w:val="22"/>
              </w:rPr>
              <w:t>Desired:</w:t>
            </w:r>
          </w:p>
          <w:p w:rsidR="00272131" w:rsidRPr="00D9749A" w:rsidRDefault="00272131" w:rsidP="00D9749A">
            <w:pPr>
              <w:pStyle w:val="ListParagraph"/>
              <w:numPr>
                <w:ilvl w:val="0"/>
                <w:numId w:val="17"/>
              </w:numPr>
              <w:spacing w:after="0" w:line="240" w:lineRule="auto"/>
              <w:contextualSpacing w:val="0"/>
              <w:jc w:val="both"/>
              <w:rPr>
                <w:rFonts w:ascii="Arial" w:hAnsi="Arial" w:cs="Arial"/>
              </w:rPr>
            </w:pPr>
            <w:r w:rsidRPr="00B34795">
              <w:rPr>
                <w:rFonts w:ascii="Arial" w:eastAsia="Segoe UI" w:hAnsi="Arial" w:cs="Arial"/>
                <w:color w:val="000000" w:themeColor="text1"/>
              </w:rPr>
              <w:t>Contribute to service developmen</w:t>
            </w:r>
            <w:r w:rsidR="00D9749A" w:rsidRPr="00B34795">
              <w:rPr>
                <w:rFonts w:ascii="Arial" w:eastAsia="Segoe UI" w:hAnsi="Arial" w:cs="Arial"/>
                <w:color w:val="000000" w:themeColor="text1"/>
              </w:rPr>
              <w:t xml:space="preserve">t; </w:t>
            </w:r>
            <w:r w:rsidR="00D9749A" w:rsidRPr="00B34795">
              <w:rPr>
                <w:rFonts w:ascii="Arial" w:hAnsi="Arial" w:cs="Arial"/>
                <w:color w:val="000000" w:themeColor="text1"/>
              </w:rPr>
              <w:t>s</w:t>
            </w:r>
            <w:r w:rsidRPr="00B34795">
              <w:rPr>
                <w:rFonts w:ascii="Arial" w:hAnsi="Arial" w:cs="Arial"/>
              </w:rPr>
              <w:t xml:space="preserve">upport the service and profession via supervision, </w:t>
            </w:r>
            <w:r w:rsidR="00A07895" w:rsidRPr="00B34795">
              <w:rPr>
                <w:rFonts w:ascii="Arial" w:hAnsi="Arial" w:cs="Arial"/>
              </w:rPr>
              <w:t>teaching</w:t>
            </w:r>
            <w:r w:rsidR="00A07895" w:rsidRPr="00D9749A">
              <w:rPr>
                <w:rFonts w:ascii="Arial" w:hAnsi="Arial" w:cs="Arial"/>
              </w:rPr>
              <w:t xml:space="preserve">, mentoring, and involvement in appropriate working groups. </w:t>
            </w:r>
          </w:p>
        </w:tc>
      </w:tr>
    </w:tbl>
    <w:p w:rsidR="00DF3A52" w:rsidRPr="002C4DDC" w:rsidRDefault="00DF3A52" w:rsidP="00DF3A52">
      <w:pPr>
        <w:rPr>
          <w:rFonts w:ascii="Arial" w:hAnsi="Arial" w:cs="Arial"/>
          <w:b/>
          <w:color w:val="004074"/>
        </w:rPr>
      </w:pPr>
    </w:p>
    <w:p w:rsidR="00DF3A52" w:rsidRPr="002C4DDC" w:rsidRDefault="00DF3A52" w:rsidP="00DF3A52">
      <w:pPr>
        <w:autoSpaceDE w:val="0"/>
        <w:autoSpaceDN w:val="0"/>
        <w:adjustRightInd w:val="0"/>
        <w:spacing w:after="0" w:line="240" w:lineRule="auto"/>
        <w:rPr>
          <w:rFonts w:ascii="Arial" w:hAnsi="Arial" w:cs="Arial"/>
        </w:rPr>
      </w:pPr>
    </w:p>
    <w:p w:rsidR="00721D2C" w:rsidRPr="00D7095C" w:rsidRDefault="00721D2C" w:rsidP="00721D2C">
      <w:pPr>
        <w:spacing w:after="0"/>
        <w:jc w:val="both"/>
        <w:rPr>
          <w:rFonts w:ascii="Arial" w:eastAsia="Segoe UI" w:hAnsi="Arial" w:cs="Arial"/>
          <w:i/>
          <w:iCs/>
          <w:color w:val="000000" w:themeColor="text1"/>
          <w:sz w:val="18"/>
          <w:szCs w:val="18"/>
        </w:rPr>
      </w:pPr>
      <w:r w:rsidRPr="00D7095C">
        <w:rPr>
          <w:rFonts w:ascii="Arial" w:eastAsia="Segoe UI" w:hAnsi="Arial" w:cs="Arial"/>
          <w:i/>
          <w:iCs/>
          <w:color w:val="000000" w:themeColor="text1"/>
          <w:sz w:val="18"/>
          <w:szCs w:val="18"/>
        </w:rPr>
        <w:t xml:space="preserve">This position description is intended as an insight to the main tasks and responsibilities required in the role and is not intended to be exhaustive. It may be subject to change, in consultation with the job holder. </w:t>
      </w:r>
    </w:p>
    <w:p w:rsidR="00D7095C" w:rsidRDefault="00D7095C" w:rsidP="00721D2C">
      <w:pPr>
        <w:spacing w:after="0"/>
        <w:jc w:val="both"/>
        <w:rPr>
          <w:rFonts w:ascii="Arial" w:hAnsi="Arial" w:cs="Arial"/>
          <w:i/>
          <w:iCs/>
        </w:rPr>
      </w:pPr>
    </w:p>
    <w:p w:rsidR="00D7095C" w:rsidRPr="00D7095C" w:rsidRDefault="0027350E" w:rsidP="00D7095C">
      <w:pPr>
        <w:spacing w:after="0"/>
        <w:jc w:val="both"/>
        <w:rPr>
          <w:rFonts w:ascii="Arial" w:eastAsia="Segoe UI" w:hAnsi="Arial" w:cs="Arial"/>
          <w:i/>
          <w:iCs/>
          <w:color w:val="000000" w:themeColor="text1"/>
          <w:sz w:val="18"/>
          <w:szCs w:val="18"/>
        </w:rPr>
      </w:pPr>
      <w:r>
        <w:rPr>
          <w:rFonts w:ascii="Arial" w:eastAsia="Segoe UI" w:hAnsi="Arial" w:cs="Arial"/>
          <w:i/>
          <w:iCs/>
          <w:color w:val="000000" w:themeColor="text1"/>
          <w:sz w:val="18"/>
          <w:szCs w:val="18"/>
        </w:rPr>
        <w:t>*</w:t>
      </w:r>
      <w:r w:rsidR="00D7095C" w:rsidRPr="001F0A6A">
        <w:rPr>
          <w:rFonts w:ascii="Arial" w:eastAsia="Segoe UI" w:hAnsi="Arial" w:cs="Arial"/>
          <w:i/>
          <w:iCs/>
          <w:color w:val="000000" w:themeColor="text1"/>
          <w:sz w:val="18"/>
          <w:szCs w:val="18"/>
        </w:rPr>
        <w:t xml:space="preserve">The </w:t>
      </w:r>
      <w:r w:rsidR="00D7095C" w:rsidRPr="00D7095C">
        <w:rPr>
          <w:rFonts w:ascii="Arial" w:eastAsia="Segoe UI" w:hAnsi="Arial" w:cs="Arial"/>
          <w:i/>
          <w:iCs/>
          <w:color w:val="000000" w:themeColor="text1"/>
          <w:sz w:val="18"/>
          <w:szCs w:val="18"/>
        </w:rPr>
        <w:t>reference to salary band in this position description is for internal benchmarking and role sizing purposes only. The salary band designation does not form a term or condition of employment and may be changed by the employer at any time. In accepting a Health NZ employment agreement you acknowledge and accept this. Changes to the salary band will not affect an employee’s current salary or remuneration.</w:t>
      </w:r>
    </w:p>
    <w:p w:rsidR="00D7095C" w:rsidRPr="002C4DDC" w:rsidRDefault="00D7095C" w:rsidP="00721D2C">
      <w:pPr>
        <w:spacing w:after="0"/>
        <w:jc w:val="both"/>
        <w:rPr>
          <w:rFonts w:ascii="Arial" w:hAnsi="Arial" w:cs="Arial"/>
          <w:i/>
          <w:iCs/>
        </w:rPr>
      </w:pPr>
    </w:p>
    <w:p w:rsidR="00DF3A52" w:rsidRPr="003730EE" w:rsidRDefault="00DF3A52" w:rsidP="00DF3A52">
      <w:pPr>
        <w:rPr>
          <w:rFonts w:asciiTheme="minorHAnsi" w:hAnsiTheme="minorHAnsi" w:cstheme="minorHAnsi"/>
          <w:b/>
          <w:color w:val="004074"/>
        </w:rPr>
      </w:pPr>
    </w:p>
    <w:p w:rsidR="003B7B6C" w:rsidRPr="003730EE" w:rsidRDefault="003B7B6C">
      <w:pPr>
        <w:rPr>
          <w:rFonts w:asciiTheme="minorHAnsi" w:hAnsiTheme="minorHAnsi" w:cstheme="minorHAnsi"/>
        </w:rPr>
      </w:pPr>
    </w:p>
    <w:sectPr w:rsidR="003B7B6C" w:rsidRPr="003730E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16A8" w:rsidRDefault="003716A8" w:rsidP="00F31B43">
      <w:pPr>
        <w:spacing w:after="0" w:line="240" w:lineRule="auto"/>
      </w:pPr>
      <w:r>
        <w:separator/>
      </w:r>
    </w:p>
  </w:endnote>
  <w:endnote w:type="continuationSeparator" w:id="0">
    <w:p w:rsidR="003716A8" w:rsidRDefault="003716A8" w:rsidP="00F31B43">
      <w:pPr>
        <w:spacing w:after="0" w:line="240" w:lineRule="auto"/>
      </w:pPr>
      <w:r>
        <w:continuationSeparator/>
      </w:r>
    </w:p>
  </w:endnote>
  <w:endnote w:type="continuationNotice" w:id="1">
    <w:p w:rsidR="003716A8" w:rsidRDefault="003716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ins">
    <w:altName w:val="Mangal"/>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DDC" w:rsidRDefault="002C4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54822"/>
      <w:docPartObj>
        <w:docPartGallery w:val="Page Numbers (Bottom of Page)"/>
        <w:docPartUnique/>
      </w:docPartObj>
    </w:sdtPr>
    <w:sdtEndPr>
      <w:rPr>
        <w:rFonts w:ascii="Arial" w:hAnsi="Arial" w:cs="Arial"/>
        <w:noProof/>
      </w:rPr>
    </w:sdtEndPr>
    <w:sdtContent>
      <w:p w:rsidR="002C4DDC" w:rsidRPr="002C4DDC" w:rsidRDefault="002C4DDC">
        <w:pPr>
          <w:pStyle w:val="Footer"/>
          <w:jc w:val="right"/>
          <w:rPr>
            <w:rFonts w:ascii="Arial" w:hAnsi="Arial" w:cs="Arial"/>
          </w:rPr>
        </w:pPr>
        <w:r w:rsidRPr="002C4DDC">
          <w:rPr>
            <w:rFonts w:ascii="Arial" w:hAnsi="Arial" w:cs="Arial"/>
          </w:rPr>
          <w:fldChar w:fldCharType="begin"/>
        </w:r>
        <w:r w:rsidRPr="002C4DDC">
          <w:rPr>
            <w:rFonts w:ascii="Arial" w:hAnsi="Arial" w:cs="Arial"/>
          </w:rPr>
          <w:instrText xml:space="preserve"> PAGE   \* MERGEFORMAT </w:instrText>
        </w:r>
        <w:r w:rsidRPr="002C4DDC">
          <w:rPr>
            <w:rFonts w:ascii="Arial" w:hAnsi="Arial" w:cs="Arial"/>
          </w:rPr>
          <w:fldChar w:fldCharType="separate"/>
        </w:r>
        <w:r w:rsidRPr="002C4DDC">
          <w:rPr>
            <w:rFonts w:ascii="Arial" w:hAnsi="Arial" w:cs="Arial"/>
            <w:noProof/>
          </w:rPr>
          <w:t>2</w:t>
        </w:r>
        <w:r w:rsidRPr="002C4DDC">
          <w:rPr>
            <w:rFonts w:ascii="Arial" w:hAnsi="Arial" w:cs="Arial"/>
            <w:noProof/>
          </w:rPr>
          <w:fldChar w:fldCharType="end"/>
        </w:r>
      </w:p>
    </w:sdtContent>
  </w:sdt>
  <w:p w:rsidR="002C4DDC" w:rsidRDefault="002C4D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DDC" w:rsidRDefault="002C4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16A8" w:rsidRDefault="003716A8" w:rsidP="00F31B43">
      <w:pPr>
        <w:spacing w:after="0" w:line="240" w:lineRule="auto"/>
      </w:pPr>
      <w:r>
        <w:separator/>
      </w:r>
    </w:p>
  </w:footnote>
  <w:footnote w:type="continuationSeparator" w:id="0">
    <w:p w:rsidR="003716A8" w:rsidRDefault="003716A8" w:rsidP="00F31B43">
      <w:pPr>
        <w:spacing w:after="0" w:line="240" w:lineRule="auto"/>
      </w:pPr>
      <w:r>
        <w:continuationSeparator/>
      </w:r>
    </w:p>
  </w:footnote>
  <w:footnote w:type="continuationNotice" w:id="1">
    <w:p w:rsidR="003716A8" w:rsidRDefault="003716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DDC" w:rsidRDefault="002C4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DDC" w:rsidRDefault="002C4DDC" w:rsidP="002C4DDC">
    <w:pPr>
      <w:pStyle w:val="Header"/>
      <w:tabs>
        <w:tab w:val="clear" w:pos="4513"/>
        <w:tab w:val="clear" w:pos="9026"/>
        <w:tab w:val="left" w:pos="3603"/>
      </w:tabs>
    </w:pPr>
    <w:r>
      <w:rPr>
        <w:rFonts w:ascii="Poppins" w:eastAsia="Roboto" w:hAnsi="Poppins" w:cs="Poppins"/>
        <w:b/>
        <w:bCs/>
        <w:noProof/>
        <w:kern w:val="22"/>
        <w:sz w:val="48"/>
        <w:szCs w:val="48"/>
      </w:rPr>
      <w:drawing>
        <wp:anchor distT="0" distB="0" distL="114300" distR="114300" simplePos="0" relativeHeight="251661312" behindDoc="1" locked="0" layoutInCell="1" allowOverlap="1" wp14:anchorId="5E9002A2" wp14:editId="55C1F105">
          <wp:simplePos x="0" y="0"/>
          <wp:positionH relativeFrom="page">
            <wp:align>left</wp:align>
          </wp:positionH>
          <wp:positionV relativeFrom="paragraph">
            <wp:posOffset>-534670</wp:posOffset>
          </wp:positionV>
          <wp:extent cx="7553584" cy="9378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3584" cy="937816"/>
                  </a:xfrm>
                  <a:prstGeom prst="rect">
                    <a:avLst/>
                  </a:prstGeom>
                </pic:spPr>
              </pic:pic>
            </a:graphicData>
          </a:graphic>
          <wp14:sizeRelH relativeFrom="margin">
            <wp14:pctWidth>0</wp14:pctWidth>
          </wp14:sizeRelH>
          <wp14:sizeRelV relativeFrom="margin">
            <wp14:pctHeight>0</wp14:pctHeight>
          </wp14:sizeRelV>
        </wp:anchor>
      </w:drawing>
    </w:r>
    <w:r w:rsidRPr="004B7053">
      <w:rPr>
        <w:rFonts w:ascii="Poppins" w:eastAsia="Roboto" w:hAnsi="Poppins" w:cs="Poppins"/>
        <w:b/>
        <w:bCs/>
        <w:noProof/>
        <w:kern w:val="22"/>
        <w:sz w:val="48"/>
        <w:szCs w:val="48"/>
      </w:rPr>
      <w:drawing>
        <wp:anchor distT="0" distB="0" distL="114300" distR="114300" simplePos="0" relativeHeight="251660288" behindDoc="1" locked="0" layoutInCell="1" allowOverlap="1" wp14:anchorId="0C482370" wp14:editId="46843244">
          <wp:simplePos x="0" y="0"/>
          <wp:positionH relativeFrom="column">
            <wp:posOffset>4251848</wp:posOffset>
          </wp:positionH>
          <wp:positionV relativeFrom="paragraph">
            <wp:posOffset>220980</wp:posOffset>
          </wp:positionV>
          <wp:extent cx="1837755" cy="323406"/>
          <wp:effectExtent l="0" t="0" r="0" b="635"/>
          <wp:wrapTight wrapText="bothSides">
            <wp:wrapPolygon edited="0">
              <wp:start x="0" y="0"/>
              <wp:lineTo x="0" y="20369"/>
              <wp:lineTo x="12091" y="20369"/>
              <wp:lineTo x="21272" y="11458"/>
              <wp:lineTo x="2127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7755" cy="32340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rsidR="00CA4ED5" w:rsidRDefault="00CA4ED5">
    <w:pPr>
      <w:pStyle w:val="Header"/>
    </w:pPr>
  </w:p>
  <w:p w:rsidR="00F31B43" w:rsidRDefault="00F31B43">
    <w:pPr>
      <w:pStyle w:val="Header"/>
    </w:pPr>
  </w:p>
  <w:p w:rsidR="002C4DDC" w:rsidRDefault="002C4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DDC" w:rsidRDefault="002C4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181E"/>
    <w:multiLevelType w:val="hybridMultilevel"/>
    <w:tmpl w:val="D98C62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0B46C20"/>
    <w:multiLevelType w:val="hybridMultilevel"/>
    <w:tmpl w:val="B896E7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90A1A11"/>
    <w:multiLevelType w:val="hybridMultilevel"/>
    <w:tmpl w:val="73D093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4ED1DB2"/>
    <w:multiLevelType w:val="hybridMultilevel"/>
    <w:tmpl w:val="C1CC2B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6644AA5"/>
    <w:multiLevelType w:val="hybridMultilevel"/>
    <w:tmpl w:val="5DE6978A"/>
    <w:lvl w:ilvl="0" w:tplc="4BA8E1E8">
      <w:start w:val="1"/>
      <w:numFmt w:val="bullet"/>
      <w:lvlText w:val=""/>
      <w:lvlJc w:val="left"/>
      <w:pPr>
        <w:ind w:left="720" w:hanging="360"/>
      </w:pPr>
      <w:rPr>
        <w:rFonts w:ascii="Symbol" w:hAnsi="Symbol" w:hint="default"/>
      </w:rPr>
    </w:lvl>
    <w:lvl w:ilvl="1" w:tplc="1409000F">
      <w:start w:val="1"/>
      <w:numFmt w:val="decimal"/>
      <w:lvlText w:val="%2."/>
      <w:lvlJc w:val="left"/>
      <w:pPr>
        <w:ind w:left="1440" w:hanging="360"/>
      </w:pPr>
      <w:rPr>
        <w:rFonts w:hint="default"/>
      </w:rPr>
    </w:lvl>
    <w:lvl w:ilvl="2" w:tplc="B9C2BDA4">
      <w:start w:val="1"/>
      <w:numFmt w:val="bullet"/>
      <w:lvlText w:val=""/>
      <w:lvlJc w:val="left"/>
      <w:pPr>
        <w:ind w:left="2160" w:hanging="360"/>
      </w:pPr>
      <w:rPr>
        <w:rFonts w:ascii="Wingdings" w:hAnsi="Wingdings" w:hint="default"/>
      </w:rPr>
    </w:lvl>
    <w:lvl w:ilvl="3" w:tplc="DD56C638">
      <w:start w:val="1"/>
      <w:numFmt w:val="bullet"/>
      <w:lvlText w:val=""/>
      <w:lvlJc w:val="left"/>
      <w:pPr>
        <w:ind w:left="2880" w:hanging="360"/>
      </w:pPr>
      <w:rPr>
        <w:rFonts w:ascii="Symbol" w:hAnsi="Symbol" w:hint="default"/>
      </w:rPr>
    </w:lvl>
    <w:lvl w:ilvl="4" w:tplc="D18EAB76">
      <w:start w:val="1"/>
      <w:numFmt w:val="bullet"/>
      <w:lvlText w:val="o"/>
      <w:lvlJc w:val="left"/>
      <w:pPr>
        <w:ind w:left="3600" w:hanging="360"/>
      </w:pPr>
      <w:rPr>
        <w:rFonts w:ascii="Courier New" w:hAnsi="Courier New" w:hint="default"/>
      </w:rPr>
    </w:lvl>
    <w:lvl w:ilvl="5" w:tplc="40B02DDC">
      <w:start w:val="1"/>
      <w:numFmt w:val="bullet"/>
      <w:lvlText w:val=""/>
      <w:lvlJc w:val="left"/>
      <w:pPr>
        <w:ind w:left="4320" w:hanging="360"/>
      </w:pPr>
      <w:rPr>
        <w:rFonts w:ascii="Wingdings" w:hAnsi="Wingdings" w:hint="default"/>
      </w:rPr>
    </w:lvl>
    <w:lvl w:ilvl="6" w:tplc="A9AC9E92">
      <w:start w:val="1"/>
      <w:numFmt w:val="bullet"/>
      <w:lvlText w:val=""/>
      <w:lvlJc w:val="left"/>
      <w:pPr>
        <w:ind w:left="5040" w:hanging="360"/>
      </w:pPr>
      <w:rPr>
        <w:rFonts w:ascii="Symbol" w:hAnsi="Symbol" w:hint="default"/>
      </w:rPr>
    </w:lvl>
    <w:lvl w:ilvl="7" w:tplc="EC809C5C">
      <w:start w:val="1"/>
      <w:numFmt w:val="bullet"/>
      <w:lvlText w:val="o"/>
      <w:lvlJc w:val="left"/>
      <w:pPr>
        <w:ind w:left="5760" w:hanging="360"/>
      </w:pPr>
      <w:rPr>
        <w:rFonts w:ascii="Courier New" w:hAnsi="Courier New" w:hint="default"/>
      </w:rPr>
    </w:lvl>
    <w:lvl w:ilvl="8" w:tplc="0AC69F22">
      <w:start w:val="1"/>
      <w:numFmt w:val="bullet"/>
      <w:lvlText w:val=""/>
      <w:lvlJc w:val="left"/>
      <w:pPr>
        <w:ind w:left="6480" w:hanging="360"/>
      </w:pPr>
      <w:rPr>
        <w:rFonts w:ascii="Wingdings" w:hAnsi="Wingdings" w:hint="default"/>
      </w:rPr>
    </w:lvl>
  </w:abstractNum>
  <w:abstractNum w:abstractNumId="5" w15:restartNumberingAfterBreak="0">
    <w:nsid w:val="39F05F84"/>
    <w:multiLevelType w:val="hybridMultilevel"/>
    <w:tmpl w:val="0890B7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A8D78C3"/>
    <w:multiLevelType w:val="hybridMultilevel"/>
    <w:tmpl w:val="31C60088"/>
    <w:lvl w:ilvl="0" w:tplc="ADBA50DA">
      <w:start w:val="1"/>
      <w:numFmt w:val="bullet"/>
      <w:lvlText w:val=""/>
      <w:lvlJc w:val="left"/>
      <w:pPr>
        <w:ind w:left="720" w:hanging="360"/>
      </w:pPr>
      <w:rPr>
        <w:rFonts w:ascii="Symbol" w:hAnsi="Symbol" w:hint="default"/>
      </w:rPr>
    </w:lvl>
    <w:lvl w:ilvl="1" w:tplc="41BC3AF6">
      <w:start w:val="1"/>
      <w:numFmt w:val="bullet"/>
      <w:lvlText w:val="o"/>
      <w:lvlJc w:val="left"/>
      <w:pPr>
        <w:ind w:left="1440" w:hanging="360"/>
      </w:pPr>
      <w:rPr>
        <w:rFonts w:ascii="Courier New" w:hAnsi="Courier New" w:hint="default"/>
      </w:rPr>
    </w:lvl>
    <w:lvl w:ilvl="2" w:tplc="4FACF68E">
      <w:start w:val="1"/>
      <w:numFmt w:val="bullet"/>
      <w:lvlText w:val=""/>
      <w:lvlJc w:val="left"/>
      <w:pPr>
        <w:ind w:left="2160" w:hanging="360"/>
      </w:pPr>
      <w:rPr>
        <w:rFonts w:ascii="Wingdings" w:hAnsi="Wingdings" w:hint="default"/>
      </w:rPr>
    </w:lvl>
    <w:lvl w:ilvl="3" w:tplc="2D5C9882">
      <w:start w:val="1"/>
      <w:numFmt w:val="bullet"/>
      <w:lvlText w:val=""/>
      <w:lvlJc w:val="left"/>
      <w:pPr>
        <w:ind w:left="2880" w:hanging="360"/>
      </w:pPr>
      <w:rPr>
        <w:rFonts w:ascii="Symbol" w:hAnsi="Symbol" w:hint="default"/>
      </w:rPr>
    </w:lvl>
    <w:lvl w:ilvl="4" w:tplc="48C2C23C">
      <w:start w:val="1"/>
      <w:numFmt w:val="bullet"/>
      <w:lvlText w:val="o"/>
      <w:lvlJc w:val="left"/>
      <w:pPr>
        <w:ind w:left="3600" w:hanging="360"/>
      </w:pPr>
      <w:rPr>
        <w:rFonts w:ascii="Courier New" w:hAnsi="Courier New" w:hint="default"/>
      </w:rPr>
    </w:lvl>
    <w:lvl w:ilvl="5" w:tplc="F07EA8AA">
      <w:start w:val="1"/>
      <w:numFmt w:val="bullet"/>
      <w:lvlText w:val=""/>
      <w:lvlJc w:val="left"/>
      <w:pPr>
        <w:ind w:left="4320" w:hanging="360"/>
      </w:pPr>
      <w:rPr>
        <w:rFonts w:ascii="Wingdings" w:hAnsi="Wingdings" w:hint="default"/>
      </w:rPr>
    </w:lvl>
    <w:lvl w:ilvl="6" w:tplc="FEEC5912">
      <w:start w:val="1"/>
      <w:numFmt w:val="bullet"/>
      <w:lvlText w:val=""/>
      <w:lvlJc w:val="left"/>
      <w:pPr>
        <w:ind w:left="5040" w:hanging="360"/>
      </w:pPr>
      <w:rPr>
        <w:rFonts w:ascii="Symbol" w:hAnsi="Symbol" w:hint="default"/>
      </w:rPr>
    </w:lvl>
    <w:lvl w:ilvl="7" w:tplc="6B74CF50">
      <w:start w:val="1"/>
      <w:numFmt w:val="bullet"/>
      <w:lvlText w:val="o"/>
      <w:lvlJc w:val="left"/>
      <w:pPr>
        <w:ind w:left="5760" w:hanging="360"/>
      </w:pPr>
      <w:rPr>
        <w:rFonts w:ascii="Courier New" w:hAnsi="Courier New" w:hint="default"/>
      </w:rPr>
    </w:lvl>
    <w:lvl w:ilvl="8" w:tplc="D12E8918">
      <w:start w:val="1"/>
      <w:numFmt w:val="bullet"/>
      <w:lvlText w:val=""/>
      <w:lvlJc w:val="left"/>
      <w:pPr>
        <w:ind w:left="6480" w:hanging="360"/>
      </w:pPr>
      <w:rPr>
        <w:rFonts w:ascii="Wingdings" w:hAnsi="Wingdings" w:hint="default"/>
      </w:rPr>
    </w:lvl>
  </w:abstractNum>
  <w:abstractNum w:abstractNumId="7" w15:restartNumberingAfterBreak="0">
    <w:nsid w:val="3CE6130C"/>
    <w:multiLevelType w:val="hybridMultilevel"/>
    <w:tmpl w:val="D88E62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DC454A4"/>
    <w:multiLevelType w:val="hybridMultilevel"/>
    <w:tmpl w:val="664256A4"/>
    <w:lvl w:ilvl="0" w:tplc="B358BE48">
      <w:start w:val="1"/>
      <w:numFmt w:val="bullet"/>
      <w:lvlText w:val="-"/>
      <w:lvlJc w:val="left"/>
      <w:pPr>
        <w:ind w:left="720" w:hanging="360"/>
      </w:pPr>
      <w:rPr>
        <w:rFonts w:ascii="Arial" w:eastAsia="Calibr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0ED7F10"/>
    <w:multiLevelType w:val="hybridMultilevel"/>
    <w:tmpl w:val="AAA2BC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1713B5F"/>
    <w:multiLevelType w:val="multilevel"/>
    <w:tmpl w:val="DF0C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971E49"/>
    <w:multiLevelType w:val="hybridMultilevel"/>
    <w:tmpl w:val="FDEE5D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7CD43F9"/>
    <w:multiLevelType w:val="hybridMultilevel"/>
    <w:tmpl w:val="1D36E984"/>
    <w:lvl w:ilvl="0" w:tplc="14090001">
      <w:start w:val="1"/>
      <w:numFmt w:val="bullet"/>
      <w:lvlText w:val=""/>
      <w:lvlJc w:val="left"/>
      <w:pPr>
        <w:ind w:left="363" w:hanging="360"/>
      </w:pPr>
      <w:rPr>
        <w:rFonts w:ascii="Symbol" w:hAnsi="Symbol" w:hint="default"/>
      </w:rPr>
    </w:lvl>
    <w:lvl w:ilvl="1" w:tplc="14090003">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13" w15:restartNumberingAfterBreak="0">
    <w:nsid w:val="52416183"/>
    <w:multiLevelType w:val="hybridMultilevel"/>
    <w:tmpl w:val="54826632"/>
    <w:lvl w:ilvl="0" w:tplc="05888EC8">
      <w:start w:val="1"/>
      <w:numFmt w:val="bullet"/>
      <w:lvlText w:val=""/>
      <w:lvlJc w:val="left"/>
      <w:pPr>
        <w:tabs>
          <w:tab w:val="num" w:pos="720"/>
        </w:tabs>
        <w:ind w:left="720" w:hanging="360"/>
      </w:pPr>
      <w:rPr>
        <w:rFonts w:ascii="Symbol" w:hAnsi="Symbol" w:hint="default"/>
      </w:rPr>
    </w:lvl>
    <w:lvl w:ilvl="1" w:tplc="15DCECBC" w:tentative="1">
      <w:start w:val="1"/>
      <w:numFmt w:val="bullet"/>
      <w:lvlText w:val=""/>
      <w:lvlJc w:val="left"/>
      <w:pPr>
        <w:tabs>
          <w:tab w:val="num" w:pos="1440"/>
        </w:tabs>
        <w:ind w:left="1440" w:hanging="360"/>
      </w:pPr>
      <w:rPr>
        <w:rFonts w:ascii="Symbol" w:hAnsi="Symbol" w:hint="default"/>
      </w:rPr>
    </w:lvl>
    <w:lvl w:ilvl="2" w:tplc="861C5EBC" w:tentative="1">
      <w:start w:val="1"/>
      <w:numFmt w:val="bullet"/>
      <w:lvlText w:val=""/>
      <w:lvlJc w:val="left"/>
      <w:pPr>
        <w:tabs>
          <w:tab w:val="num" w:pos="2160"/>
        </w:tabs>
        <w:ind w:left="2160" w:hanging="360"/>
      </w:pPr>
      <w:rPr>
        <w:rFonts w:ascii="Symbol" w:hAnsi="Symbol" w:hint="default"/>
      </w:rPr>
    </w:lvl>
    <w:lvl w:ilvl="3" w:tplc="E0408F8A" w:tentative="1">
      <w:start w:val="1"/>
      <w:numFmt w:val="bullet"/>
      <w:lvlText w:val=""/>
      <w:lvlJc w:val="left"/>
      <w:pPr>
        <w:tabs>
          <w:tab w:val="num" w:pos="2880"/>
        </w:tabs>
        <w:ind w:left="2880" w:hanging="360"/>
      </w:pPr>
      <w:rPr>
        <w:rFonts w:ascii="Symbol" w:hAnsi="Symbol" w:hint="default"/>
      </w:rPr>
    </w:lvl>
    <w:lvl w:ilvl="4" w:tplc="475E5334" w:tentative="1">
      <w:start w:val="1"/>
      <w:numFmt w:val="bullet"/>
      <w:lvlText w:val=""/>
      <w:lvlJc w:val="left"/>
      <w:pPr>
        <w:tabs>
          <w:tab w:val="num" w:pos="3600"/>
        </w:tabs>
        <w:ind w:left="3600" w:hanging="360"/>
      </w:pPr>
      <w:rPr>
        <w:rFonts w:ascii="Symbol" w:hAnsi="Symbol" w:hint="default"/>
      </w:rPr>
    </w:lvl>
    <w:lvl w:ilvl="5" w:tplc="52723B78" w:tentative="1">
      <w:start w:val="1"/>
      <w:numFmt w:val="bullet"/>
      <w:lvlText w:val=""/>
      <w:lvlJc w:val="left"/>
      <w:pPr>
        <w:tabs>
          <w:tab w:val="num" w:pos="4320"/>
        </w:tabs>
        <w:ind w:left="4320" w:hanging="360"/>
      </w:pPr>
      <w:rPr>
        <w:rFonts w:ascii="Symbol" w:hAnsi="Symbol" w:hint="default"/>
      </w:rPr>
    </w:lvl>
    <w:lvl w:ilvl="6" w:tplc="E99C8598" w:tentative="1">
      <w:start w:val="1"/>
      <w:numFmt w:val="bullet"/>
      <w:lvlText w:val=""/>
      <w:lvlJc w:val="left"/>
      <w:pPr>
        <w:tabs>
          <w:tab w:val="num" w:pos="5040"/>
        </w:tabs>
        <w:ind w:left="5040" w:hanging="360"/>
      </w:pPr>
      <w:rPr>
        <w:rFonts w:ascii="Symbol" w:hAnsi="Symbol" w:hint="default"/>
      </w:rPr>
    </w:lvl>
    <w:lvl w:ilvl="7" w:tplc="AD483334" w:tentative="1">
      <w:start w:val="1"/>
      <w:numFmt w:val="bullet"/>
      <w:lvlText w:val=""/>
      <w:lvlJc w:val="left"/>
      <w:pPr>
        <w:tabs>
          <w:tab w:val="num" w:pos="5760"/>
        </w:tabs>
        <w:ind w:left="5760" w:hanging="360"/>
      </w:pPr>
      <w:rPr>
        <w:rFonts w:ascii="Symbol" w:hAnsi="Symbol" w:hint="default"/>
      </w:rPr>
    </w:lvl>
    <w:lvl w:ilvl="8" w:tplc="B746918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536505A"/>
    <w:multiLevelType w:val="hybridMultilevel"/>
    <w:tmpl w:val="A4444706"/>
    <w:lvl w:ilvl="0" w:tplc="1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6A0BCA"/>
    <w:multiLevelType w:val="hybridMultilevel"/>
    <w:tmpl w:val="CA9C493C"/>
    <w:lvl w:ilvl="0" w:tplc="F886B6A8">
      <w:start w:val="1"/>
      <w:numFmt w:val="lowerLetter"/>
      <w:lvlText w:val="%1."/>
      <w:lvlJc w:val="right"/>
      <w:pPr>
        <w:tabs>
          <w:tab w:val="num" w:pos="1080"/>
        </w:tabs>
        <w:ind w:left="1080" w:hanging="360"/>
      </w:pPr>
    </w:lvl>
    <w:lvl w:ilvl="1" w:tplc="1409001B">
      <w:start w:val="1"/>
      <w:numFmt w:val="lowerRoman"/>
      <w:lvlText w:val="%2."/>
      <w:lvlJc w:val="righ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6" w15:restartNumberingAfterBreak="0">
    <w:nsid w:val="55AA2AE2"/>
    <w:multiLevelType w:val="hybridMultilevel"/>
    <w:tmpl w:val="B2341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007962"/>
    <w:multiLevelType w:val="hybridMultilevel"/>
    <w:tmpl w:val="D360BBBC"/>
    <w:lvl w:ilvl="0" w:tplc="5CC0A5EC">
      <w:numFmt w:val="bullet"/>
      <w:lvlText w:val="•"/>
      <w:lvlJc w:val="left"/>
      <w:pPr>
        <w:ind w:left="360" w:hanging="360"/>
      </w:pPr>
      <w:rPr>
        <w:rFonts w:ascii="Poppins" w:eastAsia="Times New Roman" w:hAnsi="Poppins" w:hint="default"/>
        <w:sz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1302EF6"/>
    <w:multiLevelType w:val="hybridMultilevel"/>
    <w:tmpl w:val="7ABAD83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435376"/>
    <w:multiLevelType w:val="hybridMultilevel"/>
    <w:tmpl w:val="92C4D5EE"/>
    <w:lvl w:ilvl="0" w:tplc="94D4F53C">
      <w:start w:val="1"/>
      <w:numFmt w:val="decimal"/>
      <w:lvlText w:val="%1."/>
      <w:lvlJc w:val="left"/>
      <w:pPr>
        <w:ind w:left="720" w:hanging="360"/>
      </w:pPr>
      <w:rPr>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6E5E5AF9"/>
    <w:multiLevelType w:val="hybridMultilevel"/>
    <w:tmpl w:val="BB960960"/>
    <w:lvl w:ilvl="0" w:tplc="2CDC75B8">
      <w:start w:val="1"/>
      <w:numFmt w:val="bullet"/>
      <w:lvlText w:val=""/>
      <w:lvlJc w:val="left"/>
      <w:pPr>
        <w:ind w:left="720" w:hanging="360"/>
      </w:pPr>
      <w:rPr>
        <w:rFonts w:ascii="Symbol" w:hAnsi="Symbol" w:hint="default"/>
      </w:rPr>
    </w:lvl>
    <w:lvl w:ilvl="1" w:tplc="86305F7E">
      <w:start w:val="1"/>
      <w:numFmt w:val="bullet"/>
      <w:lvlText w:val="o"/>
      <w:lvlJc w:val="left"/>
      <w:pPr>
        <w:ind w:left="1440" w:hanging="360"/>
      </w:pPr>
      <w:rPr>
        <w:rFonts w:ascii="Courier New" w:hAnsi="Courier New" w:hint="default"/>
      </w:rPr>
    </w:lvl>
    <w:lvl w:ilvl="2" w:tplc="D8305946">
      <w:start w:val="1"/>
      <w:numFmt w:val="bullet"/>
      <w:lvlText w:val=""/>
      <w:lvlJc w:val="left"/>
      <w:pPr>
        <w:ind w:left="2160" w:hanging="360"/>
      </w:pPr>
      <w:rPr>
        <w:rFonts w:ascii="Wingdings" w:hAnsi="Wingdings" w:hint="default"/>
      </w:rPr>
    </w:lvl>
    <w:lvl w:ilvl="3" w:tplc="5640473A">
      <w:start w:val="1"/>
      <w:numFmt w:val="bullet"/>
      <w:lvlText w:val=""/>
      <w:lvlJc w:val="left"/>
      <w:pPr>
        <w:ind w:left="2880" w:hanging="360"/>
      </w:pPr>
      <w:rPr>
        <w:rFonts w:ascii="Symbol" w:hAnsi="Symbol" w:hint="default"/>
      </w:rPr>
    </w:lvl>
    <w:lvl w:ilvl="4" w:tplc="DD78FFD8">
      <w:start w:val="1"/>
      <w:numFmt w:val="bullet"/>
      <w:lvlText w:val="o"/>
      <w:lvlJc w:val="left"/>
      <w:pPr>
        <w:ind w:left="3600" w:hanging="360"/>
      </w:pPr>
      <w:rPr>
        <w:rFonts w:ascii="Courier New" w:hAnsi="Courier New" w:hint="default"/>
      </w:rPr>
    </w:lvl>
    <w:lvl w:ilvl="5" w:tplc="A3160084">
      <w:start w:val="1"/>
      <w:numFmt w:val="bullet"/>
      <w:lvlText w:val=""/>
      <w:lvlJc w:val="left"/>
      <w:pPr>
        <w:ind w:left="4320" w:hanging="360"/>
      </w:pPr>
      <w:rPr>
        <w:rFonts w:ascii="Wingdings" w:hAnsi="Wingdings" w:hint="default"/>
      </w:rPr>
    </w:lvl>
    <w:lvl w:ilvl="6" w:tplc="3FF2899E">
      <w:start w:val="1"/>
      <w:numFmt w:val="bullet"/>
      <w:lvlText w:val=""/>
      <w:lvlJc w:val="left"/>
      <w:pPr>
        <w:ind w:left="5040" w:hanging="360"/>
      </w:pPr>
      <w:rPr>
        <w:rFonts w:ascii="Symbol" w:hAnsi="Symbol" w:hint="default"/>
      </w:rPr>
    </w:lvl>
    <w:lvl w:ilvl="7" w:tplc="DD6E4964">
      <w:start w:val="1"/>
      <w:numFmt w:val="bullet"/>
      <w:lvlText w:val="o"/>
      <w:lvlJc w:val="left"/>
      <w:pPr>
        <w:ind w:left="5760" w:hanging="360"/>
      </w:pPr>
      <w:rPr>
        <w:rFonts w:ascii="Courier New" w:hAnsi="Courier New" w:hint="default"/>
      </w:rPr>
    </w:lvl>
    <w:lvl w:ilvl="8" w:tplc="0C64D162">
      <w:start w:val="1"/>
      <w:numFmt w:val="bullet"/>
      <w:lvlText w:val=""/>
      <w:lvlJc w:val="left"/>
      <w:pPr>
        <w:ind w:left="6480" w:hanging="360"/>
      </w:pPr>
      <w:rPr>
        <w:rFonts w:ascii="Wingdings" w:hAnsi="Wingdings" w:hint="default"/>
      </w:rPr>
    </w:lvl>
  </w:abstractNum>
  <w:abstractNum w:abstractNumId="21" w15:restartNumberingAfterBreak="0">
    <w:nsid w:val="76D75DDF"/>
    <w:multiLevelType w:val="hybridMultilevel"/>
    <w:tmpl w:val="ED1CCD76"/>
    <w:lvl w:ilvl="0" w:tplc="D7A8D21A">
      <w:start w:val="1"/>
      <w:numFmt w:val="bullet"/>
      <w:lvlText w:val=""/>
      <w:lvlJc w:val="left"/>
      <w:pPr>
        <w:ind w:left="720" w:hanging="360"/>
      </w:pPr>
      <w:rPr>
        <w:rFonts w:ascii="Symbol" w:hAnsi="Symbol" w:hint="default"/>
      </w:rPr>
    </w:lvl>
    <w:lvl w:ilvl="1" w:tplc="E1E23FF6">
      <w:start w:val="1"/>
      <w:numFmt w:val="bullet"/>
      <w:lvlText w:val="o"/>
      <w:lvlJc w:val="left"/>
      <w:pPr>
        <w:ind w:left="1440" w:hanging="360"/>
      </w:pPr>
      <w:rPr>
        <w:rFonts w:ascii="Courier New" w:hAnsi="Courier New" w:hint="default"/>
      </w:rPr>
    </w:lvl>
    <w:lvl w:ilvl="2" w:tplc="159A1944">
      <w:start w:val="1"/>
      <w:numFmt w:val="bullet"/>
      <w:lvlText w:val=""/>
      <w:lvlJc w:val="left"/>
      <w:pPr>
        <w:ind w:left="2160" w:hanging="360"/>
      </w:pPr>
      <w:rPr>
        <w:rFonts w:ascii="Wingdings" w:hAnsi="Wingdings" w:hint="default"/>
      </w:rPr>
    </w:lvl>
    <w:lvl w:ilvl="3" w:tplc="A0C2D560">
      <w:start w:val="1"/>
      <w:numFmt w:val="bullet"/>
      <w:lvlText w:val=""/>
      <w:lvlJc w:val="left"/>
      <w:pPr>
        <w:ind w:left="2880" w:hanging="360"/>
      </w:pPr>
      <w:rPr>
        <w:rFonts w:ascii="Symbol" w:hAnsi="Symbol" w:hint="default"/>
      </w:rPr>
    </w:lvl>
    <w:lvl w:ilvl="4" w:tplc="436E5F56">
      <w:start w:val="1"/>
      <w:numFmt w:val="bullet"/>
      <w:lvlText w:val="o"/>
      <w:lvlJc w:val="left"/>
      <w:pPr>
        <w:ind w:left="3600" w:hanging="360"/>
      </w:pPr>
      <w:rPr>
        <w:rFonts w:ascii="Courier New" w:hAnsi="Courier New" w:hint="default"/>
      </w:rPr>
    </w:lvl>
    <w:lvl w:ilvl="5" w:tplc="04FECB0C">
      <w:start w:val="1"/>
      <w:numFmt w:val="bullet"/>
      <w:lvlText w:val=""/>
      <w:lvlJc w:val="left"/>
      <w:pPr>
        <w:ind w:left="4320" w:hanging="360"/>
      </w:pPr>
      <w:rPr>
        <w:rFonts w:ascii="Wingdings" w:hAnsi="Wingdings" w:hint="default"/>
      </w:rPr>
    </w:lvl>
    <w:lvl w:ilvl="6" w:tplc="4A0C3C02">
      <w:start w:val="1"/>
      <w:numFmt w:val="bullet"/>
      <w:lvlText w:val=""/>
      <w:lvlJc w:val="left"/>
      <w:pPr>
        <w:ind w:left="5040" w:hanging="360"/>
      </w:pPr>
      <w:rPr>
        <w:rFonts w:ascii="Symbol" w:hAnsi="Symbol" w:hint="default"/>
      </w:rPr>
    </w:lvl>
    <w:lvl w:ilvl="7" w:tplc="A79810D8">
      <w:start w:val="1"/>
      <w:numFmt w:val="bullet"/>
      <w:lvlText w:val="o"/>
      <w:lvlJc w:val="left"/>
      <w:pPr>
        <w:ind w:left="5760" w:hanging="360"/>
      </w:pPr>
      <w:rPr>
        <w:rFonts w:ascii="Courier New" w:hAnsi="Courier New" w:hint="default"/>
      </w:rPr>
    </w:lvl>
    <w:lvl w:ilvl="8" w:tplc="818C50AC">
      <w:start w:val="1"/>
      <w:numFmt w:val="bullet"/>
      <w:lvlText w:val=""/>
      <w:lvlJc w:val="left"/>
      <w:pPr>
        <w:ind w:left="6480" w:hanging="360"/>
      </w:pPr>
      <w:rPr>
        <w:rFonts w:ascii="Wingdings" w:hAnsi="Wingdings" w:hint="default"/>
      </w:rPr>
    </w:lvl>
  </w:abstractNum>
  <w:abstractNum w:abstractNumId="22" w15:restartNumberingAfterBreak="0">
    <w:nsid w:val="79A34160"/>
    <w:multiLevelType w:val="hybridMultilevel"/>
    <w:tmpl w:val="11820974"/>
    <w:lvl w:ilvl="0" w:tplc="5CC0A5EC">
      <w:numFmt w:val="bullet"/>
      <w:lvlText w:val="•"/>
      <w:lvlJc w:val="left"/>
      <w:pPr>
        <w:ind w:left="720" w:hanging="360"/>
      </w:pPr>
      <w:rPr>
        <w:rFonts w:ascii="Poppins" w:eastAsia="Times New Roman" w:hAnsi="Poppin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FE244A7"/>
    <w:multiLevelType w:val="hybridMultilevel"/>
    <w:tmpl w:val="FA58BBE8"/>
    <w:lvl w:ilvl="0" w:tplc="63B2185C">
      <w:start w:val="1"/>
      <w:numFmt w:val="bullet"/>
      <w:lvlText w:val=""/>
      <w:lvlJc w:val="left"/>
      <w:pPr>
        <w:ind w:left="720" w:hanging="360"/>
      </w:pPr>
      <w:rPr>
        <w:rFonts w:ascii="Symbol" w:hAnsi="Symbol" w:hint="default"/>
      </w:rPr>
    </w:lvl>
    <w:lvl w:ilvl="1" w:tplc="05EEEEE4">
      <w:start w:val="1"/>
      <w:numFmt w:val="bullet"/>
      <w:lvlText w:val="o"/>
      <w:lvlJc w:val="left"/>
      <w:pPr>
        <w:ind w:left="1440" w:hanging="360"/>
      </w:pPr>
      <w:rPr>
        <w:rFonts w:ascii="Courier New" w:hAnsi="Courier New" w:hint="default"/>
      </w:rPr>
    </w:lvl>
    <w:lvl w:ilvl="2" w:tplc="683E7AEE">
      <w:start w:val="1"/>
      <w:numFmt w:val="bullet"/>
      <w:lvlText w:val=""/>
      <w:lvlJc w:val="left"/>
      <w:pPr>
        <w:ind w:left="2160" w:hanging="360"/>
      </w:pPr>
      <w:rPr>
        <w:rFonts w:ascii="Wingdings" w:hAnsi="Wingdings" w:hint="default"/>
      </w:rPr>
    </w:lvl>
    <w:lvl w:ilvl="3" w:tplc="5D62E59A">
      <w:start w:val="1"/>
      <w:numFmt w:val="bullet"/>
      <w:lvlText w:val=""/>
      <w:lvlJc w:val="left"/>
      <w:pPr>
        <w:ind w:left="2880" w:hanging="360"/>
      </w:pPr>
      <w:rPr>
        <w:rFonts w:ascii="Symbol" w:hAnsi="Symbol" w:hint="default"/>
      </w:rPr>
    </w:lvl>
    <w:lvl w:ilvl="4" w:tplc="F3ACCFFC">
      <w:start w:val="1"/>
      <w:numFmt w:val="bullet"/>
      <w:lvlText w:val="o"/>
      <w:lvlJc w:val="left"/>
      <w:pPr>
        <w:ind w:left="3600" w:hanging="360"/>
      </w:pPr>
      <w:rPr>
        <w:rFonts w:ascii="Courier New" w:hAnsi="Courier New" w:hint="default"/>
      </w:rPr>
    </w:lvl>
    <w:lvl w:ilvl="5" w:tplc="89A85AB0">
      <w:start w:val="1"/>
      <w:numFmt w:val="bullet"/>
      <w:lvlText w:val=""/>
      <w:lvlJc w:val="left"/>
      <w:pPr>
        <w:ind w:left="4320" w:hanging="360"/>
      </w:pPr>
      <w:rPr>
        <w:rFonts w:ascii="Wingdings" w:hAnsi="Wingdings" w:hint="default"/>
      </w:rPr>
    </w:lvl>
    <w:lvl w:ilvl="6" w:tplc="94DAF93C">
      <w:start w:val="1"/>
      <w:numFmt w:val="bullet"/>
      <w:lvlText w:val=""/>
      <w:lvlJc w:val="left"/>
      <w:pPr>
        <w:ind w:left="5040" w:hanging="360"/>
      </w:pPr>
      <w:rPr>
        <w:rFonts w:ascii="Symbol" w:hAnsi="Symbol" w:hint="default"/>
      </w:rPr>
    </w:lvl>
    <w:lvl w:ilvl="7" w:tplc="F4BC87E6">
      <w:start w:val="1"/>
      <w:numFmt w:val="bullet"/>
      <w:lvlText w:val="o"/>
      <w:lvlJc w:val="left"/>
      <w:pPr>
        <w:ind w:left="5760" w:hanging="360"/>
      </w:pPr>
      <w:rPr>
        <w:rFonts w:ascii="Courier New" w:hAnsi="Courier New" w:hint="default"/>
      </w:rPr>
    </w:lvl>
    <w:lvl w:ilvl="8" w:tplc="28EC415E">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1"/>
  </w:num>
  <w:num w:numId="4">
    <w:abstractNumId w:val="9"/>
  </w:num>
  <w:num w:numId="5">
    <w:abstractNumId w:val="12"/>
  </w:num>
  <w:num w:numId="6">
    <w:abstractNumId w:val="23"/>
  </w:num>
  <w:num w:numId="7">
    <w:abstractNumId w:val="4"/>
  </w:num>
  <w:num w:numId="8">
    <w:abstractNumId w:val="20"/>
  </w:num>
  <w:num w:numId="9">
    <w:abstractNumId w:val="6"/>
  </w:num>
  <w:num w:numId="10">
    <w:abstractNumId w:val="21"/>
  </w:num>
  <w:num w:numId="11">
    <w:abstractNumId w:val="3"/>
  </w:num>
  <w:num w:numId="12">
    <w:abstractNumId w:val="19"/>
  </w:num>
  <w:num w:numId="13">
    <w:abstractNumId w:val="18"/>
  </w:num>
  <w:num w:numId="14">
    <w:abstractNumId w:val="0"/>
  </w:num>
  <w:num w:numId="15">
    <w:abstractNumId w:val="10"/>
  </w:num>
  <w:num w:numId="16">
    <w:abstractNumId w:val="7"/>
  </w:num>
  <w:num w:numId="17">
    <w:abstractNumId w:val="22"/>
  </w:num>
  <w:num w:numId="18">
    <w:abstractNumId w:val="17"/>
  </w:num>
  <w:num w:numId="19">
    <w:abstractNumId w:val="16"/>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4"/>
  </w:num>
  <w:num w:numId="23">
    <w:abstractNumId w:val="1"/>
  </w:num>
  <w:num w:numId="24">
    <w:abstractNumId w:val="8"/>
  </w:num>
  <w:num w:numId="25">
    <w:abstractNumId w:val="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oNotDisplayPageBoundarie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52"/>
    <w:rsid w:val="00015C61"/>
    <w:rsid w:val="000234C5"/>
    <w:rsid w:val="000304E5"/>
    <w:rsid w:val="00033223"/>
    <w:rsid w:val="000442CE"/>
    <w:rsid w:val="0005486E"/>
    <w:rsid w:val="00055BF8"/>
    <w:rsid w:val="00072066"/>
    <w:rsid w:val="00081EC5"/>
    <w:rsid w:val="000A6849"/>
    <w:rsid w:val="000B3E62"/>
    <w:rsid w:val="000C12AD"/>
    <w:rsid w:val="000F661F"/>
    <w:rsid w:val="001128F2"/>
    <w:rsid w:val="00112FD5"/>
    <w:rsid w:val="00132C49"/>
    <w:rsid w:val="00134292"/>
    <w:rsid w:val="001360D2"/>
    <w:rsid w:val="001362E5"/>
    <w:rsid w:val="001437F7"/>
    <w:rsid w:val="0014398E"/>
    <w:rsid w:val="00160505"/>
    <w:rsid w:val="00164AA1"/>
    <w:rsid w:val="001727F4"/>
    <w:rsid w:val="001B3D05"/>
    <w:rsid w:val="001B4B18"/>
    <w:rsid w:val="001D5DBB"/>
    <w:rsid w:val="001F0A6A"/>
    <w:rsid w:val="002136AC"/>
    <w:rsid w:val="002272EA"/>
    <w:rsid w:val="002467A4"/>
    <w:rsid w:val="002534E3"/>
    <w:rsid w:val="0026064B"/>
    <w:rsid w:val="0026473F"/>
    <w:rsid w:val="00267010"/>
    <w:rsid w:val="002675E7"/>
    <w:rsid w:val="00272131"/>
    <w:rsid w:val="0027350E"/>
    <w:rsid w:val="00275DBE"/>
    <w:rsid w:val="00296A2A"/>
    <w:rsid w:val="002A615E"/>
    <w:rsid w:val="002B0C85"/>
    <w:rsid w:val="002B0D20"/>
    <w:rsid w:val="002B4C05"/>
    <w:rsid w:val="002C4DDC"/>
    <w:rsid w:val="002D1098"/>
    <w:rsid w:val="003158F0"/>
    <w:rsid w:val="00330FF1"/>
    <w:rsid w:val="0034384E"/>
    <w:rsid w:val="00345452"/>
    <w:rsid w:val="003716A8"/>
    <w:rsid w:val="003730EE"/>
    <w:rsid w:val="00373B25"/>
    <w:rsid w:val="003B4D8D"/>
    <w:rsid w:val="003B7B6C"/>
    <w:rsid w:val="003C206E"/>
    <w:rsid w:val="003E0531"/>
    <w:rsid w:val="003F2F63"/>
    <w:rsid w:val="003F623E"/>
    <w:rsid w:val="00411096"/>
    <w:rsid w:val="00420C70"/>
    <w:rsid w:val="00422707"/>
    <w:rsid w:val="00434462"/>
    <w:rsid w:val="004554C8"/>
    <w:rsid w:val="004573BA"/>
    <w:rsid w:val="0046488C"/>
    <w:rsid w:val="0047541E"/>
    <w:rsid w:val="004C752B"/>
    <w:rsid w:val="004D21FF"/>
    <w:rsid w:val="004D54CC"/>
    <w:rsid w:val="005047DE"/>
    <w:rsid w:val="005108E0"/>
    <w:rsid w:val="00540453"/>
    <w:rsid w:val="00550ECA"/>
    <w:rsid w:val="00550FA6"/>
    <w:rsid w:val="00584829"/>
    <w:rsid w:val="00590605"/>
    <w:rsid w:val="005C09F8"/>
    <w:rsid w:val="005C4D1E"/>
    <w:rsid w:val="005D14B9"/>
    <w:rsid w:val="005F03E8"/>
    <w:rsid w:val="0062687E"/>
    <w:rsid w:val="0063289F"/>
    <w:rsid w:val="00633064"/>
    <w:rsid w:val="0065237B"/>
    <w:rsid w:val="00672887"/>
    <w:rsid w:val="00677A1F"/>
    <w:rsid w:val="00683E66"/>
    <w:rsid w:val="0069612F"/>
    <w:rsid w:val="006A1FA1"/>
    <w:rsid w:val="006A6303"/>
    <w:rsid w:val="006B018F"/>
    <w:rsid w:val="006D538B"/>
    <w:rsid w:val="00721D2C"/>
    <w:rsid w:val="00740154"/>
    <w:rsid w:val="00747C28"/>
    <w:rsid w:val="00755A01"/>
    <w:rsid w:val="00764AE4"/>
    <w:rsid w:val="007658E4"/>
    <w:rsid w:val="0078274A"/>
    <w:rsid w:val="007850D6"/>
    <w:rsid w:val="007D0B99"/>
    <w:rsid w:val="007F7553"/>
    <w:rsid w:val="00803EF9"/>
    <w:rsid w:val="00825A1F"/>
    <w:rsid w:val="00827DEE"/>
    <w:rsid w:val="008307EC"/>
    <w:rsid w:val="00851491"/>
    <w:rsid w:val="008671C9"/>
    <w:rsid w:val="00882418"/>
    <w:rsid w:val="008A51B0"/>
    <w:rsid w:val="008B697F"/>
    <w:rsid w:val="008C18D3"/>
    <w:rsid w:val="008F1393"/>
    <w:rsid w:val="008F78FB"/>
    <w:rsid w:val="00901A7F"/>
    <w:rsid w:val="00907BFF"/>
    <w:rsid w:val="00935FCC"/>
    <w:rsid w:val="00951C6A"/>
    <w:rsid w:val="00952FB0"/>
    <w:rsid w:val="00955E2F"/>
    <w:rsid w:val="00974809"/>
    <w:rsid w:val="00975A83"/>
    <w:rsid w:val="0099474D"/>
    <w:rsid w:val="009A1B20"/>
    <w:rsid w:val="009A21B3"/>
    <w:rsid w:val="009B40C5"/>
    <w:rsid w:val="009B455D"/>
    <w:rsid w:val="009D7067"/>
    <w:rsid w:val="009E2CF0"/>
    <w:rsid w:val="009F18E5"/>
    <w:rsid w:val="00A07895"/>
    <w:rsid w:val="00A20C7B"/>
    <w:rsid w:val="00A2453D"/>
    <w:rsid w:val="00A34D57"/>
    <w:rsid w:val="00A53EA1"/>
    <w:rsid w:val="00A66606"/>
    <w:rsid w:val="00A74821"/>
    <w:rsid w:val="00A75F48"/>
    <w:rsid w:val="00A941AB"/>
    <w:rsid w:val="00AA0253"/>
    <w:rsid w:val="00AB44F9"/>
    <w:rsid w:val="00AD31C5"/>
    <w:rsid w:val="00AD6B47"/>
    <w:rsid w:val="00B04DEE"/>
    <w:rsid w:val="00B05B12"/>
    <w:rsid w:val="00B21F4A"/>
    <w:rsid w:val="00B27738"/>
    <w:rsid w:val="00B34795"/>
    <w:rsid w:val="00B50265"/>
    <w:rsid w:val="00B77E41"/>
    <w:rsid w:val="00BC5FBF"/>
    <w:rsid w:val="00C05BB2"/>
    <w:rsid w:val="00C14A38"/>
    <w:rsid w:val="00C5193A"/>
    <w:rsid w:val="00C56408"/>
    <w:rsid w:val="00C56804"/>
    <w:rsid w:val="00C70196"/>
    <w:rsid w:val="00C70264"/>
    <w:rsid w:val="00C75E6F"/>
    <w:rsid w:val="00C8790B"/>
    <w:rsid w:val="00C97D16"/>
    <w:rsid w:val="00CA20A6"/>
    <w:rsid w:val="00CA4ED5"/>
    <w:rsid w:val="00CC16BB"/>
    <w:rsid w:val="00CC7BFB"/>
    <w:rsid w:val="00D2709C"/>
    <w:rsid w:val="00D327E7"/>
    <w:rsid w:val="00D3606B"/>
    <w:rsid w:val="00D448C7"/>
    <w:rsid w:val="00D50A0F"/>
    <w:rsid w:val="00D52287"/>
    <w:rsid w:val="00D549CB"/>
    <w:rsid w:val="00D62956"/>
    <w:rsid w:val="00D7095C"/>
    <w:rsid w:val="00D9749A"/>
    <w:rsid w:val="00DF3A52"/>
    <w:rsid w:val="00DF753A"/>
    <w:rsid w:val="00E030ED"/>
    <w:rsid w:val="00E0419E"/>
    <w:rsid w:val="00E30D4E"/>
    <w:rsid w:val="00EA2B10"/>
    <w:rsid w:val="00EA4068"/>
    <w:rsid w:val="00EC6F9E"/>
    <w:rsid w:val="00ED0B37"/>
    <w:rsid w:val="00EE3AC7"/>
    <w:rsid w:val="00F31B43"/>
    <w:rsid w:val="00F46338"/>
    <w:rsid w:val="00F5300E"/>
    <w:rsid w:val="00F5469B"/>
    <w:rsid w:val="00F722EB"/>
    <w:rsid w:val="00F77734"/>
    <w:rsid w:val="00F969D1"/>
    <w:rsid w:val="00FB42A7"/>
    <w:rsid w:val="00FC2114"/>
    <w:rsid w:val="00FC2E5B"/>
    <w:rsid w:val="00FC3FD6"/>
    <w:rsid w:val="00FC4AC6"/>
    <w:rsid w:val="00FC4AEB"/>
    <w:rsid w:val="00FC4BFC"/>
    <w:rsid w:val="00FC67B8"/>
    <w:rsid w:val="00FD7EE0"/>
    <w:rsid w:val="00FF1877"/>
    <w:rsid w:val="29DD276A"/>
    <w:rsid w:val="703BC5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DA949"/>
  <w15:docId w15:val="{4934F231-EE59-4C16-AFA9-E7F38A96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095C"/>
    <w:rPr>
      <w:rFonts w:ascii="Calibri" w:eastAsia="Calibri" w:hAnsi="Calibri" w:cs="Times New Roman"/>
    </w:rPr>
  </w:style>
  <w:style w:type="paragraph" w:styleId="Heading1">
    <w:name w:val="heading 1"/>
    <w:basedOn w:val="Normal"/>
    <w:next w:val="Normal"/>
    <w:link w:val="Heading1Char"/>
    <w:uiPriority w:val="9"/>
    <w:qFormat/>
    <w:rsid w:val="00DF3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DF3A52"/>
    <w:pPr>
      <w:keepNext/>
      <w:keepLines/>
      <w:spacing w:after="0" w:line="240" w:lineRule="auto"/>
      <w:outlineLvl w:val="1"/>
    </w:pPr>
    <w:rPr>
      <w:rFonts w:eastAsia="Times New Roman"/>
      <w:b/>
      <w:caps/>
      <w:color w:val="00569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F3A52"/>
    <w:rPr>
      <w:rFonts w:ascii="Calibri" w:eastAsia="Times New Roman" w:hAnsi="Calibri" w:cs="Times New Roman"/>
      <w:b/>
      <w:caps/>
      <w:color w:val="00569C"/>
      <w:sz w:val="26"/>
      <w:szCs w:val="26"/>
    </w:rPr>
  </w:style>
  <w:style w:type="paragraph" w:styleId="NoSpacing">
    <w:name w:val="No Spacing"/>
    <w:uiPriority w:val="99"/>
    <w:qFormat/>
    <w:rsid w:val="00DF3A52"/>
    <w:pPr>
      <w:spacing w:after="0" w:line="240" w:lineRule="auto"/>
    </w:pPr>
    <w:rPr>
      <w:rFonts w:ascii="Calibri" w:eastAsia="Calibri" w:hAnsi="Calibri" w:cs="Times New Roman"/>
      <w:sz w:val="20"/>
    </w:rPr>
  </w:style>
  <w:style w:type="paragraph" w:styleId="ListParagraph">
    <w:name w:val="List Paragraph"/>
    <w:aliases w:val="Bullet Normal,List Paragraph numbered,Body,Level 3,List Paragraph1,List Bullet indent,List 1,Other List,Quotations,List Paragraph11,TOC style,lp1,Bullet OSM,Proposal Bullet List,Bullets,Rec para,Dot pt,F5 List Paragraph,No Spacing1,L,列出段落"/>
    <w:basedOn w:val="Normal"/>
    <w:link w:val="ListParagraphChar"/>
    <w:uiPriority w:val="34"/>
    <w:qFormat/>
    <w:rsid w:val="00DF3A52"/>
    <w:pPr>
      <w:ind w:left="720"/>
      <w:contextualSpacing/>
    </w:pPr>
  </w:style>
  <w:style w:type="paragraph" w:customStyle="1" w:styleId="msonospacing0">
    <w:name w:val="msonospacing"/>
    <w:uiPriority w:val="99"/>
    <w:rsid w:val="00DF3A52"/>
    <w:pPr>
      <w:spacing w:after="0" w:line="240" w:lineRule="auto"/>
    </w:pPr>
    <w:rPr>
      <w:rFonts w:ascii="Calibri" w:eastAsia="Times New Roman" w:hAnsi="Calibri" w:cs="Times New Roman"/>
      <w:sz w:val="20"/>
      <w:lang w:val="en-GB"/>
    </w:rPr>
  </w:style>
  <w:style w:type="character" w:customStyle="1" w:styleId="Heading1Char">
    <w:name w:val="Heading 1 Char"/>
    <w:basedOn w:val="DefaultParagraphFont"/>
    <w:link w:val="Heading1"/>
    <w:uiPriority w:val="9"/>
    <w:rsid w:val="00DF3A5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F3A52"/>
    <w:rPr>
      <w:sz w:val="16"/>
      <w:szCs w:val="16"/>
    </w:rPr>
  </w:style>
  <w:style w:type="paragraph" w:styleId="CommentText">
    <w:name w:val="annotation text"/>
    <w:basedOn w:val="Normal"/>
    <w:link w:val="CommentTextChar"/>
    <w:uiPriority w:val="99"/>
    <w:unhideWhenUsed/>
    <w:rsid w:val="00DF3A52"/>
    <w:pPr>
      <w:spacing w:before="80" w:after="80" w:line="240" w:lineRule="auto"/>
    </w:pPr>
    <w:rPr>
      <w:rFonts w:ascii="Segoe UI" w:eastAsia="Times New Roman" w:hAnsi="Segoe UI" w:cs="Segoe UI"/>
      <w:noProof/>
      <w:sz w:val="21"/>
      <w:szCs w:val="25"/>
      <w:lang w:eastAsia="en-NZ"/>
    </w:rPr>
  </w:style>
  <w:style w:type="character" w:customStyle="1" w:styleId="CommentTextChar">
    <w:name w:val="Comment Text Char"/>
    <w:basedOn w:val="DefaultParagraphFont"/>
    <w:link w:val="CommentText"/>
    <w:uiPriority w:val="99"/>
    <w:rsid w:val="00DF3A52"/>
    <w:rPr>
      <w:rFonts w:ascii="Segoe UI" w:eastAsia="Times New Roman" w:hAnsi="Segoe UI" w:cs="Segoe UI"/>
      <w:noProof/>
      <w:sz w:val="21"/>
      <w:szCs w:val="25"/>
      <w:lang w:eastAsia="en-NZ"/>
    </w:rPr>
  </w:style>
  <w:style w:type="paragraph" w:styleId="CommentSubject">
    <w:name w:val="annotation subject"/>
    <w:basedOn w:val="CommentText"/>
    <w:next w:val="CommentText"/>
    <w:link w:val="CommentSubjectChar"/>
    <w:uiPriority w:val="99"/>
    <w:semiHidden/>
    <w:unhideWhenUsed/>
    <w:rsid w:val="00A74821"/>
    <w:pPr>
      <w:spacing w:before="0" w:after="160"/>
    </w:pPr>
    <w:rPr>
      <w:rFonts w:ascii="Calibri" w:eastAsia="Calibri" w:hAnsi="Calibri" w:cs="Times New Roman"/>
      <w:b/>
      <w:bCs/>
      <w:noProof w:val="0"/>
      <w:sz w:val="20"/>
      <w:szCs w:val="20"/>
      <w:lang w:eastAsia="en-US"/>
    </w:rPr>
  </w:style>
  <w:style w:type="character" w:customStyle="1" w:styleId="CommentSubjectChar">
    <w:name w:val="Comment Subject Char"/>
    <w:basedOn w:val="CommentTextChar"/>
    <w:link w:val="CommentSubject"/>
    <w:uiPriority w:val="99"/>
    <w:semiHidden/>
    <w:rsid w:val="00A74821"/>
    <w:rPr>
      <w:rFonts w:ascii="Calibri" w:eastAsia="Calibri" w:hAnsi="Calibri" w:cs="Times New Roman"/>
      <w:b/>
      <w:bCs/>
      <w:noProof/>
      <w:sz w:val="20"/>
      <w:szCs w:val="20"/>
      <w:lang w:eastAsia="en-NZ"/>
    </w:rPr>
  </w:style>
  <w:style w:type="paragraph" w:styleId="NormalWeb">
    <w:name w:val="Normal (Web)"/>
    <w:basedOn w:val="Normal"/>
    <w:uiPriority w:val="99"/>
    <w:semiHidden/>
    <w:unhideWhenUsed/>
    <w:rsid w:val="00672887"/>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ListParagraphChar">
    <w:name w:val="List Paragraph Char"/>
    <w:aliases w:val="Bullet Normal Char,List Paragraph numbered Char,Body Char,Level 3 Char,List Paragraph1 Char,List Bullet indent Char,List 1 Char,Other List Char,Quotations Char,List Paragraph11 Char,TOC style Char,lp1 Char,Bullet OSM Char,Dot pt Char"/>
    <w:basedOn w:val="DefaultParagraphFont"/>
    <w:link w:val="ListParagraph"/>
    <w:uiPriority w:val="34"/>
    <w:qFormat/>
    <w:locked/>
    <w:rsid w:val="004D54CC"/>
    <w:rPr>
      <w:rFonts w:ascii="Calibri" w:eastAsia="Calibri" w:hAnsi="Calibri" w:cs="Times New Roman"/>
    </w:rPr>
  </w:style>
  <w:style w:type="paragraph" w:styleId="BalloonText">
    <w:name w:val="Balloon Text"/>
    <w:basedOn w:val="Normal"/>
    <w:link w:val="BalloonTextChar"/>
    <w:uiPriority w:val="99"/>
    <w:semiHidden/>
    <w:unhideWhenUsed/>
    <w:rsid w:val="00373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EE"/>
    <w:rPr>
      <w:rFonts w:ascii="Tahoma" w:eastAsia="Calibri" w:hAnsi="Tahoma" w:cs="Tahoma"/>
      <w:sz w:val="16"/>
      <w:szCs w:val="16"/>
    </w:rPr>
  </w:style>
  <w:style w:type="table" w:styleId="TableGrid">
    <w:name w:val="Table Grid"/>
    <w:basedOn w:val="TableNormal"/>
    <w:uiPriority w:val="39"/>
    <w:rsid w:val="00AD31C5"/>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B43"/>
    <w:rPr>
      <w:rFonts w:ascii="Calibri" w:eastAsia="Calibri" w:hAnsi="Calibri" w:cs="Times New Roman"/>
    </w:rPr>
  </w:style>
  <w:style w:type="paragraph" w:styleId="Footer">
    <w:name w:val="footer"/>
    <w:basedOn w:val="Normal"/>
    <w:link w:val="FooterChar"/>
    <w:uiPriority w:val="99"/>
    <w:unhideWhenUsed/>
    <w:rsid w:val="00F31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B43"/>
    <w:rPr>
      <w:rFonts w:ascii="Calibri" w:eastAsia="Calibri" w:hAnsi="Calibri" w:cs="Times New Roman"/>
    </w:rPr>
  </w:style>
  <w:style w:type="paragraph" w:styleId="Title">
    <w:name w:val="Title"/>
    <w:basedOn w:val="Normal"/>
    <w:link w:val="TitleChar"/>
    <w:uiPriority w:val="99"/>
    <w:qFormat/>
    <w:rsid w:val="004D21FF"/>
    <w:pPr>
      <w:autoSpaceDE w:val="0"/>
      <w:autoSpaceDN w:val="0"/>
      <w:spacing w:after="0" w:line="240" w:lineRule="auto"/>
      <w:jc w:val="center"/>
    </w:pPr>
    <w:rPr>
      <w:rFonts w:ascii="Times New Roman" w:eastAsia="Times New Roman" w:hAnsi="Times New Roman"/>
      <w:b/>
      <w:bCs/>
      <w:sz w:val="36"/>
      <w:szCs w:val="36"/>
      <w:u w:val="single"/>
      <w:lang w:val="en-AU" w:eastAsia="en-GB"/>
    </w:rPr>
  </w:style>
  <w:style w:type="character" w:customStyle="1" w:styleId="TitleChar">
    <w:name w:val="Title Char"/>
    <w:basedOn w:val="DefaultParagraphFont"/>
    <w:link w:val="Title"/>
    <w:uiPriority w:val="99"/>
    <w:rsid w:val="004D21FF"/>
    <w:rPr>
      <w:rFonts w:ascii="Times New Roman" w:eastAsia="Times New Roman" w:hAnsi="Times New Roman" w:cs="Times New Roman"/>
      <w:b/>
      <w:bCs/>
      <w:sz w:val="36"/>
      <w:szCs w:val="36"/>
      <w:u w:val="single"/>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83932">
      <w:bodyDiv w:val="1"/>
      <w:marLeft w:val="0"/>
      <w:marRight w:val="0"/>
      <w:marTop w:val="0"/>
      <w:marBottom w:val="0"/>
      <w:divBdr>
        <w:top w:val="none" w:sz="0" w:space="0" w:color="auto"/>
        <w:left w:val="none" w:sz="0" w:space="0" w:color="auto"/>
        <w:bottom w:val="none" w:sz="0" w:space="0" w:color="auto"/>
        <w:right w:val="none" w:sz="0" w:space="0" w:color="auto"/>
      </w:divBdr>
    </w:div>
    <w:div w:id="235239934">
      <w:bodyDiv w:val="1"/>
      <w:marLeft w:val="0"/>
      <w:marRight w:val="0"/>
      <w:marTop w:val="0"/>
      <w:marBottom w:val="0"/>
      <w:divBdr>
        <w:top w:val="none" w:sz="0" w:space="0" w:color="auto"/>
        <w:left w:val="none" w:sz="0" w:space="0" w:color="auto"/>
        <w:bottom w:val="none" w:sz="0" w:space="0" w:color="auto"/>
        <w:right w:val="none" w:sz="0" w:space="0" w:color="auto"/>
      </w:divBdr>
    </w:div>
    <w:div w:id="616714096">
      <w:bodyDiv w:val="1"/>
      <w:marLeft w:val="0"/>
      <w:marRight w:val="0"/>
      <w:marTop w:val="0"/>
      <w:marBottom w:val="0"/>
      <w:divBdr>
        <w:top w:val="none" w:sz="0" w:space="0" w:color="auto"/>
        <w:left w:val="none" w:sz="0" w:space="0" w:color="auto"/>
        <w:bottom w:val="none" w:sz="0" w:space="0" w:color="auto"/>
        <w:right w:val="none" w:sz="0" w:space="0" w:color="auto"/>
      </w:divBdr>
      <w:divsChild>
        <w:div w:id="444465986">
          <w:marLeft w:val="0"/>
          <w:marRight w:val="0"/>
          <w:marTop w:val="0"/>
          <w:marBottom w:val="0"/>
          <w:divBdr>
            <w:top w:val="none" w:sz="0" w:space="0" w:color="auto"/>
            <w:left w:val="none" w:sz="0" w:space="0" w:color="auto"/>
            <w:bottom w:val="none" w:sz="0" w:space="0" w:color="auto"/>
            <w:right w:val="none" w:sz="0" w:space="0" w:color="auto"/>
          </w:divBdr>
        </w:div>
        <w:div w:id="155927506">
          <w:marLeft w:val="0"/>
          <w:marRight w:val="0"/>
          <w:marTop w:val="0"/>
          <w:marBottom w:val="0"/>
          <w:divBdr>
            <w:top w:val="none" w:sz="0" w:space="0" w:color="auto"/>
            <w:left w:val="none" w:sz="0" w:space="0" w:color="auto"/>
            <w:bottom w:val="none" w:sz="0" w:space="0" w:color="auto"/>
            <w:right w:val="none" w:sz="0" w:space="0" w:color="auto"/>
          </w:divBdr>
        </w:div>
        <w:div w:id="1622766177">
          <w:marLeft w:val="0"/>
          <w:marRight w:val="0"/>
          <w:marTop w:val="0"/>
          <w:marBottom w:val="0"/>
          <w:divBdr>
            <w:top w:val="none" w:sz="0" w:space="0" w:color="auto"/>
            <w:left w:val="none" w:sz="0" w:space="0" w:color="auto"/>
            <w:bottom w:val="none" w:sz="0" w:space="0" w:color="auto"/>
            <w:right w:val="none" w:sz="0" w:space="0" w:color="auto"/>
          </w:divBdr>
        </w:div>
        <w:div w:id="225655259">
          <w:marLeft w:val="0"/>
          <w:marRight w:val="0"/>
          <w:marTop w:val="0"/>
          <w:marBottom w:val="0"/>
          <w:divBdr>
            <w:top w:val="none" w:sz="0" w:space="0" w:color="auto"/>
            <w:left w:val="none" w:sz="0" w:space="0" w:color="auto"/>
            <w:bottom w:val="none" w:sz="0" w:space="0" w:color="auto"/>
            <w:right w:val="none" w:sz="0" w:space="0" w:color="auto"/>
          </w:divBdr>
          <w:divsChild>
            <w:div w:id="1608653045">
              <w:marLeft w:val="0"/>
              <w:marRight w:val="0"/>
              <w:marTop w:val="30"/>
              <w:marBottom w:val="30"/>
              <w:divBdr>
                <w:top w:val="none" w:sz="0" w:space="0" w:color="auto"/>
                <w:left w:val="none" w:sz="0" w:space="0" w:color="auto"/>
                <w:bottom w:val="none" w:sz="0" w:space="0" w:color="auto"/>
                <w:right w:val="none" w:sz="0" w:space="0" w:color="auto"/>
              </w:divBdr>
              <w:divsChild>
                <w:div w:id="42565326">
                  <w:marLeft w:val="0"/>
                  <w:marRight w:val="0"/>
                  <w:marTop w:val="0"/>
                  <w:marBottom w:val="0"/>
                  <w:divBdr>
                    <w:top w:val="none" w:sz="0" w:space="0" w:color="auto"/>
                    <w:left w:val="none" w:sz="0" w:space="0" w:color="auto"/>
                    <w:bottom w:val="none" w:sz="0" w:space="0" w:color="auto"/>
                    <w:right w:val="none" w:sz="0" w:space="0" w:color="auto"/>
                  </w:divBdr>
                  <w:divsChild>
                    <w:div w:id="470682344">
                      <w:marLeft w:val="0"/>
                      <w:marRight w:val="0"/>
                      <w:marTop w:val="0"/>
                      <w:marBottom w:val="0"/>
                      <w:divBdr>
                        <w:top w:val="none" w:sz="0" w:space="0" w:color="auto"/>
                        <w:left w:val="none" w:sz="0" w:space="0" w:color="auto"/>
                        <w:bottom w:val="none" w:sz="0" w:space="0" w:color="auto"/>
                        <w:right w:val="none" w:sz="0" w:space="0" w:color="auto"/>
                      </w:divBdr>
                    </w:div>
                  </w:divsChild>
                </w:div>
                <w:div w:id="1904364672">
                  <w:marLeft w:val="0"/>
                  <w:marRight w:val="0"/>
                  <w:marTop w:val="0"/>
                  <w:marBottom w:val="0"/>
                  <w:divBdr>
                    <w:top w:val="none" w:sz="0" w:space="0" w:color="auto"/>
                    <w:left w:val="none" w:sz="0" w:space="0" w:color="auto"/>
                    <w:bottom w:val="none" w:sz="0" w:space="0" w:color="auto"/>
                    <w:right w:val="none" w:sz="0" w:space="0" w:color="auto"/>
                  </w:divBdr>
                  <w:divsChild>
                    <w:div w:id="1298562443">
                      <w:marLeft w:val="0"/>
                      <w:marRight w:val="0"/>
                      <w:marTop w:val="0"/>
                      <w:marBottom w:val="0"/>
                      <w:divBdr>
                        <w:top w:val="none" w:sz="0" w:space="0" w:color="auto"/>
                        <w:left w:val="none" w:sz="0" w:space="0" w:color="auto"/>
                        <w:bottom w:val="none" w:sz="0" w:space="0" w:color="auto"/>
                        <w:right w:val="none" w:sz="0" w:space="0" w:color="auto"/>
                      </w:divBdr>
                    </w:div>
                  </w:divsChild>
                </w:div>
                <w:div w:id="776171978">
                  <w:marLeft w:val="0"/>
                  <w:marRight w:val="0"/>
                  <w:marTop w:val="0"/>
                  <w:marBottom w:val="0"/>
                  <w:divBdr>
                    <w:top w:val="none" w:sz="0" w:space="0" w:color="auto"/>
                    <w:left w:val="none" w:sz="0" w:space="0" w:color="auto"/>
                    <w:bottom w:val="none" w:sz="0" w:space="0" w:color="auto"/>
                    <w:right w:val="none" w:sz="0" w:space="0" w:color="auto"/>
                  </w:divBdr>
                  <w:divsChild>
                    <w:div w:id="2040350786">
                      <w:marLeft w:val="0"/>
                      <w:marRight w:val="0"/>
                      <w:marTop w:val="0"/>
                      <w:marBottom w:val="0"/>
                      <w:divBdr>
                        <w:top w:val="none" w:sz="0" w:space="0" w:color="auto"/>
                        <w:left w:val="none" w:sz="0" w:space="0" w:color="auto"/>
                        <w:bottom w:val="none" w:sz="0" w:space="0" w:color="auto"/>
                        <w:right w:val="none" w:sz="0" w:space="0" w:color="auto"/>
                      </w:divBdr>
                    </w:div>
                  </w:divsChild>
                </w:div>
                <w:div w:id="120810243">
                  <w:marLeft w:val="0"/>
                  <w:marRight w:val="0"/>
                  <w:marTop w:val="0"/>
                  <w:marBottom w:val="0"/>
                  <w:divBdr>
                    <w:top w:val="none" w:sz="0" w:space="0" w:color="auto"/>
                    <w:left w:val="none" w:sz="0" w:space="0" w:color="auto"/>
                    <w:bottom w:val="none" w:sz="0" w:space="0" w:color="auto"/>
                    <w:right w:val="none" w:sz="0" w:space="0" w:color="auto"/>
                  </w:divBdr>
                  <w:divsChild>
                    <w:div w:id="1875728230">
                      <w:marLeft w:val="0"/>
                      <w:marRight w:val="0"/>
                      <w:marTop w:val="0"/>
                      <w:marBottom w:val="0"/>
                      <w:divBdr>
                        <w:top w:val="none" w:sz="0" w:space="0" w:color="auto"/>
                        <w:left w:val="none" w:sz="0" w:space="0" w:color="auto"/>
                        <w:bottom w:val="none" w:sz="0" w:space="0" w:color="auto"/>
                        <w:right w:val="none" w:sz="0" w:space="0" w:color="auto"/>
                      </w:divBdr>
                    </w:div>
                  </w:divsChild>
                </w:div>
                <w:div w:id="903444569">
                  <w:marLeft w:val="0"/>
                  <w:marRight w:val="0"/>
                  <w:marTop w:val="0"/>
                  <w:marBottom w:val="0"/>
                  <w:divBdr>
                    <w:top w:val="none" w:sz="0" w:space="0" w:color="auto"/>
                    <w:left w:val="none" w:sz="0" w:space="0" w:color="auto"/>
                    <w:bottom w:val="none" w:sz="0" w:space="0" w:color="auto"/>
                    <w:right w:val="none" w:sz="0" w:space="0" w:color="auto"/>
                  </w:divBdr>
                  <w:divsChild>
                    <w:div w:id="96297689">
                      <w:marLeft w:val="0"/>
                      <w:marRight w:val="0"/>
                      <w:marTop w:val="0"/>
                      <w:marBottom w:val="0"/>
                      <w:divBdr>
                        <w:top w:val="none" w:sz="0" w:space="0" w:color="auto"/>
                        <w:left w:val="none" w:sz="0" w:space="0" w:color="auto"/>
                        <w:bottom w:val="none" w:sz="0" w:space="0" w:color="auto"/>
                        <w:right w:val="none" w:sz="0" w:space="0" w:color="auto"/>
                      </w:divBdr>
                    </w:div>
                  </w:divsChild>
                </w:div>
                <w:div w:id="1623341313">
                  <w:marLeft w:val="0"/>
                  <w:marRight w:val="0"/>
                  <w:marTop w:val="0"/>
                  <w:marBottom w:val="0"/>
                  <w:divBdr>
                    <w:top w:val="none" w:sz="0" w:space="0" w:color="auto"/>
                    <w:left w:val="none" w:sz="0" w:space="0" w:color="auto"/>
                    <w:bottom w:val="none" w:sz="0" w:space="0" w:color="auto"/>
                    <w:right w:val="none" w:sz="0" w:space="0" w:color="auto"/>
                  </w:divBdr>
                  <w:divsChild>
                    <w:div w:id="244464473">
                      <w:marLeft w:val="0"/>
                      <w:marRight w:val="0"/>
                      <w:marTop w:val="0"/>
                      <w:marBottom w:val="0"/>
                      <w:divBdr>
                        <w:top w:val="none" w:sz="0" w:space="0" w:color="auto"/>
                        <w:left w:val="none" w:sz="0" w:space="0" w:color="auto"/>
                        <w:bottom w:val="none" w:sz="0" w:space="0" w:color="auto"/>
                        <w:right w:val="none" w:sz="0" w:space="0" w:color="auto"/>
                      </w:divBdr>
                    </w:div>
                  </w:divsChild>
                </w:div>
                <w:div w:id="1105343759">
                  <w:marLeft w:val="0"/>
                  <w:marRight w:val="0"/>
                  <w:marTop w:val="0"/>
                  <w:marBottom w:val="0"/>
                  <w:divBdr>
                    <w:top w:val="none" w:sz="0" w:space="0" w:color="auto"/>
                    <w:left w:val="none" w:sz="0" w:space="0" w:color="auto"/>
                    <w:bottom w:val="none" w:sz="0" w:space="0" w:color="auto"/>
                    <w:right w:val="none" w:sz="0" w:space="0" w:color="auto"/>
                  </w:divBdr>
                  <w:divsChild>
                    <w:div w:id="2042124306">
                      <w:marLeft w:val="0"/>
                      <w:marRight w:val="0"/>
                      <w:marTop w:val="0"/>
                      <w:marBottom w:val="0"/>
                      <w:divBdr>
                        <w:top w:val="none" w:sz="0" w:space="0" w:color="auto"/>
                        <w:left w:val="none" w:sz="0" w:space="0" w:color="auto"/>
                        <w:bottom w:val="none" w:sz="0" w:space="0" w:color="auto"/>
                        <w:right w:val="none" w:sz="0" w:space="0" w:color="auto"/>
                      </w:divBdr>
                    </w:div>
                  </w:divsChild>
                </w:div>
                <w:div w:id="863592084">
                  <w:marLeft w:val="0"/>
                  <w:marRight w:val="0"/>
                  <w:marTop w:val="0"/>
                  <w:marBottom w:val="0"/>
                  <w:divBdr>
                    <w:top w:val="none" w:sz="0" w:space="0" w:color="auto"/>
                    <w:left w:val="none" w:sz="0" w:space="0" w:color="auto"/>
                    <w:bottom w:val="none" w:sz="0" w:space="0" w:color="auto"/>
                    <w:right w:val="none" w:sz="0" w:space="0" w:color="auto"/>
                  </w:divBdr>
                  <w:divsChild>
                    <w:div w:id="263147287">
                      <w:marLeft w:val="0"/>
                      <w:marRight w:val="0"/>
                      <w:marTop w:val="0"/>
                      <w:marBottom w:val="0"/>
                      <w:divBdr>
                        <w:top w:val="none" w:sz="0" w:space="0" w:color="auto"/>
                        <w:left w:val="none" w:sz="0" w:space="0" w:color="auto"/>
                        <w:bottom w:val="none" w:sz="0" w:space="0" w:color="auto"/>
                        <w:right w:val="none" w:sz="0" w:space="0" w:color="auto"/>
                      </w:divBdr>
                    </w:div>
                  </w:divsChild>
                </w:div>
                <w:div w:id="1880703617">
                  <w:marLeft w:val="0"/>
                  <w:marRight w:val="0"/>
                  <w:marTop w:val="0"/>
                  <w:marBottom w:val="0"/>
                  <w:divBdr>
                    <w:top w:val="none" w:sz="0" w:space="0" w:color="auto"/>
                    <w:left w:val="none" w:sz="0" w:space="0" w:color="auto"/>
                    <w:bottom w:val="none" w:sz="0" w:space="0" w:color="auto"/>
                    <w:right w:val="none" w:sz="0" w:space="0" w:color="auto"/>
                  </w:divBdr>
                  <w:divsChild>
                    <w:div w:id="1980070356">
                      <w:marLeft w:val="0"/>
                      <w:marRight w:val="0"/>
                      <w:marTop w:val="0"/>
                      <w:marBottom w:val="0"/>
                      <w:divBdr>
                        <w:top w:val="none" w:sz="0" w:space="0" w:color="auto"/>
                        <w:left w:val="none" w:sz="0" w:space="0" w:color="auto"/>
                        <w:bottom w:val="none" w:sz="0" w:space="0" w:color="auto"/>
                        <w:right w:val="none" w:sz="0" w:space="0" w:color="auto"/>
                      </w:divBdr>
                    </w:div>
                  </w:divsChild>
                </w:div>
                <w:div w:id="37316834">
                  <w:marLeft w:val="0"/>
                  <w:marRight w:val="0"/>
                  <w:marTop w:val="0"/>
                  <w:marBottom w:val="0"/>
                  <w:divBdr>
                    <w:top w:val="none" w:sz="0" w:space="0" w:color="auto"/>
                    <w:left w:val="none" w:sz="0" w:space="0" w:color="auto"/>
                    <w:bottom w:val="none" w:sz="0" w:space="0" w:color="auto"/>
                    <w:right w:val="none" w:sz="0" w:space="0" w:color="auto"/>
                  </w:divBdr>
                  <w:divsChild>
                    <w:div w:id="1577012473">
                      <w:marLeft w:val="0"/>
                      <w:marRight w:val="0"/>
                      <w:marTop w:val="0"/>
                      <w:marBottom w:val="0"/>
                      <w:divBdr>
                        <w:top w:val="none" w:sz="0" w:space="0" w:color="auto"/>
                        <w:left w:val="none" w:sz="0" w:space="0" w:color="auto"/>
                        <w:bottom w:val="none" w:sz="0" w:space="0" w:color="auto"/>
                        <w:right w:val="none" w:sz="0" w:space="0" w:color="auto"/>
                      </w:divBdr>
                    </w:div>
                  </w:divsChild>
                </w:div>
                <w:div w:id="1385640394">
                  <w:marLeft w:val="0"/>
                  <w:marRight w:val="0"/>
                  <w:marTop w:val="0"/>
                  <w:marBottom w:val="0"/>
                  <w:divBdr>
                    <w:top w:val="none" w:sz="0" w:space="0" w:color="auto"/>
                    <w:left w:val="none" w:sz="0" w:space="0" w:color="auto"/>
                    <w:bottom w:val="none" w:sz="0" w:space="0" w:color="auto"/>
                    <w:right w:val="none" w:sz="0" w:space="0" w:color="auto"/>
                  </w:divBdr>
                  <w:divsChild>
                    <w:div w:id="1558933711">
                      <w:marLeft w:val="0"/>
                      <w:marRight w:val="0"/>
                      <w:marTop w:val="0"/>
                      <w:marBottom w:val="0"/>
                      <w:divBdr>
                        <w:top w:val="none" w:sz="0" w:space="0" w:color="auto"/>
                        <w:left w:val="none" w:sz="0" w:space="0" w:color="auto"/>
                        <w:bottom w:val="none" w:sz="0" w:space="0" w:color="auto"/>
                        <w:right w:val="none" w:sz="0" w:space="0" w:color="auto"/>
                      </w:divBdr>
                    </w:div>
                  </w:divsChild>
                </w:div>
                <w:div w:id="404571444">
                  <w:marLeft w:val="0"/>
                  <w:marRight w:val="0"/>
                  <w:marTop w:val="0"/>
                  <w:marBottom w:val="0"/>
                  <w:divBdr>
                    <w:top w:val="none" w:sz="0" w:space="0" w:color="auto"/>
                    <w:left w:val="none" w:sz="0" w:space="0" w:color="auto"/>
                    <w:bottom w:val="none" w:sz="0" w:space="0" w:color="auto"/>
                    <w:right w:val="none" w:sz="0" w:space="0" w:color="auto"/>
                  </w:divBdr>
                  <w:divsChild>
                    <w:div w:id="5321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510841">
      <w:bodyDiv w:val="1"/>
      <w:marLeft w:val="0"/>
      <w:marRight w:val="0"/>
      <w:marTop w:val="0"/>
      <w:marBottom w:val="0"/>
      <w:divBdr>
        <w:top w:val="none" w:sz="0" w:space="0" w:color="auto"/>
        <w:left w:val="none" w:sz="0" w:space="0" w:color="auto"/>
        <w:bottom w:val="none" w:sz="0" w:space="0" w:color="auto"/>
        <w:right w:val="none" w:sz="0" w:space="0" w:color="auto"/>
      </w:divBdr>
    </w:div>
    <w:div w:id="1646012876">
      <w:bodyDiv w:val="1"/>
      <w:marLeft w:val="0"/>
      <w:marRight w:val="0"/>
      <w:marTop w:val="0"/>
      <w:marBottom w:val="0"/>
      <w:divBdr>
        <w:top w:val="none" w:sz="0" w:space="0" w:color="auto"/>
        <w:left w:val="none" w:sz="0" w:space="0" w:color="auto"/>
        <w:bottom w:val="none" w:sz="0" w:space="0" w:color="auto"/>
        <w:right w:val="none" w:sz="0" w:space="0" w:color="auto"/>
      </w:divBdr>
      <w:divsChild>
        <w:div w:id="1995839475">
          <w:marLeft w:val="547"/>
          <w:marRight w:val="0"/>
          <w:marTop w:val="120"/>
          <w:marBottom w:val="0"/>
          <w:divBdr>
            <w:top w:val="none" w:sz="0" w:space="0" w:color="auto"/>
            <w:left w:val="none" w:sz="0" w:space="0" w:color="auto"/>
            <w:bottom w:val="none" w:sz="0" w:space="0" w:color="auto"/>
            <w:right w:val="none" w:sz="0" w:space="0" w:color="auto"/>
          </w:divBdr>
        </w:div>
      </w:divsChild>
    </w:div>
    <w:div w:id="20603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c1047d0b-30b4-4aec-aa3b-50e979ff81ae">MYHR-1771588388-194</_dlc_DocId>
    <TaxCatchAll xmlns="9253c88c-d550-4ff1-afdc-d5dc691f60b0" xsi:nil="true"/>
    <i3a0fe6035df47329f66088a682fd9d2 xmlns="9253c88c-d550-4ff1-afdc-d5dc691f60b0">
      <Terms xmlns="http://schemas.microsoft.com/office/infopath/2007/PartnerControls"/>
    </i3a0fe6035df47329f66088a682fd9d2>
    <TaxKeywordTaxHTField xmlns="c1047d0b-30b4-4aec-aa3b-50e979ff81ae">
      <Terms xmlns="http://schemas.microsoft.com/office/infopath/2007/PartnerControls"/>
    </TaxKeywordTaxHTField>
    <o0b0fca0fe5341709012cd4bcbbca983 xmlns="9253c88c-d550-4ff1-afdc-d5dc691f60b0">
      <Terms xmlns="http://schemas.microsoft.com/office/infopath/2007/PartnerControls"/>
    </o0b0fca0fe5341709012cd4bcbbca983>
    <_dlc_DocIdUrl xmlns="c1047d0b-30b4-4aec-aa3b-50e979ff81ae">
      <Url>https://hauoraaotearoa.sharepoint.com/sites/MyHR/_layouts/15/DocIdRedir.aspx?ID=MYHR-1771588388-194</Url>
      <Description>MYHR-1771588388-194</Description>
    </_dlc_DocIdUrl>
    <HNZExpiryDate xmlns="9253c88c-d550-4ff1-afdc-d5dc691f60b0" xsi:nil="true"/>
    <HNZReviewDate xmlns="9253c88c-d550-4ff1-afdc-d5dc691f60b0" xsi:nil="true"/>
    <HNZContentOwner xmlns="9253c88c-d550-4ff1-afdc-d5dc691f60b0">
      <UserInfo>
        <DisplayName/>
        <AccountId xsi:nil="true"/>
        <AccountType/>
      </UserInfo>
    </HNZContentOwner>
    <p4f69562ce3c40efbbfeedf3a8194efa xmlns="9253c88c-d550-4ff1-afdc-d5dc691f60b0">
      <Terms xmlns="http://schemas.microsoft.com/office/infopath/2007/PartnerControls"/>
    </p4f69562ce3c40efbbfeedf3a8194efa>
    <ka9b207035bc48f2a4f6a2bfed7195b7 xmlns="9253c88c-d550-4ff1-afdc-d5dc691f60b0">
      <Terms xmlns="http://schemas.microsoft.com/office/infopath/2007/PartnerControls"/>
    </ka9b207035bc48f2a4f6a2bfed7195b7>
    <n8128ef9d86a48218e7d4eb27073e602 xmlns="9253c88c-d550-4ff1-afdc-d5dc691f60b0">
      <Terms xmlns="http://schemas.microsoft.com/office/infopath/2007/PartnerControls"/>
    </n8128ef9d86a48218e7d4eb27073e602>
    <p7110e5651294189b89368865130750f xmlns="9253c88c-d550-4ff1-afdc-d5dc691f60b0">
      <Terms xmlns="http://schemas.microsoft.com/office/infopath/2007/PartnerControls"/>
    </p7110e5651294189b89368865130750f>
    <p777f0da518742b188a1f7fd5ee91810 xmlns="9253c88c-d550-4ff1-afdc-d5dc691f60b0">
      <Terms xmlns="http://schemas.microsoft.com/office/infopath/2007/PartnerControls"/>
    </p777f0da518742b188a1f7fd5ee91810>
  </documentManagement>
</p:properties>
</file>

<file path=customXml/item4.xml><?xml version="1.0" encoding="utf-8"?>
<?mso-contentType ?>
<SharedContentType xmlns="Microsoft.SharePoint.Taxonomy.ContentTypeSync" SourceId="ebf29b3f-1e51-457b-ae0c-362182e58074" ContentTypeId="0x010100143DE15D4582A44D8C48637AE793BB4A" PreviousValue="false"/>
</file>

<file path=customXml/item5.xml><?xml version="1.0" encoding="utf-8"?>
<ct:contentTypeSchema xmlns:ct="http://schemas.microsoft.com/office/2006/metadata/contentType" xmlns:ma="http://schemas.microsoft.com/office/2006/metadata/properties/metaAttributes" ct:_="" ma:_="" ma:contentTypeName="Intranet Document" ma:contentTypeID="0x010100143DE15D4582A44D8C48637AE793BB4A0031C04C187FB5554190D5DDEC811CAACD" ma:contentTypeVersion="13" ma:contentTypeDescription="Document Content type for Intranet Documents" ma:contentTypeScope="" ma:versionID="4d30e33c35ce121b98f62f52d2f841ee">
  <xsd:schema xmlns:xsd="http://www.w3.org/2001/XMLSchema" xmlns:xs="http://www.w3.org/2001/XMLSchema" xmlns:p="http://schemas.microsoft.com/office/2006/metadata/properties" xmlns:ns2="9253c88c-d550-4ff1-afdc-d5dc691f60b0" xmlns:ns3="c1047d0b-30b4-4aec-aa3b-50e979ff81ae" targetNamespace="http://schemas.microsoft.com/office/2006/metadata/properties" ma:root="true" ma:fieldsID="e110c62e8e70465c0628dd5aed9d417b" ns2:_="" ns3:_="">
    <xsd:import namespace="9253c88c-d550-4ff1-afdc-d5dc691f60b0"/>
    <xsd:import namespace="c1047d0b-30b4-4aec-aa3b-50e979ff81ae"/>
    <xsd:element name="properties">
      <xsd:complexType>
        <xsd:sequence>
          <xsd:element name="documentManagement">
            <xsd:complexType>
              <xsd:all>
                <xsd:element ref="ns2:HNZContentOwner" minOccurs="0"/>
                <xsd:element ref="ns2:HNZReviewDate" minOccurs="0"/>
                <xsd:element ref="ns2:HNZExpiryDate" minOccurs="0"/>
                <xsd:element ref="ns2:i3a0fe6035df47329f66088a682fd9d2" minOccurs="0"/>
                <xsd:element ref="ns2:TaxCatchAll" minOccurs="0"/>
                <xsd:element ref="ns2:TaxCatchAllLabel" minOccurs="0"/>
                <xsd:element ref="ns2:o0b0fca0fe5341709012cd4bcbbca983" minOccurs="0"/>
                <xsd:element ref="ns2:ka9b207035bc48f2a4f6a2bfed7195b7" minOccurs="0"/>
                <xsd:element ref="ns2:p7110e5651294189b89368865130750f" minOccurs="0"/>
                <xsd:element ref="ns2:p777f0da518742b188a1f7fd5ee91810" minOccurs="0"/>
                <xsd:element ref="ns2:p4f69562ce3c40efbbfeedf3a8194efa" minOccurs="0"/>
                <xsd:element ref="ns2:n8128ef9d86a48218e7d4eb27073e602"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3c88c-d550-4ff1-afdc-d5dc691f60b0" elementFormDefault="qualified">
    <xsd:import namespace="http://schemas.microsoft.com/office/2006/documentManagement/types"/>
    <xsd:import namespace="http://schemas.microsoft.com/office/infopath/2007/PartnerControls"/>
    <xsd:element name="HNZContentOwner" ma:index="8" nillable="true" ma:displayName="Content Owner" ma:description="Content Owner for Intranet pages" ma:list="UserInfo" ma:SharePointGroup="0" ma:internalName="HNZ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NZReviewDate" ma:index="9" nillable="true" ma:displayName="Review Date" ma:description="Review Date for content" ma:format="DateOnly" ma:internalName="HNZReviewDate">
      <xsd:simpleType>
        <xsd:restriction base="dms:DateTime"/>
      </xsd:simpleType>
    </xsd:element>
    <xsd:element name="HNZExpiryDate" ma:index="10" nillable="true" ma:displayName="Expiry Date" ma:description="Expiry Date for Intranet content" ma:format="DateOnly" ma:internalName="HNZExpiryDate">
      <xsd:simpleType>
        <xsd:restriction base="dms:DateTime"/>
      </xsd:simpleType>
    </xsd:element>
    <xsd:element name="i3a0fe6035df47329f66088a682fd9d2" ma:index="11" nillable="true" ma:taxonomy="true" ma:internalName="i3a0fe6035df47329f66088a682fd9d2" ma:taxonomyFieldName="HNZLocation" ma:displayName="Office Location" ma:readOnly="false" ma:default="" ma:fieldId="{23a0fe60-35df-4732-9f66-088a682fd9d2}" ma:sspId="ebf29b3f-1e51-457b-ae0c-362182e58074" ma:termSetId="41de797a-d210-41f6-9446-1829d3e6ed3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aa18350-6f24-4ce0-8ce4-198772f302c6}" ma:internalName="TaxCatchAll" ma:showField="CatchAllData"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aa18350-6f24-4ce0-8ce4-198772f302c6}" ma:internalName="TaxCatchAllLabel" ma:readOnly="true" ma:showField="CatchAllDataLabel"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o0b0fca0fe5341709012cd4bcbbca983" ma:index="15" nillable="true" ma:taxonomy="true" ma:internalName="o0b0fca0fe5341709012cd4bcbbca983" ma:taxonomyFieldName="HNZTeam" ma:displayName="Team" ma:default="" ma:fieldId="{80b0fca0-fe53-4170-9012-cd4bcbbca983}" ma:sspId="ebf29b3f-1e51-457b-ae0c-362182e58074" ma:termSetId="915ba26e-dcc6-4357-a81c-20de3db7c0f9" ma:anchorId="00000000-0000-0000-0000-000000000000" ma:open="false" ma:isKeyword="false">
      <xsd:complexType>
        <xsd:sequence>
          <xsd:element ref="pc:Terms" minOccurs="0" maxOccurs="1"/>
        </xsd:sequence>
      </xsd:complexType>
    </xsd:element>
    <xsd:element name="ka9b207035bc48f2a4f6a2bfed7195b7" ma:index="17" nillable="true" ma:taxonomy="true" ma:internalName="ka9b207035bc48f2a4f6a2bfed7195b7" ma:taxonomyFieldName="BusinessFunction" ma:displayName="Business Function" ma:default="" ma:fieldId="{4a9b2070-35bc-48f2-a4f6-a2bfed7195b7}" ma:sspId="ebf29b3f-1e51-457b-ae0c-362182e58074" ma:termSetId="411f0e66-67f8-40f8-97cc-417744de1cc0" ma:anchorId="00000000-0000-0000-0000-000000000000" ma:open="false" ma:isKeyword="false">
      <xsd:complexType>
        <xsd:sequence>
          <xsd:element ref="pc:Terms" minOccurs="0" maxOccurs="1"/>
        </xsd:sequence>
      </xsd:complexType>
    </xsd:element>
    <xsd:element name="p7110e5651294189b89368865130750f" ma:index="19" nillable="true" ma:taxonomy="true" ma:internalName="p7110e5651294189b89368865130750f" ma:taxonomyFieldName="HNZRegion" ma:displayName="Region" ma:fieldId="{97110e56-5129-4189-b893-68865130750f}" ma:taxonomyMulti="true" ma:sspId="ebf29b3f-1e51-457b-ae0c-362182e58074" ma:termSetId="e78d2f76-fe8a-4030-92ee-8b1f3410a63d" ma:anchorId="00000000-0000-0000-0000-000000000000" ma:open="false" ma:isKeyword="false">
      <xsd:complexType>
        <xsd:sequence>
          <xsd:element ref="pc:Terms" minOccurs="0" maxOccurs="1"/>
        </xsd:sequence>
      </xsd:complexType>
    </xsd:element>
    <xsd:element name="p777f0da518742b188a1f7fd5ee91810" ma:index="21" nillable="true" ma:taxonomy="true" ma:internalName="p777f0da518742b188a1f7fd5ee91810" ma:taxonomyFieldName="HNZLocalArea" ma:displayName="Local Area" ma:fieldId="{9777f0da-5187-42b1-88a1-f7fd5ee91810}" ma:taxonomyMulti="true" ma:sspId="ebf29b3f-1e51-457b-ae0c-362182e58074" ma:termSetId="067abcc4-089e-4bdf-badc-3de5e533a37b" ma:anchorId="00000000-0000-0000-0000-000000000000" ma:open="false" ma:isKeyword="false">
      <xsd:complexType>
        <xsd:sequence>
          <xsd:element ref="pc:Terms" minOccurs="0" maxOccurs="1"/>
        </xsd:sequence>
      </xsd:complexType>
    </xsd:element>
    <xsd:element name="p4f69562ce3c40efbbfeedf3a8194efa" ma:index="23" nillable="true" ma:taxonomy="true" ma:internalName="p4f69562ce3c40efbbfeedf3a8194efa" ma:taxonomyFieldName="HNZBusinessUnit" ma:displayName="Business Unit" ma:fieldId="{94f69562-ce3c-40ef-bbfe-edf3a8194efa}" ma:sspId="ebf29b3f-1e51-457b-ae0c-362182e58074" ma:termSetId="8c10729a-85a2-4382-90e6-6068eaeb9990" ma:anchorId="00000000-0000-0000-0000-000000000000" ma:open="false" ma:isKeyword="false">
      <xsd:complexType>
        <xsd:sequence>
          <xsd:element ref="pc:Terms" minOccurs="0" maxOccurs="1"/>
        </xsd:sequence>
      </xsd:complexType>
    </xsd:element>
    <xsd:element name="n8128ef9d86a48218e7d4eb27073e602" ma:index="25" nillable="true" ma:taxonomy="true" ma:internalName="n8128ef9d86a48218e7d4eb27073e602" ma:taxonomyFieldName="HNZDocumentType" ma:displayName="Document Type" ma:fieldId="{78128ef9-d86a-4821-8e7d-4eb27073e602}" ma:sspId="ebf29b3f-1e51-457b-ae0c-362182e58074" ma:termSetId="583c985e-9bf8-4af7-9579-69fdafa0d7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047d0b-30b4-4aec-aa3b-50e979ff81ae" elementFormDefault="qualified">
    <xsd:import namespace="http://schemas.microsoft.com/office/2006/documentManagement/types"/>
    <xsd:import namespace="http://schemas.microsoft.com/office/infopath/2007/PartnerControls"/>
    <xsd:element name="TaxKeywordTaxHTField" ma:index="27" nillable="true" ma:taxonomy="true" ma:internalName="TaxKeywordTaxHTField" ma:taxonomyFieldName="TaxKeyword" ma:displayName="Enterprise Keywords" ma:fieldId="{23f27201-bee3-471e-b2e7-b64fd8b7ca38}" ma:taxonomyMulti="true" ma:sspId="ebf29b3f-1e51-457b-ae0c-362182e58074" ma:termSetId="00000000-0000-0000-0000-000000000000" ma:anchorId="00000000-0000-0000-0000-000000000000" ma:open="true" ma:isKeyword="true">
      <xsd:complexType>
        <xsd:sequence>
          <xsd:element ref="pc:Terms" minOccurs="0" maxOccurs="1"/>
        </xsd:sequence>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48B1D-318F-4726-98F5-3B497B68D344}">
  <ds:schemaRefs>
    <ds:schemaRef ds:uri="http://schemas.microsoft.com/sharepoint/events"/>
  </ds:schemaRefs>
</ds:datastoreItem>
</file>

<file path=customXml/itemProps2.xml><?xml version="1.0" encoding="utf-8"?>
<ds:datastoreItem xmlns:ds="http://schemas.openxmlformats.org/officeDocument/2006/customXml" ds:itemID="{E98022B4-E8F5-409B-8742-8C99172CC65F}">
  <ds:schemaRefs>
    <ds:schemaRef ds:uri="http://schemas.microsoft.com/sharepoint/v3/contenttype/forms"/>
  </ds:schemaRefs>
</ds:datastoreItem>
</file>

<file path=customXml/itemProps3.xml><?xml version="1.0" encoding="utf-8"?>
<ds:datastoreItem xmlns:ds="http://schemas.openxmlformats.org/officeDocument/2006/customXml" ds:itemID="{D1474571-F07E-43CC-988F-FCA23A31B302}">
  <ds:schemaRefs>
    <ds:schemaRef ds:uri="http://schemas.microsoft.com/office/2006/metadata/properties"/>
    <ds:schemaRef ds:uri="http://schemas.microsoft.com/office/infopath/2007/PartnerControls"/>
    <ds:schemaRef ds:uri="c1047d0b-30b4-4aec-aa3b-50e979ff81ae"/>
    <ds:schemaRef ds:uri="9253c88c-d550-4ff1-afdc-d5dc691f60b0"/>
  </ds:schemaRefs>
</ds:datastoreItem>
</file>

<file path=customXml/itemProps4.xml><?xml version="1.0" encoding="utf-8"?>
<ds:datastoreItem xmlns:ds="http://schemas.openxmlformats.org/officeDocument/2006/customXml" ds:itemID="{A4752E8A-3807-4FE4-A034-283DC670BF9B}">
  <ds:schemaRefs>
    <ds:schemaRef ds:uri="Microsoft.SharePoint.Taxonomy.ContentTypeSync"/>
  </ds:schemaRefs>
</ds:datastoreItem>
</file>

<file path=customXml/itemProps5.xml><?xml version="1.0" encoding="utf-8"?>
<ds:datastoreItem xmlns:ds="http://schemas.openxmlformats.org/officeDocument/2006/customXml" ds:itemID="{8F89E274-16FB-4C1F-BD0B-C20ADBDA6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3c88c-d550-4ff1-afdc-d5dc691f60b0"/>
    <ds:schemaRef ds:uri="c1047d0b-30b4-4aec-aa3b-50e979ff8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AC532A85</Template>
  <TotalTime>7</TotalTime>
  <Pages>1</Pages>
  <Words>1854</Words>
  <Characters>10572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12402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 Sewell</dc:creator>
  <cp:lastModifiedBy>Dean McLaughlin</cp:lastModifiedBy>
  <cp:revision>2</cp:revision>
  <dcterms:created xsi:type="dcterms:W3CDTF">2026-08-04T02:57:00Z</dcterms:created>
  <dcterms:modified xsi:type="dcterms:W3CDTF">2026-08-04T02:57:00Z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NZLocation">
    <vt:lpwstr/>
  </property>
  <property fmtid="{D5CDD505-2E9C-101B-9397-08002B2CF9AE}" pid="4" name="MediaServiceImageTags">
    <vt:lpwstr/>
  </property>
  <property fmtid="{D5CDD505-2E9C-101B-9397-08002B2CF9AE}" pid="5" name="ContentTypeId">
    <vt:lpwstr>0x010100143DE15D4582A44D8C48637AE793BB4A0031C04C187FB5554190D5DDEC811CAACD</vt:lpwstr>
  </property>
  <property fmtid="{D5CDD505-2E9C-101B-9397-08002B2CF9AE}" pid="6" name="lcf76f155ced4ddcb4097134ff3c332f">
    <vt:lpwstr/>
  </property>
  <property fmtid="{D5CDD505-2E9C-101B-9397-08002B2CF9AE}" pid="7" name="HNZImageCategory">
    <vt:lpwstr/>
  </property>
  <property fmtid="{D5CDD505-2E9C-101B-9397-08002B2CF9AE}" pid="8" name="HNZTeam">
    <vt:lpwstr/>
  </property>
  <property fmtid="{D5CDD505-2E9C-101B-9397-08002B2CF9AE}" pid="9" name="_dlc_DocIdItemGuid">
    <vt:lpwstr>d9aebd02-9a60-4202-9aec-42f2627cdcf3</vt:lpwstr>
  </property>
  <property fmtid="{D5CDD505-2E9C-101B-9397-08002B2CF9AE}" pid="10" name="HNZImageLicenceType">
    <vt:lpwstr/>
  </property>
  <property fmtid="{D5CDD505-2E9C-101B-9397-08002B2CF9AE}" pid="11" name="AlternateThumbnailUrl">
    <vt:lpwstr>, </vt:lpwstr>
  </property>
  <property fmtid="{D5CDD505-2E9C-101B-9397-08002B2CF9AE}" pid="12" name="n8842703a3bf4e039a9dd9539f7868eb">
    <vt:lpwstr/>
  </property>
  <property fmtid="{D5CDD505-2E9C-101B-9397-08002B2CF9AE}" pid="13" name="m93555d02fc84543be6ad39b8f5331ef">
    <vt:lpwstr/>
  </property>
  <property fmtid="{D5CDD505-2E9C-101B-9397-08002B2CF9AE}" pid="14" name="BusinessFunction">
    <vt:lpwstr/>
  </property>
  <property fmtid="{D5CDD505-2E9C-101B-9397-08002B2CF9AE}" pid="15" name="HNZDocumentType">
    <vt:lpwstr/>
  </property>
  <property fmtid="{D5CDD505-2E9C-101B-9397-08002B2CF9AE}" pid="16" name="HNZBusinessUnit">
    <vt:lpwstr/>
  </property>
  <property fmtid="{D5CDD505-2E9C-101B-9397-08002B2CF9AE}" pid="17" name="HNZLocalArea">
    <vt:lpwstr/>
  </property>
  <property fmtid="{D5CDD505-2E9C-101B-9397-08002B2CF9AE}" pid="18" name="HNZRegion">
    <vt:lpwstr/>
  </property>
  <property fmtid="{D5CDD505-2E9C-101B-9397-08002B2CF9AE}" pid="19" name="docLang">
    <vt:lpwstr>en</vt:lpwstr>
  </property>
</Properties>
</file>