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30EE" w:rsidRPr="00792A00" w:rsidRDefault="00DF3A52" w:rsidP="003730EE">
      <w:pPr>
        <w:pStyle w:val="Heading1"/>
        <w:rPr>
          <w:rFonts w:ascii="Arial" w:hAnsi="Arial" w:cs="Arial"/>
          <w:b/>
          <w:bCs/>
          <w:color w:val="15284C"/>
          <w:sz w:val="40"/>
          <w:szCs w:val="40"/>
        </w:rPr>
      </w:pPr>
      <w:r w:rsidRPr="00117F64">
        <w:rPr>
          <w:rFonts w:ascii="Arial" w:hAnsi="Arial" w:cs="Arial"/>
          <w:color w:val="15284C"/>
          <w:sz w:val="40"/>
          <w:szCs w:val="40"/>
        </w:rPr>
        <w:t xml:space="preserve">Position Description | Te </w:t>
      </w:r>
      <w:proofErr w:type="spellStart"/>
      <w:r w:rsidRPr="00117F64">
        <w:rPr>
          <w:rFonts w:ascii="Arial" w:hAnsi="Arial" w:cs="Arial"/>
          <w:color w:val="15284C"/>
          <w:sz w:val="40"/>
          <w:szCs w:val="40"/>
        </w:rPr>
        <w:t>whakaturanga</w:t>
      </w:r>
      <w:proofErr w:type="spellEnd"/>
      <w:r w:rsidRPr="00117F64">
        <w:rPr>
          <w:rFonts w:ascii="Arial" w:hAnsi="Arial" w:cs="Arial"/>
          <w:color w:val="15284C"/>
          <w:sz w:val="40"/>
          <w:szCs w:val="40"/>
        </w:rPr>
        <w:t xml:space="preserve"> ō mahi</w:t>
      </w:r>
      <w:r w:rsidRPr="00792A00">
        <w:rPr>
          <w:rFonts w:ascii="Arial" w:hAnsi="Arial" w:cs="Arial"/>
          <w:b/>
          <w:bCs/>
          <w:color w:val="15284C"/>
          <w:sz w:val="24"/>
          <w:szCs w:val="24"/>
        </w:rPr>
        <w:t xml:space="preserve"> </w:t>
      </w:r>
    </w:p>
    <w:p w:rsidR="00DF3A52" w:rsidRPr="00117F64" w:rsidRDefault="003730EE" w:rsidP="00CA4ED5">
      <w:pPr>
        <w:pStyle w:val="Heading1"/>
        <w:spacing w:before="0"/>
        <w:rPr>
          <w:rFonts w:ascii="Arial" w:hAnsi="Arial" w:cs="Arial"/>
          <w:b/>
          <w:bCs/>
          <w:color w:val="15284C"/>
          <w:sz w:val="40"/>
          <w:szCs w:val="40"/>
        </w:rPr>
      </w:pPr>
      <w:r w:rsidRPr="00117F64">
        <w:rPr>
          <w:rFonts w:ascii="Arial" w:hAnsi="Arial" w:cs="Arial"/>
          <w:b/>
          <w:bCs/>
          <w:color w:val="15284C"/>
          <w:sz w:val="40"/>
          <w:szCs w:val="40"/>
        </w:rPr>
        <w:t xml:space="preserve">Health New Zealand </w:t>
      </w:r>
      <w:r w:rsidR="002C4DDC" w:rsidRPr="00117F64">
        <w:rPr>
          <w:rFonts w:ascii="Arial" w:hAnsi="Arial" w:cs="Arial"/>
          <w:b/>
          <w:bCs/>
          <w:color w:val="15284C"/>
          <w:sz w:val="40"/>
          <w:szCs w:val="40"/>
        </w:rPr>
        <w:t>| Te Whatu Ora</w:t>
      </w:r>
    </w:p>
    <w:tbl>
      <w:tblPr>
        <w:tblpPr w:leftFromText="180" w:rightFromText="180" w:vertAnchor="page" w:horzAnchor="margin" w:tblpY="3496"/>
        <w:tblW w:w="9214" w:type="dxa"/>
        <w:tblBorders>
          <w:top w:val="single" w:sz="4" w:space="0" w:color="F1EEEC"/>
          <w:bottom w:val="single" w:sz="4" w:space="0" w:color="F1EEEC"/>
          <w:insideH w:val="single" w:sz="4" w:space="0" w:color="F1EEEC"/>
          <w:insideV w:val="single" w:sz="4" w:space="0" w:color="F1EEEC"/>
        </w:tblBorders>
        <w:tblLook w:val="00A0" w:firstRow="1" w:lastRow="0" w:firstColumn="1" w:lastColumn="0" w:noHBand="0" w:noVBand="0"/>
      </w:tblPr>
      <w:tblGrid>
        <w:gridCol w:w="2376"/>
        <w:gridCol w:w="464"/>
        <w:gridCol w:w="6374"/>
      </w:tblGrid>
      <w:tr w:rsidR="00FC3FD6" w:rsidRPr="00117F64" w:rsidTr="00117F64">
        <w:tc>
          <w:tcPr>
            <w:tcW w:w="2376" w:type="dxa"/>
            <w:shd w:val="clear" w:color="auto" w:fill="auto"/>
          </w:tcPr>
          <w:p w:rsidR="005C4D1E" w:rsidRPr="00117F64" w:rsidRDefault="005C4D1E" w:rsidP="002445E0">
            <w:pPr>
              <w:pStyle w:val="Heading2"/>
              <w:rPr>
                <w:rFonts w:ascii="Arial" w:hAnsi="Arial" w:cs="Arial"/>
                <w:caps w:val="0"/>
                <w:color w:val="15284C"/>
                <w:sz w:val="24"/>
              </w:rPr>
            </w:pPr>
            <w:r w:rsidRPr="00117F64">
              <w:rPr>
                <w:rFonts w:ascii="Arial" w:hAnsi="Arial" w:cs="Arial"/>
                <w:caps w:val="0"/>
                <w:color w:val="15284C"/>
                <w:sz w:val="24"/>
              </w:rPr>
              <w:t>Title</w:t>
            </w:r>
          </w:p>
        </w:tc>
        <w:tc>
          <w:tcPr>
            <w:tcW w:w="6838" w:type="dxa"/>
            <w:gridSpan w:val="2"/>
            <w:shd w:val="clear" w:color="auto" w:fill="auto"/>
          </w:tcPr>
          <w:p w:rsidR="005C4D1E" w:rsidRPr="00117F64" w:rsidRDefault="009F5CEF" w:rsidP="703BC511">
            <w:pPr>
              <w:pStyle w:val="NoSpacing"/>
              <w:rPr>
                <w:rFonts w:ascii="Arial" w:hAnsi="Arial" w:cs="Arial"/>
                <w:sz w:val="22"/>
                <w:lang w:val="en-GB"/>
              </w:rPr>
            </w:pPr>
            <w:r w:rsidRPr="00117F64">
              <w:rPr>
                <w:rFonts w:ascii="Arial" w:hAnsi="Arial" w:cs="Arial"/>
                <w:sz w:val="22"/>
              </w:rPr>
              <w:t xml:space="preserve">Clinical </w:t>
            </w:r>
            <w:r w:rsidR="00B55597" w:rsidRPr="00117F64">
              <w:rPr>
                <w:rFonts w:ascii="Arial" w:hAnsi="Arial" w:cs="Arial"/>
                <w:sz w:val="22"/>
              </w:rPr>
              <w:t xml:space="preserve">Occupational Therapist </w:t>
            </w:r>
            <w:r w:rsidRPr="00117F64">
              <w:rPr>
                <w:rFonts w:ascii="Arial" w:hAnsi="Arial" w:cs="Arial"/>
                <w:sz w:val="22"/>
              </w:rPr>
              <w:t>- New Entry into Specialist (Mental Health) Practice (NESP) SMHS</w:t>
            </w:r>
          </w:p>
        </w:tc>
      </w:tr>
      <w:tr w:rsidR="00FC3FD6" w:rsidRPr="00117F64" w:rsidTr="00117F64">
        <w:tc>
          <w:tcPr>
            <w:tcW w:w="2376" w:type="dxa"/>
            <w:shd w:val="clear" w:color="auto" w:fill="auto"/>
          </w:tcPr>
          <w:p w:rsidR="005C4D1E" w:rsidRPr="00117F64" w:rsidRDefault="005C4D1E" w:rsidP="002445E0">
            <w:pPr>
              <w:pStyle w:val="Heading2"/>
              <w:rPr>
                <w:rFonts w:ascii="Arial" w:hAnsi="Arial" w:cs="Arial"/>
                <w:caps w:val="0"/>
                <w:color w:val="15284C"/>
                <w:sz w:val="24"/>
              </w:rPr>
            </w:pPr>
            <w:r w:rsidRPr="00117F64">
              <w:rPr>
                <w:rFonts w:ascii="Arial" w:hAnsi="Arial" w:cs="Arial"/>
                <w:caps w:val="0"/>
                <w:color w:val="15284C"/>
                <w:sz w:val="24"/>
              </w:rPr>
              <w:t>Reports to</w:t>
            </w:r>
          </w:p>
        </w:tc>
        <w:tc>
          <w:tcPr>
            <w:tcW w:w="6838" w:type="dxa"/>
            <w:gridSpan w:val="2"/>
            <w:shd w:val="clear" w:color="auto" w:fill="auto"/>
          </w:tcPr>
          <w:p w:rsidR="005C4D1E" w:rsidRPr="00117F64" w:rsidRDefault="009F5CEF" w:rsidP="009F5CEF">
            <w:pPr>
              <w:spacing w:before="120"/>
              <w:rPr>
                <w:rFonts w:ascii="Arial" w:hAnsi="Arial" w:cs="Arial"/>
              </w:rPr>
            </w:pPr>
            <w:r w:rsidRPr="00117F64">
              <w:rPr>
                <w:rFonts w:ascii="Arial" w:hAnsi="Arial" w:cs="Arial"/>
              </w:rPr>
              <w:t>Clinical Manager / Clinical Nurse Manager, Professionally Accountable Clinical Leader (</w:t>
            </w:r>
            <w:r w:rsidR="00B55597" w:rsidRPr="00117F64">
              <w:rPr>
                <w:rFonts w:ascii="Arial" w:hAnsi="Arial" w:cs="Arial"/>
              </w:rPr>
              <w:t>Occupational Therapy</w:t>
            </w:r>
            <w:r w:rsidRPr="00117F64">
              <w:rPr>
                <w:rFonts w:ascii="Arial" w:hAnsi="Arial" w:cs="Arial"/>
              </w:rPr>
              <w:t>)</w:t>
            </w:r>
          </w:p>
        </w:tc>
      </w:tr>
      <w:tr w:rsidR="00FC3FD6" w:rsidRPr="00117F64" w:rsidTr="00117F64">
        <w:tc>
          <w:tcPr>
            <w:tcW w:w="2376" w:type="dxa"/>
            <w:shd w:val="clear" w:color="auto" w:fill="auto"/>
          </w:tcPr>
          <w:p w:rsidR="005C4D1E" w:rsidRPr="00117F64" w:rsidRDefault="005C4D1E" w:rsidP="002445E0">
            <w:pPr>
              <w:pStyle w:val="Heading2"/>
              <w:rPr>
                <w:rFonts w:ascii="Arial" w:hAnsi="Arial" w:cs="Arial"/>
                <w:caps w:val="0"/>
                <w:color w:val="15284C"/>
                <w:sz w:val="24"/>
              </w:rPr>
            </w:pPr>
            <w:r w:rsidRPr="00117F64">
              <w:rPr>
                <w:rFonts w:ascii="Arial" w:hAnsi="Arial" w:cs="Arial"/>
                <w:caps w:val="0"/>
                <w:color w:val="15284C"/>
                <w:sz w:val="24"/>
              </w:rPr>
              <w:t>Location</w:t>
            </w:r>
          </w:p>
        </w:tc>
        <w:tc>
          <w:tcPr>
            <w:tcW w:w="6838" w:type="dxa"/>
            <w:gridSpan w:val="2"/>
            <w:shd w:val="clear" w:color="auto" w:fill="auto"/>
          </w:tcPr>
          <w:p w:rsidR="005C4D1E" w:rsidRPr="00117F64" w:rsidRDefault="009F5CEF" w:rsidP="002445E0">
            <w:pPr>
              <w:pStyle w:val="NoSpacing"/>
              <w:rPr>
                <w:rFonts w:ascii="Arial" w:hAnsi="Arial" w:cs="Arial"/>
                <w:sz w:val="22"/>
              </w:rPr>
            </w:pPr>
            <w:r w:rsidRPr="00117F64">
              <w:rPr>
                <w:rFonts w:ascii="Arial" w:hAnsi="Arial" w:cs="Arial"/>
                <w:sz w:val="22"/>
              </w:rPr>
              <w:t>Specialist Mental Health Service (SMHS)</w:t>
            </w:r>
          </w:p>
        </w:tc>
      </w:tr>
      <w:tr w:rsidR="00FC3FD6" w:rsidRPr="00117F64" w:rsidTr="00117F64">
        <w:tc>
          <w:tcPr>
            <w:tcW w:w="2840" w:type="dxa"/>
            <w:gridSpan w:val="2"/>
            <w:shd w:val="clear" w:color="auto" w:fill="auto"/>
          </w:tcPr>
          <w:p w:rsidR="005C4D1E" w:rsidRPr="00117F64" w:rsidRDefault="005C4D1E" w:rsidP="002445E0">
            <w:pPr>
              <w:pStyle w:val="Heading2"/>
              <w:rPr>
                <w:rFonts w:ascii="Arial" w:hAnsi="Arial" w:cs="Arial"/>
                <w:caps w:val="0"/>
                <w:color w:val="15284C"/>
                <w:sz w:val="24"/>
              </w:rPr>
            </w:pPr>
            <w:r w:rsidRPr="00117F64">
              <w:rPr>
                <w:rFonts w:ascii="Arial" w:hAnsi="Arial" w:cs="Arial"/>
                <w:caps w:val="0"/>
                <w:color w:val="15284C"/>
                <w:sz w:val="24"/>
              </w:rPr>
              <w:t>Date</w:t>
            </w:r>
          </w:p>
        </w:tc>
        <w:tc>
          <w:tcPr>
            <w:tcW w:w="6374" w:type="dxa"/>
            <w:shd w:val="clear" w:color="auto" w:fill="auto"/>
          </w:tcPr>
          <w:p w:rsidR="005C4D1E" w:rsidRPr="00117F64" w:rsidRDefault="00E338A1" w:rsidP="002445E0">
            <w:pPr>
              <w:pStyle w:val="NoSpacing"/>
              <w:rPr>
                <w:rFonts w:ascii="Arial" w:hAnsi="Arial" w:cs="Arial"/>
                <w:bCs/>
                <w:sz w:val="22"/>
              </w:rPr>
            </w:pPr>
            <w:r w:rsidRPr="00117F64">
              <w:rPr>
                <w:rFonts w:ascii="Arial" w:hAnsi="Arial" w:cs="Arial"/>
                <w:bCs/>
                <w:sz w:val="22"/>
              </w:rPr>
              <w:t>June</w:t>
            </w:r>
            <w:r w:rsidR="00840B81" w:rsidRPr="00117F64">
              <w:rPr>
                <w:rFonts w:ascii="Arial" w:hAnsi="Arial" w:cs="Arial"/>
                <w:bCs/>
                <w:sz w:val="22"/>
              </w:rPr>
              <w:t xml:space="preserve"> </w:t>
            </w:r>
            <w:r w:rsidR="009F5CEF" w:rsidRPr="00117F64">
              <w:rPr>
                <w:rFonts w:ascii="Arial" w:hAnsi="Arial" w:cs="Arial"/>
                <w:bCs/>
                <w:sz w:val="22"/>
              </w:rPr>
              <w:t>2026</w:t>
            </w:r>
          </w:p>
        </w:tc>
      </w:tr>
      <w:tr w:rsidR="00FC3FD6" w:rsidRPr="00792A00" w:rsidTr="00117F64">
        <w:tc>
          <w:tcPr>
            <w:tcW w:w="2840" w:type="dxa"/>
            <w:gridSpan w:val="2"/>
            <w:shd w:val="clear" w:color="auto" w:fill="auto"/>
          </w:tcPr>
          <w:p w:rsidR="005C4D1E" w:rsidRPr="00117F64" w:rsidRDefault="005C4D1E" w:rsidP="002445E0">
            <w:pPr>
              <w:pStyle w:val="Heading2"/>
              <w:rPr>
                <w:rFonts w:ascii="Arial" w:hAnsi="Arial" w:cs="Arial"/>
                <w:caps w:val="0"/>
                <w:color w:val="15284C"/>
                <w:sz w:val="24"/>
              </w:rPr>
            </w:pPr>
            <w:r w:rsidRPr="00117F64">
              <w:rPr>
                <w:rFonts w:ascii="Arial" w:hAnsi="Arial" w:cs="Arial"/>
                <w:caps w:val="0"/>
                <w:color w:val="15284C"/>
                <w:sz w:val="24"/>
              </w:rPr>
              <w:t xml:space="preserve">Job band </w:t>
            </w:r>
          </w:p>
        </w:tc>
        <w:tc>
          <w:tcPr>
            <w:tcW w:w="6374" w:type="dxa"/>
            <w:shd w:val="clear" w:color="auto" w:fill="auto"/>
          </w:tcPr>
          <w:p w:rsidR="005C4D1E" w:rsidRPr="00117F64" w:rsidRDefault="009F5CEF" w:rsidP="002445E0">
            <w:pPr>
              <w:pStyle w:val="NoSpacing"/>
              <w:rPr>
                <w:rFonts w:ascii="Arial" w:hAnsi="Arial" w:cs="Arial"/>
                <w:bCs/>
                <w:sz w:val="22"/>
              </w:rPr>
            </w:pPr>
            <w:r w:rsidRPr="00117F64">
              <w:rPr>
                <w:rFonts w:ascii="Arial" w:hAnsi="Arial" w:cs="Arial"/>
                <w:bCs/>
                <w:sz w:val="22"/>
              </w:rPr>
              <w:t xml:space="preserve">1-7 </w:t>
            </w:r>
            <w:r w:rsidR="00840B81" w:rsidRPr="00117F64">
              <w:rPr>
                <w:rFonts w:ascii="Arial" w:hAnsi="Arial" w:cs="Arial"/>
                <w:bCs/>
                <w:sz w:val="22"/>
              </w:rPr>
              <w:t>(Health NZ and PSA Allied, Public Health, Scientific &amp; Technical Collective Agreement)</w:t>
            </w:r>
          </w:p>
        </w:tc>
      </w:tr>
    </w:tbl>
    <w:p w:rsidR="00ED0B37" w:rsidRPr="00792A00" w:rsidRDefault="00ED0B37" w:rsidP="003730EE">
      <w:pPr>
        <w:spacing w:after="0"/>
        <w:jc w:val="both"/>
        <w:rPr>
          <w:rFonts w:ascii="Arial" w:eastAsia="Segoe UI" w:hAnsi="Arial" w:cs="Arial"/>
          <w:b/>
          <w:color w:val="000000" w:themeColor="text1"/>
        </w:rPr>
      </w:pPr>
    </w:p>
    <w:p w:rsidR="002C4DDC" w:rsidRPr="00792A00" w:rsidRDefault="002C4DDC" w:rsidP="003730EE">
      <w:pPr>
        <w:spacing w:after="0"/>
        <w:jc w:val="both"/>
        <w:rPr>
          <w:rFonts w:ascii="Arial" w:eastAsia="Segoe UI" w:hAnsi="Arial" w:cs="Arial"/>
          <w:color w:val="000000" w:themeColor="text1"/>
        </w:rPr>
      </w:pPr>
      <w:bookmarkStart w:id="0" w:name="_Hlk104803960"/>
    </w:p>
    <w:p w:rsidR="002C4DDC" w:rsidRPr="00792A00" w:rsidRDefault="002C4DDC" w:rsidP="003730EE">
      <w:pPr>
        <w:spacing w:after="0"/>
        <w:jc w:val="both"/>
        <w:rPr>
          <w:rFonts w:ascii="Arial" w:eastAsia="Segoe UI" w:hAnsi="Arial" w:cs="Arial"/>
          <w:color w:val="000000" w:themeColor="text1"/>
        </w:rPr>
      </w:pPr>
    </w:p>
    <w:p w:rsidR="003730EE" w:rsidRPr="00792A00" w:rsidRDefault="003730EE" w:rsidP="003730EE">
      <w:pPr>
        <w:spacing w:after="0"/>
        <w:jc w:val="both"/>
        <w:rPr>
          <w:rFonts w:ascii="Arial" w:eastAsia="Segoe UI" w:hAnsi="Arial" w:cs="Arial"/>
          <w:color w:val="000000" w:themeColor="text1"/>
        </w:rPr>
      </w:pPr>
      <w:r w:rsidRPr="00792A00">
        <w:rPr>
          <w:rFonts w:ascii="Arial" w:eastAsia="Segoe UI" w:hAnsi="Arial" w:cs="Arial"/>
          <w:color w:val="000000" w:themeColor="text1"/>
        </w:rPr>
        <w:t>The Health System in Aotearoa is entering a period of transformation as we implement the Pae Ora/Healthy Futures vision of a reformed system where people live longer in good health, have improved quality of life, and there is equity between all groups.</w:t>
      </w:r>
    </w:p>
    <w:p w:rsidR="003730EE" w:rsidRPr="00792A00" w:rsidRDefault="003730EE" w:rsidP="003730EE">
      <w:pPr>
        <w:spacing w:after="0"/>
        <w:jc w:val="both"/>
        <w:rPr>
          <w:rFonts w:ascii="Arial" w:eastAsia="Segoe UI" w:hAnsi="Arial" w:cs="Arial"/>
          <w:color w:val="000000" w:themeColor="text1"/>
        </w:rPr>
      </w:pPr>
    </w:p>
    <w:p w:rsidR="009A1B20" w:rsidRPr="00792A00" w:rsidRDefault="003730EE" w:rsidP="009A1B20">
      <w:pPr>
        <w:jc w:val="both"/>
        <w:rPr>
          <w:rFonts w:ascii="Arial" w:eastAsia="Segoe UI" w:hAnsi="Arial" w:cs="Arial"/>
          <w:color w:val="000000" w:themeColor="text1"/>
        </w:rPr>
      </w:pPr>
      <w:r w:rsidRPr="00792A00">
        <w:rPr>
          <w:rFonts w:ascii="Arial" w:eastAsia="Segoe UI" w:hAnsi="Arial" w:cs="Arial"/>
          <w:color w:val="000000" w:themeColor="text1"/>
        </w:rPr>
        <w:t xml:space="preserve">We want to build a healthcare system that works collectively and cohesively around a shared set of values and a culture that enables everyone to bring their best to work and feel proud when they go home to their whānau, friends and community.  </w:t>
      </w:r>
      <w:r w:rsidR="009A1B20" w:rsidRPr="00792A00">
        <w:rPr>
          <w:rFonts w:ascii="Arial" w:eastAsia="Segoe UI" w:hAnsi="Arial" w:cs="Arial"/>
          <w:color w:val="000000" w:themeColor="text1"/>
        </w:rPr>
        <w:t>The reforms are expected to achieve five system shifts. These are:</w:t>
      </w:r>
    </w:p>
    <w:p w:rsidR="009A1B20" w:rsidRPr="00792A00" w:rsidRDefault="009A1B20" w:rsidP="009A1B20">
      <w:pPr>
        <w:pStyle w:val="ListParagraph"/>
        <w:numPr>
          <w:ilvl w:val="0"/>
          <w:numId w:val="12"/>
        </w:numPr>
        <w:spacing w:after="0" w:line="240" w:lineRule="auto"/>
        <w:ind w:left="714" w:hanging="357"/>
        <w:contextualSpacing w:val="0"/>
        <w:jc w:val="both"/>
        <w:rPr>
          <w:rFonts w:ascii="Arial" w:hAnsi="Arial" w:cs="Arial"/>
        </w:rPr>
      </w:pPr>
      <w:r w:rsidRPr="00792A00">
        <w:rPr>
          <w:rFonts w:ascii="Arial" w:hAnsi="Arial" w:cs="Arial"/>
        </w:rPr>
        <w:t xml:space="preserve">The health system will reinforce Te Tiriti principles and </w:t>
      </w:r>
      <w:r w:rsidR="00CA4ED5" w:rsidRPr="00792A00">
        <w:rPr>
          <w:rFonts w:ascii="Arial" w:hAnsi="Arial" w:cs="Arial"/>
        </w:rPr>
        <w:t>obligations.</w:t>
      </w:r>
    </w:p>
    <w:p w:rsidR="009A1B20" w:rsidRPr="00792A00" w:rsidRDefault="009A1B20" w:rsidP="009A1B20">
      <w:pPr>
        <w:pStyle w:val="ListParagraph"/>
        <w:numPr>
          <w:ilvl w:val="0"/>
          <w:numId w:val="12"/>
        </w:numPr>
        <w:spacing w:before="100" w:beforeAutospacing="1" w:after="100" w:afterAutospacing="1" w:line="240" w:lineRule="auto"/>
        <w:contextualSpacing w:val="0"/>
        <w:jc w:val="both"/>
        <w:rPr>
          <w:rFonts w:ascii="Arial" w:hAnsi="Arial" w:cs="Arial"/>
        </w:rPr>
      </w:pPr>
      <w:r w:rsidRPr="00792A00">
        <w:rPr>
          <w:rFonts w:ascii="Arial" w:hAnsi="Arial" w:cs="Arial"/>
        </w:rPr>
        <w:t xml:space="preserve">All people will be able to access a comprehensive range of support in their local communities to help them stay </w:t>
      </w:r>
      <w:r w:rsidR="00CA4ED5" w:rsidRPr="00792A00">
        <w:rPr>
          <w:rFonts w:ascii="Arial" w:hAnsi="Arial" w:cs="Arial"/>
        </w:rPr>
        <w:t>well.</w:t>
      </w:r>
    </w:p>
    <w:p w:rsidR="009A1B20" w:rsidRPr="00792A00" w:rsidRDefault="009A1B20" w:rsidP="009A1B20">
      <w:pPr>
        <w:pStyle w:val="ListParagraph"/>
        <w:numPr>
          <w:ilvl w:val="0"/>
          <w:numId w:val="12"/>
        </w:numPr>
        <w:spacing w:before="100" w:beforeAutospacing="1" w:after="100" w:afterAutospacing="1" w:line="240" w:lineRule="auto"/>
        <w:contextualSpacing w:val="0"/>
        <w:jc w:val="both"/>
        <w:rPr>
          <w:rFonts w:ascii="Arial" w:hAnsi="Arial" w:cs="Arial"/>
        </w:rPr>
      </w:pPr>
      <w:r w:rsidRPr="00792A00">
        <w:rPr>
          <w:rFonts w:ascii="Arial" w:hAnsi="Arial" w:cs="Arial"/>
        </w:rPr>
        <w:t xml:space="preserve">Everyone will have equal access to high quality emergency and specialist care when they need </w:t>
      </w:r>
      <w:r w:rsidR="00CA4ED5" w:rsidRPr="00792A00">
        <w:rPr>
          <w:rFonts w:ascii="Arial" w:hAnsi="Arial" w:cs="Arial"/>
        </w:rPr>
        <w:t>it.</w:t>
      </w:r>
    </w:p>
    <w:p w:rsidR="009A1B20" w:rsidRPr="00792A00" w:rsidRDefault="009A1B20" w:rsidP="009A1B20">
      <w:pPr>
        <w:pStyle w:val="ListParagraph"/>
        <w:numPr>
          <w:ilvl w:val="0"/>
          <w:numId w:val="12"/>
        </w:numPr>
        <w:spacing w:before="100" w:beforeAutospacing="1" w:after="100" w:afterAutospacing="1" w:line="240" w:lineRule="auto"/>
        <w:contextualSpacing w:val="0"/>
        <w:jc w:val="both"/>
        <w:rPr>
          <w:rFonts w:ascii="Arial" w:hAnsi="Arial" w:cs="Arial"/>
        </w:rPr>
      </w:pPr>
      <w:r w:rsidRPr="00792A00">
        <w:rPr>
          <w:rFonts w:ascii="Arial" w:hAnsi="Arial" w:cs="Arial"/>
        </w:rPr>
        <w:t xml:space="preserve">Digital services will provide more people the care they need in their homes and </w:t>
      </w:r>
      <w:r w:rsidR="00CA4ED5" w:rsidRPr="00792A00">
        <w:rPr>
          <w:rFonts w:ascii="Arial" w:hAnsi="Arial" w:cs="Arial"/>
        </w:rPr>
        <w:t>communities.</w:t>
      </w:r>
    </w:p>
    <w:p w:rsidR="00AD31C5" w:rsidRPr="00792A00" w:rsidRDefault="009A1B20" w:rsidP="00036DC2">
      <w:pPr>
        <w:pStyle w:val="ListParagraph"/>
        <w:numPr>
          <w:ilvl w:val="0"/>
          <w:numId w:val="12"/>
        </w:numPr>
        <w:spacing w:before="100" w:beforeAutospacing="1" w:after="100" w:afterAutospacing="1" w:line="240" w:lineRule="auto"/>
        <w:contextualSpacing w:val="0"/>
        <w:jc w:val="both"/>
        <w:rPr>
          <w:rFonts w:ascii="Arial" w:hAnsi="Arial" w:cs="Arial"/>
          <w:color w:val="009C98"/>
        </w:rPr>
      </w:pPr>
      <w:r w:rsidRPr="00792A00">
        <w:rPr>
          <w:rFonts w:ascii="Arial" w:hAnsi="Arial" w:cs="Arial"/>
        </w:rPr>
        <w:t xml:space="preserve">Health and care workers will be valued and well-trained for the future health </w:t>
      </w:r>
      <w:r w:rsidR="00CA4ED5" w:rsidRPr="00792A00">
        <w:rPr>
          <w:rFonts w:ascii="Arial" w:hAnsi="Arial" w:cs="Arial"/>
        </w:rPr>
        <w:t>system.</w:t>
      </w:r>
    </w:p>
    <w:bookmarkEnd w:id="0"/>
    <w:p w:rsidR="00747C28" w:rsidRPr="00792A00" w:rsidRDefault="00747C28" w:rsidP="00D448C7">
      <w:pPr>
        <w:pStyle w:val="Heading2"/>
        <w:rPr>
          <w:rFonts w:ascii="Arial" w:hAnsi="Arial" w:cs="Arial"/>
          <w:caps w:val="0"/>
          <w:color w:val="15284C"/>
          <w:sz w:val="24"/>
          <w:szCs w:val="24"/>
        </w:rPr>
      </w:pPr>
    </w:p>
    <w:p w:rsidR="00D448C7" w:rsidRPr="00792A00" w:rsidRDefault="00AD31C5" w:rsidP="00D448C7">
      <w:pPr>
        <w:pStyle w:val="Heading2"/>
        <w:rPr>
          <w:rFonts w:ascii="Arial" w:hAnsi="Arial" w:cs="Arial"/>
          <w:caps w:val="0"/>
          <w:color w:val="15284C"/>
          <w:sz w:val="24"/>
          <w:szCs w:val="24"/>
        </w:rPr>
      </w:pPr>
      <w:r w:rsidRPr="00792A00">
        <w:rPr>
          <w:rFonts w:ascii="Arial" w:hAnsi="Arial" w:cs="Arial"/>
          <w:caps w:val="0"/>
          <w:color w:val="15284C"/>
          <w:sz w:val="24"/>
          <w:szCs w:val="24"/>
        </w:rPr>
        <w:t>Te Mauri o Rongo – The New Zealand Health Charter</w:t>
      </w:r>
    </w:p>
    <w:p w:rsidR="00D448C7" w:rsidRPr="00792A00" w:rsidRDefault="00117F64" w:rsidP="00D448C7">
      <w:pPr>
        <w:pStyle w:val="Heading2"/>
        <w:rPr>
          <w:rFonts w:ascii="Arial" w:hAnsi="Arial" w:cs="Arial"/>
          <w:caps w:val="0"/>
          <w:color w:val="009C98"/>
          <w:sz w:val="22"/>
          <w:szCs w:val="22"/>
        </w:rPr>
      </w:pPr>
      <w:r w:rsidRPr="00792A00">
        <w:rPr>
          <w:rFonts w:ascii="Arial" w:hAnsi="Arial" w:cs="Arial"/>
          <w:caps w:val="0"/>
          <w:color w:val="009C98"/>
          <w:sz w:val="22"/>
          <w:szCs w:val="22"/>
        </w:rPr>
        <w:pict w14:anchorId="18653F5F">
          <v:rect id="_x0000_i1025" style="width:451.3pt;height:1.5pt" o:hralign="center" o:hrstd="t" o:hrnoshade="t" o:hr="t" fillcolor="#15284c" stroked="f"/>
        </w:pict>
      </w:r>
    </w:p>
    <w:p w:rsidR="008C18D3" w:rsidRPr="00792A00" w:rsidRDefault="008C18D3" w:rsidP="008C18D3">
      <w:pPr>
        <w:spacing w:after="0" w:line="240" w:lineRule="auto"/>
        <w:rPr>
          <w:rFonts w:ascii="Arial" w:eastAsia="Times New Roman" w:hAnsi="Arial" w:cs="Arial"/>
          <w:lang w:eastAsia="en-NZ"/>
        </w:rPr>
      </w:pPr>
      <w:r w:rsidRPr="00792A00">
        <w:rPr>
          <w:rFonts w:ascii="Arial" w:eastAsia="Times New Roman" w:hAnsi="Arial" w:cs="Arial"/>
          <w:lang w:eastAsia="en-NZ"/>
        </w:rPr>
        <w:t xml:space="preserve">The foundation for how we ensure our people are empowered, safe and supported while working to deliver a successful healthcare system, is Te Mauri o Rongo – the New Zealand Health Charter. It guides all of us as we work towards a healthcare system that is more responsive to the needs of, and accessible to all people in Aotearoa New Zealand. </w:t>
      </w:r>
    </w:p>
    <w:p w:rsidR="008C18D3" w:rsidRPr="00792A00" w:rsidRDefault="008C18D3" w:rsidP="008C18D3">
      <w:pPr>
        <w:spacing w:after="0" w:line="240" w:lineRule="auto"/>
        <w:rPr>
          <w:rFonts w:ascii="Arial" w:eastAsia="Times New Roman" w:hAnsi="Arial" w:cs="Arial"/>
          <w:lang w:eastAsia="en-NZ"/>
        </w:rPr>
      </w:pPr>
      <w:r w:rsidRPr="00792A00">
        <w:rPr>
          <w:rFonts w:ascii="Arial" w:eastAsia="Times New Roman" w:hAnsi="Arial" w:cs="Arial"/>
          <w:lang w:eastAsia="en-NZ"/>
        </w:rPr>
        <w:t xml:space="preserve">                </w:t>
      </w:r>
    </w:p>
    <w:p w:rsidR="008C18D3" w:rsidRPr="00792A00" w:rsidRDefault="008C18D3" w:rsidP="008C18D3">
      <w:pPr>
        <w:spacing w:after="0" w:line="240" w:lineRule="auto"/>
        <w:rPr>
          <w:rFonts w:ascii="Arial" w:eastAsia="Times New Roman" w:hAnsi="Arial" w:cs="Arial"/>
          <w:lang w:eastAsia="en-NZ"/>
        </w:rPr>
      </w:pPr>
      <w:r w:rsidRPr="00792A00">
        <w:rPr>
          <w:rFonts w:ascii="Arial" w:eastAsia="Times New Roman" w:hAnsi="Arial" w:cs="Arial"/>
          <w:lang w:eastAsia="en-NZ"/>
        </w:rPr>
        <w:t>It applies to everyone in our organisation and sits alongside our code of conduct as our guiding document.   </w:t>
      </w:r>
    </w:p>
    <w:p w:rsidR="008C18D3" w:rsidRPr="00792A00" w:rsidRDefault="008C18D3" w:rsidP="008C18D3">
      <w:pPr>
        <w:spacing w:after="0" w:line="240" w:lineRule="auto"/>
        <w:rPr>
          <w:rFonts w:ascii="Arial" w:eastAsia="Times New Roman" w:hAnsi="Arial" w:cs="Arial"/>
          <w:lang w:eastAsia="en-NZ"/>
        </w:rPr>
      </w:pPr>
      <w:r w:rsidRPr="00792A00">
        <w:rPr>
          <w:rFonts w:ascii="Arial" w:eastAsia="Times New Roman" w:hAnsi="Arial" w:cs="Arial"/>
          <w:lang w:eastAsia="en-NZ"/>
        </w:rPr>
        <w:t> </w:t>
      </w:r>
    </w:p>
    <w:p w:rsidR="00882418" w:rsidRPr="00792A00" w:rsidRDefault="00882418" w:rsidP="008C18D3">
      <w:pPr>
        <w:spacing w:after="0" w:line="240" w:lineRule="auto"/>
        <w:rPr>
          <w:rFonts w:ascii="Arial" w:eastAsia="Times New Roman" w:hAnsi="Arial" w:cs="Arial"/>
          <w:lang w:eastAsia="en-NZ"/>
        </w:rPr>
      </w:pPr>
      <w:r w:rsidRPr="00792A00">
        <w:rPr>
          <w:rFonts w:ascii="Arial" w:eastAsia="Times New Roman" w:hAnsi="Arial" w:cs="Arial"/>
          <w:lang w:eastAsia="en-NZ"/>
        </w:rPr>
        <w:br/>
      </w:r>
    </w:p>
    <w:p w:rsidR="00882418" w:rsidRPr="00792A00" w:rsidRDefault="00882418">
      <w:pPr>
        <w:rPr>
          <w:rFonts w:ascii="Arial" w:eastAsia="Times New Roman" w:hAnsi="Arial" w:cs="Arial"/>
          <w:lang w:eastAsia="en-NZ"/>
        </w:rPr>
      </w:pPr>
      <w:r w:rsidRPr="00792A00">
        <w:rPr>
          <w:rFonts w:ascii="Arial" w:eastAsia="Times New Roman" w:hAnsi="Arial" w:cs="Arial"/>
          <w:lang w:eastAsia="en-NZ"/>
        </w:rPr>
        <w:br w:type="page"/>
      </w:r>
    </w:p>
    <w:p w:rsidR="008C18D3" w:rsidRPr="00792A00" w:rsidRDefault="008C18D3" w:rsidP="008C18D3">
      <w:pPr>
        <w:spacing w:after="0" w:line="240" w:lineRule="auto"/>
        <w:rPr>
          <w:rFonts w:ascii="Arial" w:eastAsia="Times New Roman" w:hAnsi="Arial" w:cs="Arial"/>
          <w:lang w:eastAsia="en-NZ"/>
        </w:rPr>
      </w:pPr>
      <w:r w:rsidRPr="00792A00">
        <w:rPr>
          <w:rFonts w:ascii="Arial" w:eastAsia="Times New Roman" w:hAnsi="Arial" w:cs="Arial"/>
          <w:lang w:eastAsia="en-NZ"/>
        </w:rPr>
        <w:lastRenderedPageBreak/>
        <w:t>Te Mauri o Rongo consists of four pou (pillars) within it, including:</w:t>
      </w:r>
    </w:p>
    <w:p w:rsidR="008C18D3" w:rsidRPr="00792A00" w:rsidRDefault="008C18D3" w:rsidP="008C18D3">
      <w:pPr>
        <w:spacing w:after="0" w:line="240" w:lineRule="auto"/>
        <w:rPr>
          <w:rFonts w:ascii="Arial" w:eastAsia="Times New Roman" w:hAnsi="Arial" w:cs="Arial"/>
          <w:lang w:eastAsia="en-NZ"/>
        </w:rPr>
      </w:pPr>
      <w:r w:rsidRPr="00792A00">
        <w:rPr>
          <w:rFonts w:ascii="Arial" w:eastAsia="Times New Roman" w:hAnsi="Arial" w:cs="Arial"/>
          <w:lang w:eastAsia="en-NZ"/>
        </w:rPr>
        <w:t> </w:t>
      </w:r>
    </w:p>
    <w:p w:rsidR="008C18D3" w:rsidRPr="00792A00" w:rsidRDefault="00296A2A" w:rsidP="008C18D3">
      <w:pPr>
        <w:spacing w:after="0" w:line="240" w:lineRule="auto"/>
        <w:rPr>
          <w:rFonts w:ascii="Arial" w:eastAsia="Times New Roman" w:hAnsi="Arial" w:cs="Arial"/>
          <w:lang w:eastAsia="en-NZ"/>
        </w:rPr>
      </w:pPr>
      <w:r w:rsidRPr="00792A00">
        <w:rPr>
          <w:rFonts w:ascii="Arial" w:eastAsia="Times New Roman" w:hAnsi="Arial" w:cs="Arial"/>
          <w:b/>
          <w:color w:val="15284C"/>
          <w:sz w:val="24"/>
          <w:szCs w:val="26"/>
        </w:rPr>
        <w:t>Wairuatanga</w:t>
      </w:r>
      <w:r w:rsidR="008C18D3" w:rsidRPr="00792A00">
        <w:rPr>
          <w:rFonts w:ascii="Arial" w:eastAsia="Times New Roman" w:hAnsi="Arial" w:cs="Arial"/>
          <w:b/>
          <w:color w:val="15284C"/>
        </w:rPr>
        <w:t xml:space="preserve"> </w:t>
      </w:r>
      <w:r w:rsidR="008C18D3" w:rsidRPr="00792A00">
        <w:rPr>
          <w:rFonts w:ascii="Arial" w:eastAsia="Times New Roman" w:hAnsi="Arial" w:cs="Arial"/>
          <w:lang w:eastAsia="en-NZ"/>
        </w:rPr>
        <w:t xml:space="preserve">– working with heart, the strong sense of purpose and commitment to service that health workers bring to their mahi. </w:t>
      </w:r>
      <w:r w:rsidR="00FC2E5B" w:rsidRPr="00792A00">
        <w:rPr>
          <w:rFonts w:ascii="Arial" w:eastAsia="Times New Roman" w:hAnsi="Arial" w:cs="Arial"/>
          <w:lang w:eastAsia="en-NZ"/>
        </w:rPr>
        <w:br/>
      </w:r>
    </w:p>
    <w:p w:rsidR="008C18D3" w:rsidRPr="00792A00" w:rsidRDefault="00296A2A" w:rsidP="008C18D3">
      <w:pPr>
        <w:spacing w:after="0" w:line="240" w:lineRule="auto"/>
        <w:rPr>
          <w:rFonts w:ascii="Arial" w:eastAsia="Times New Roman" w:hAnsi="Arial" w:cs="Arial"/>
          <w:lang w:eastAsia="en-NZ"/>
        </w:rPr>
      </w:pPr>
      <w:r w:rsidRPr="00792A00">
        <w:rPr>
          <w:rFonts w:ascii="Arial" w:eastAsia="Times New Roman" w:hAnsi="Arial" w:cs="Arial"/>
          <w:b/>
          <w:color w:val="15284C"/>
          <w:sz w:val="24"/>
          <w:szCs w:val="26"/>
        </w:rPr>
        <w:t>Rangatiratanga</w:t>
      </w:r>
      <w:r w:rsidR="008C18D3" w:rsidRPr="00792A00">
        <w:rPr>
          <w:rFonts w:ascii="Arial" w:eastAsia="Times New Roman" w:hAnsi="Arial" w:cs="Arial"/>
          <w:b/>
          <w:color w:val="15284C"/>
        </w:rPr>
        <w:t xml:space="preserve"> </w:t>
      </w:r>
      <w:r w:rsidR="008C18D3" w:rsidRPr="00792A00">
        <w:rPr>
          <w:rFonts w:ascii="Arial" w:eastAsia="Times New Roman" w:hAnsi="Arial" w:cs="Arial"/>
          <w:lang w:eastAsia="en-NZ"/>
        </w:rPr>
        <w:t>– as organisations we support our people to lead. We will know our people; we will grow those around us and be accountable with them in contributing to Pae Ora for all.</w:t>
      </w:r>
      <w:r w:rsidR="00FC2E5B" w:rsidRPr="00792A00">
        <w:rPr>
          <w:rFonts w:ascii="Arial" w:eastAsia="Times New Roman" w:hAnsi="Arial" w:cs="Arial"/>
          <w:lang w:eastAsia="en-NZ"/>
        </w:rPr>
        <w:br/>
      </w:r>
      <w:r w:rsidR="00E0419E" w:rsidRPr="00792A00">
        <w:rPr>
          <w:rFonts w:ascii="Arial" w:eastAsia="Times New Roman" w:hAnsi="Arial" w:cs="Arial"/>
          <w:lang w:eastAsia="en-NZ"/>
        </w:rPr>
        <w:br/>
      </w:r>
      <w:r w:rsidRPr="00792A00">
        <w:rPr>
          <w:rFonts w:ascii="Arial" w:eastAsia="Times New Roman" w:hAnsi="Arial" w:cs="Arial"/>
          <w:b/>
          <w:color w:val="15284C"/>
          <w:sz w:val="24"/>
          <w:szCs w:val="26"/>
        </w:rPr>
        <w:t>Whanaungatanga</w:t>
      </w:r>
      <w:r w:rsidR="008C18D3" w:rsidRPr="00792A00">
        <w:rPr>
          <w:rFonts w:ascii="Arial" w:eastAsia="Times New Roman" w:hAnsi="Arial" w:cs="Arial"/>
          <w:b/>
          <w:bCs/>
          <w:lang w:eastAsia="en-NZ"/>
        </w:rPr>
        <w:t xml:space="preserve"> </w:t>
      </w:r>
      <w:r w:rsidR="008C18D3" w:rsidRPr="00792A00">
        <w:rPr>
          <w:rFonts w:ascii="Arial" w:eastAsia="Times New Roman" w:hAnsi="Arial" w:cs="Arial"/>
          <w:lang w:eastAsia="en-NZ"/>
        </w:rPr>
        <w:t xml:space="preserve">– we are a team, and together a team of teams. Regardless of our role, we work together for a common purpose. We look out for each other and keep each other safe. </w:t>
      </w:r>
      <w:r w:rsidR="00FC2E5B" w:rsidRPr="00792A00">
        <w:rPr>
          <w:rFonts w:ascii="Arial" w:eastAsia="Times New Roman" w:hAnsi="Arial" w:cs="Arial"/>
          <w:lang w:eastAsia="en-NZ"/>
        </w:rPr>
        <w:br/>
      </w:r>
      <w:r w:rsidR="00E0419E" w:rsidRPr="00792A00">
        <w:rPr>
          <w:rFonts w:ascii="Arial" w:eastAsia="Times New Roman" w:hAnsi="Arial" w:cs="Arial"/>
          <w:lang w:eastAsia="en-NZ"/>
        </w:rPr>
        <w:br/>
      </w:r>
      <w:r w:rsidR="008B697F" w:rsidRPr="00792A00">
        <w:rPr>
          <w:rFonts w:ascii="Arial" w:eastAsia="Times New Roman" w:hAnsi="Arial" w:cs="Arial"/>
          <w:b/>
          <w:color w:val="15284C"/>
          <w:sz w:val="24"/>
          <w:szCs w:val="26"/>
        </w:rPr>
        <w:t xml:space="preserve">Te Korowai </w:t>
      </w:r>
      <w:proofErr w:type="spellStart"/>
      <w:r w:rsidR="008B697F" w:rsidRPr="00792A00">
        <w:rPr>
          <w:rFonts w:ascii="Arial" w:eastAsia="Times New Roman" w:hAnsi="Arial" w:cs="Arial"/>
          <w:b/>
          <w:color w:val="15284C"/>
          <w:sz w:val="24"/>
          <w:szCs w:val="26"/>
        </w:rPr>
        <w:t>Āhuru</w:t>
      </w:r>
      <w:proofErr w:type="spellEnd"/>
      <w:r w:rsidR="008C18D3" w:rsidRPr="00792A00">
        <w:rPr>
          <w:rFonts w:ascii="Arial" w:eastAsia="Times New Roman" w:hAnsi="Arial" w:cs="Arial"/>
          <w:lang w:eastAsia="en-NZ"/>
        </w:rPr>
        <w:t xml:space="preserve"> – a cloak which seeks to provide safety and comfort to the workforce. </w:t>
      </w:r>
    </w:p>
    <w:p w:rsidR="008C18D3" w:rsidRPr="00792A00" w:rsidRDefault="008C18D3" w:rsidP="008C18D3">
      <w:pPr>
        <w:spacing w:after="0" w:line="240" w:lineRule="auto"/>
        <w:rPr>
          <w:rFonts w:ascii="Arial" w:eastAsia="Times New Roman" w:hAnsi="Arial" w:cs="Arial"/>
          <w:lang w:eastAsia="en-NZ"/>
        </w:rPr>
      </w:pPr>
      <w:r w:rsidRPr="00792A00">
        <w:rPr>
          <w:rFonts w:ascii="Arial" w:eastAsia="Times New Roman" w:hAnsi="Arial" w:cs="Arial"/>
          <w:lang w:eastAsia="en-NZ"/>
        </w:rPr>
        <w:t> </w:t>
      </w:r>
    </w:p>
    <w:p w:rsidR="008C18D3" w:rsidRPr="00792A00" w:rsidRDefault="008C18D3" w:rsidP="008C18D3">
      <w:pPr>
        <w:spacing w:after="0" w:line="240" w:lineRule="auto"/>
        <w:rPr>
          <w:rFonts w:ascii="Arial" w:eastAsia="Times New Roman" w:hAnsi="Arial" w:cs="Arial"/>
          <w:lang w:eastAsia="en-NZ"/>
        </w:rPr>
      </w:pPr>
      <w:r w:rsidRPr="00792A00">
        <w:rPr>
          <w:rFonts w:ascii="Arial" w:eastAsia="Times New Roman" w:hAnsi="Arial" w:cs="Arial"/>
          <w:lang w:eastAsia="en-NZ"/>
        </w:rPr>
        <w:t xml:space="preserve">These values underpin how we relate to each other as we serve our whānau and communities. </w:t>
      </w:r>
    </w:p>
    <w:p w:rsidR="008C18D3" w:rsidRPr="00792A00" w:rsidRDefault="008C18D3" w:rsidP="008C18D3">
      <w:pPr>
        <w:spacing w:after="0" w:line="240" w:lineRule="auto"/>
        <w:rPr>
          <w:rFonts w:ascii="Arial" w:eastAsia="Times New Roman" w:hAnsi="Arial" w:cs="Arial"/>
          <w:lang w:eastAsia="en-NZ"/>
        </w:rPr>
      </w:pPr>
      <w:r w:rsidRPr="00792A00">
        <w:rPr>
          <w:rFonts w:ascii="Arial" w:eastAsia="Times New Roman" w:hAnsi="Arial" w:cs="Arial"/>
          <w:lang w:eastAsia="en-NZ"/>
        </w:rPr>
        <w:t> </w:t>
      </w:r>
    </w:p>
    <w:p w:rsidR="008C18D3" w:rsidRPr="00792A00" w:rsidRDefault="008C18D3" w:rsidP="008C18D3">
      <w:pPr>
        <w:spacing w:after="0" w:line="240" w:lineRule="auto"/>
        <w:rPr>
          <w:rFonts w:ascii="Arial" w:eastAsia="Times New Roman" w:hAnsi="Arial" w:cs="Arial"/>
          <w:lang w:eastAsia="en-NZ"/>
        </w:rPr>
      </w:pPr>
      <w:r w:rsidRPr="00792A00">
        <w:rPr>
          <w:rFonts w:ascii="Arial" w:eastAsia="Times New Roman" w:hAnsi="Arial" w:cs="Arial"/>
          <w:lang w:eastAsia="en-NZ"/>
        </w:rPr>
        <w:t xml:space="preserve">Together we will do this by: </w:t>
      </w:r>
    </w:p>
    <w:p w:rsidR="008C18D3" w:rsidRPr="00792A00" w:rsidRDefault="008C18D3" w:rsidP="000B3E62">
      <w:pPr>
        <w:pStyle w:val="ListParagraph"/>
        <w:numPr>
          <w:ilvl w:val="0"/>
          <w:numId w:val="17"/>
        </w:numPr>
        <w:spacing w:after="0" w:line="240" w:lineRule="auto"/>
        <w:contextualSpacing w:val="0"/>
        <w:jc w:val="both"/>
        <w:rPr>
          <w:rFonts w:ascii="Arial" w:eastAsia="Segoe UI" w:hAnsi="Arial" w:cs="Arial"/>
        </w:rPr>
      </w:pPr>
      <w:r w:rsidRPr="00792A00">
        <w:rPr>
          <w:rFonts w:ascii="Arial" w:eastAsia="Segoe UI" w:hAnsi="Arial" w:cs="Arial"/>
        </w:rPr>
        <w:t>caring for the people</w:t>
      </w:r>
    </w:p>
    <w:p w:rsidR="008C18D3" w:rsidRPr="00792A00" w:rsidRDefault="008C18D3" w:rsidP="000B3E62">
      <w:pPr>
        <w:pStyle w:val="ListParagraph"/>
        <w:numPr>
          <w:ilvl w:val="0"/>
          <w:numId w:val="17"/>
        </w:numPr>
        <w:spacing w:after="0" w:line="240" w:lineRule="auto"/>
        <w:contextualSpacing w:val="0"/>
        <w:jc w:val="both"/>
        <w:rPr>
          <w:rFonts w:ascii="Arial" w:eastAsia="Segoe UI" w:hAnsi="Arial" w:cs="Arial"/>
        </w:rPr>
      </w:pPr>
      <w:r w:rsidRPr="00792A00">
        <w:rPr>
          <w:rFonts w:ascii="Arial" w:eastAsia="Segoe UI" w:hAnsi="Arial" w:cs="Arial"/>
        </w:rPr>
        <w:t>recognising, supporting and valuing our people and the work we all do</w:t>
      </w:r>
    </w:p>
    <w:p w:rsidR="008C18D3" w:rsidRPr="00792A00" w:rsidRDefault="008C18D3" w:rsidP="000B3E62">
      <w:pPr>
        <w:pStyle w:val="ListParagraph"/>
        <w:numPr>
          <w:ilvl w:val="0"/>
          <w:numId w:val="17"/>
        </w:numPr>
        <w:spacing w:after="0" w:line="240" w:lineRule="auto"/>
        <w:contextualSpacing w:val="0"/>
        <w:jc w:val="both"/>
        <w:rPr>
          <w:rFonts w:ascii="Arial" w:eastAsia="Segoe UI" w:hAnsi="Arial" w:cs="Arial"/>
        </w:rPr>
      </w:pPr>
      <w:r w:rsidRPr="00792A00">
        <w:rPr>
          <w:rFonts w:ascii="Arial" w:eastAsia="Segoe UI" w:hAnsi="Arial" w:cs="Arial"/>
        </w:rPr>
        <w:t>working together to design and deliver services</w:t>
      </w:r>
      <w:r w:rsidR="00D52287" w:rsidRPr="00792A00">
        <w:rPr>
          <w:rFonts w:ascii="Arial" w:eastAsia="Segoe UI" w:hAnsi="Arial" w:cs="Arial"/>
        </w:rPr>
        <w:t>,</w:t>
      </w:r>
      <w:r w:rsidRPr="00792A00">
        <w:rPr>
          <w:rFonts w:ascii="Arial" w:eastAsia="Segoe UI" w:hAnsi="Arial" w:cs="Arial"/>
        </w:rPr>
        <w:t xml:space="preserve"> and </w:t>
      </w:r>
    </w:p>
    <w:p w:rsidR="008C18D3" w:rsidRPr="00792A00" w:rsidRDefault="008C18D3" w:rsidP="000B3E62">
      <w:pPr>
        <w:pStyle w:val="ListParagraph"/>
        <w:numPr>
          <w:ilvl w:val="0"/>
          <w:numId w:val="17"/>
        </w:numPr>
        <w:spacing w:after="0" w:line="240" w:lineRule="auto"/>
        <w:contextualSpacing w:val="0"/>
        <w:jc w:val="both"/>
        <w:rPr>
          <w:rFonts w:ascii="Arial" w:eastAsia="Segoe UI" w:hAnsi="Arial" w:cs="Arial"/>
        </w:rPr>
      </w:pPr>
      <w:r w:rsidRPr="00792A00">
        <w:rPr>
          <w:rFonts w:ascii="Arial" w:eastAsia="Segoe UI" w:hAnsi="Arial" w:cs="Arial"/>
        </w:rPr>
        <w:t xml:space="preserve">defining the competencies and behaviours we expect from everyone. </w:t>
      </w:r>
    </w:p>
    <w:p w:rsidR="00AD31C5" w:rsidRPr="00792A00" w:rsidRDefault="00AD31C5" w:rsidP="00AD31C5">
      <w:pPr>
        <w:rPr>
          <w:rFonts w:ascii="Arial" w:hAnsi="Arial" w:cs="Arial"/>
          <w:color w:val="009C98"/>
        </w:rPr>
      </w:pPr>
    </w:p>
    <w:p w:rsidR="00DF3A52" w:rsidRPr="00792A00" w:rsidRDefault="00DF3A52" w:rsidP="00D62956">
      <w:pPr>
        <w:spacing w:after="0"/>
        <w:rPr>
          <w:rFonts w:ascii="Arial" w:hAnsi="Arial" w:cs="Arial"/>
          <w:b/>
          <w:bCs/>
          <w:caps/>
          <w:color w:val="15284C"/>
          <w:sz w:val="24"/>
          <w:szCs w:val="24"/>
        </w:rPr>
      </w:pPr>
      <w:r w:rsidRPr="00792A00">
        <w:rPr>
          <w:rFonts w:ascii="Arial" w:hAnsi="Arial" w:cs="Arial"/>
          <w:b/>
          <w:bCs/>
          <w:color w:val="15284C"/>
          <w:sz w:val="24"/>
          <w:szCs w:val="24"/>
        </w:rPr>
        <w:t>About the role</w:t>
      </w:r>
    </w:p>
    <w:p w:rsidR="00205020" w:rsidRPr="00792A00" w:rsidRDefault="00117F64" w:rsidP="00F41057">
      <w:pPr>
        <w:rPr>
          <w:rFonts w:ascii="Arial" w:hAnsi="Arial" w:cs="Arial"/>
        </w:rPr>
      </w:pPr>
      <w:r w:rsidRPr="00792A00">
        <w:rPr>
          <w:rFonts w:ascii="Arial" w:hAnsi="Arial" w:cs="Arial"/>
          <w:color w:val="15284C"/>
        </w:rPr>
        <w:pict w14:anchorId="7B930C44">
          <v:rect id="_x0000_i1026" style="width:451.3pt;height:1.5pt" o:hralign="center" o:hrstd="t" o:hrnoshade="t" o:hr="t" fillcolor="#15284c" stroked="f"/>
        </w:pict>
      </w:r>
      <w:r w:rsidR="00676B8F" w:rsidRPr="00117F64">
        <w:rPr>
          <w:rFonts w:ascii="Arial" w:hAnsi="Arial" w:cs="Arial"/>
        </w:rPr>
        <w:t>The A</w:t>
      </w:r>
      <w:r w:rsidR="00B55597" w:rsidRPr="00117F64">
        <w:rPr>
          <w:rFonts w:ascii="Arial" w:hAnsi="Arial" w:cs="Arial"/>
        </w:rPr>
        <w:t>llied Health</w:t>
      </w:r>
      <w:r w:rsidR="00676B8F" w:rsidRPr="00117F64">
        <w:rPr>
          <w:rFonts w:ascii="Arial" w:hAnsi="Arial" w:cs="Arial"/>
        </w:rPr>
        <w:t xml:space="preserve"> </w:t>
      </w:r>
      <w:r w:rsidR="00B55597" w:rsidRPr="00117F64">
        <w:rPr>
          <w:rFonts w:ascii="Arial" w:hAnsi="Arial" w:cs="Arial"/>
        </w:rPr>
        <w:t xml:space="preserve">(AH) </w:t>
      </w:r>
      <w:r w:rsidR="00676B8F" w:rsidRPr="00117F64">
        <w:rPr>
          <w:rFonts w:ascii="Arial" w:hAnsi="Arial" w:cs="Arial"/>
        </w:rPr>
        <w:t xml:space="preserve">NESP positions are intended for registered </w:t>
      </w:r>
      <w:r w:rsidR="00B55597" w:rsidRPr="00117F64">
        <w:rPr>
          <w:rFonts w:ascii="Arial" w:hAnsi="Arial" w:cs="Arial"/>
        </w:rPr>
        <w:t xml:space="preserve">occupational therapists </w:t>
      </w:r>
      <w:r w:rsidR="00676B8F" w:rsidRPr="00117F64">
        <w:rPr>
          <w:rFonts w:ascii="Arial" w:hAnsi="Arial" w:cs="Arial"/>
        </w:rPr>
        <w:t xml:space="preserve">who are new </w:t>
      </w:r>
      <w:r w:rsidR="00B55597" w:rsidRPr="00117F64">
        <w:rPr>
          <w:rFonts w:ascii="Arial" w:hAnsi="Arial" w:cs="Arial"/>
        </w:rPr>
        <w:t>to or</w:t>
      </w:r>
      <w:r w:rsidR="00676B8F" w:rsidRPr="00117F64">
        <w:rPr>
          <w:rFonts w:ascii="Arial" w:hAnsi="Arial" w:cs="Arial"/>
        </w:rPr>
        <w:t xml:space="preserve"> have limited clinical mental health experience (two years or less)</w:t>
      </w:r>
      <w:r w:rsidR="00A53438" w:rsidRPr="00117F64">
        <w:rPr>
          <w:rFonts w:ascii="Arial" w:hAnsi="Arial" w:cs="Arial"/>
        </w:rPr>
        <w:t xml:space="preserve">, i.e. those who have practiced in other fields. </w:t>
      </w:r>
      <w:r w:rsidR="00205020" w:rsidRPr="00117F64">
        <w:rPr>
          <w:rFonts w:ascii="Arial" w:hAnsi="Arial" w:cs="Arial"/>
        </w:rPr>
        <w:t xml:space="preserve">Completion of the </w:t>
      </w:r>
      <w:r w:rsidR="00840B81" w:rsidRPr="00117F64">
        <w:rPr>
          <w:rFonts w:ascii="Arial" w:hAnsi="Arial" w:cs="Arial"/>
        </w:rPr>
        <w:t xml:space="preserve">AH </w:t>
      </w:r>
      <w:r w:rsidR="00205020" w:rsidRPr="00117F64">
        <w:rPr>
          <w:rFonts w:ascii="Arial" w:hAnsi="Arial" w:cs="Arial"/>
        </w:rPr>
        <w:t>NESP programme is a requirement for continued employment within SMHS</w:t>
      </w:r>
      <w:r w:rsidR="0062595A" w:rsidRPr="00117F64">
        <w:rPr>
          <w:rFonts w:ascii="Arial" w:hAnsi="Arial" w:cs="Arial"/>
        </w:rPr>
        <w:t>. AH NESP includes a one year</w:t>
      </w:r>
      <w:r w:rsidR="009F1E17" w:rsidRPr="00117F64">
        <w:rPr>
          <w:rFonts w:ascii="Arial" w:hAnsi="Arial" w:cs="Arial"/>
        </w:rPr>
        <w:t xml:space="preserve"> P</w:t>
      </w:r>
      <w:r w:rsidR="0062595A" w:rsidRPr="00117F64">
        <w:rPr>
          <w:rFonts w:ascii="Arial" w:hAnsi="Arial" w:cs="Arial"/>
        </w:rPr>
        <w:t xml:space="preserve">ost </w:t>
      </w:r>
      <w:r w:rsidR="009F1E17" w:rsidRPr="00117F64">
        <w:rPr>
          <w:rFonts w:ascii="Arial" w:hAnsi="Arial" w:cs="Arial"/>
        </w:rPr>
        <w:t>G</w:t>
      </w:r>
      <w:r w:rsidR="0062595A" w:rsidRPr="00117F64">
        <w:rPr>
          <w:rFonts w:ascii="Arial" w:hAnsi="Arial" w:cs="Arial"/>
        </w:rPr>
        <w:t xml:space="preserve">raduate </w:t>
      </w:r>
      <w:r w:rsidR="009F1E17" w:rsidRPr="00117F64">
        <w:rPr>
          <w:rFonts w:ascii="Arial" w:hAnsi="Arial" w:cs="Arial"/>
        </w:rPr>
        <w:t>C</w:t>
      </w:r>
      <w:r w:rsidR="0062595A" w:rsidRPr="00117F64">
        <w:rPr>
          <w:rFonts w:ascii="Arial" w:hAnsi="Arial" w:cs="Arial"/>
        </w:rPr>
        <w:t xml:space="preserve">ertificate </w:t>
      </w:r>
      <w:r w:rsidR="009F1E17" w:rsidRPr="00117F64">
        <w:rPr>
          <w:rFonts w:ascii="Arial" w:hAnsi="Arial" w:cs="Arial"/>
        </w:rPr>
        <w:t xml:space="preserve">in Mental Health and Addictions </w:t>
      </w:r>
      <w:r w:rsidR="0062595A" w:rsidRPr="00117F64">
        <w:rPr>
          <w:rFonts w:ascii="Arial" w:hAnsi="Arial" w:cs="Arial"/>
        </w:rPr>
        <w:t xml:space="preserve">(fully funded by Te </w:t>
      </w:r>
      <w:proofErr w:type="spellStart"/>
      <w:r w:rsidR="0062595A" w:rsidRPr="00117F64">
        <w:rPr>
          <w:rFonts w:ascii="Arial" w:hAnsi="Arial" w:cs="Arial"/>
        </w:rPr>
        <w:t>Pou</w:t>
      </w:r>
      <w:proofErr w:type="spellEnd"/>
      <w:r w:rsidR="0062595A" w:rsidRPr="00117F64">
        <w:rPr>
          <w:rFonts w:ascii="Arial" w:hAnsi="Arial" w:cs="Arial"/>
        </w:rPr>
        <w:t>) and additional on-site support and training</w:t>
      </w:r>
      <w:r w:rsidR="00840B81" w:rsidRPr="00117F64">
        <w:rPr>
          <w:rFonts w:ascii="Arial" w:hAnsi="Arial" w:cs="Arial"/>
        </w:rPr>
        <w:t xml:space="preserve"> at SMHS</w:t>
      </w:r>
      <w:r w:rsidR="0062595A" w:rsidRPr="00117F64">
        <w:rPr>
          <w:rFonts w:ascii="Arial" w:hAnsi="Arial" w:cs="Arial"/>
        </w:rPr>
        <w:t>.</w:t>
      </w:r>
    </w:p>
    <w:p w:rsidR="00F41057" w:rsidRPr="00792A00" w:rsidRDefault="00F41057" w:rsidP="00F41057">
      <w:pPr>
        <w:rPr>
          <w:rFonts w:ascii="Arial" w:hAnsi="Arial" w:cs="Arial"/>
        </w:rPr>
      </w:pPr>
      <w:r w:rsidRPr="00792A00">
        <w:rPr>
          <w:rFonts w:ascii="Arial" w:hAnsi="Arial" w:cs="Arial"/>
        </w:rPr>
        <w:t xml:space="preserve">The primary purpose of the </w:t>
      </w:r>
      <w:r w:rsidR="00B55597" w:rsidRPr="00792A00">
        <w:rPr>
          <w:rFonts w:ascii="Arial" w:hAnsi="Arial" w:cs="Arial"/>
        </w:rPr>
        <w:t>occupational therapist</w:t>
      </w:r>
      <w:r w:rsidRPr="00792A00">
        <w:rPr>
          <w:rFonts w:ascii="Arial" w:hAnsi="Arial" w:cs="Arial"/>
        </w:rPr>
        <w:t xml:space="preserve"> NESP</w:t>
      </w:r>
      <w:r w:rsidR="00B55597" w:rsidRPr="00792A00">
        <w:rPr>
          <w:rFonts w:ascii="Arial" w:hAnsi="Arial" w:cs="Arial"/>
        </w:rPr>
        <w:t xml:space="preserve"> role</w:t>
      </w:r>
      <w:r w:rsidRPr="00792A00">
        <w:rPr>
          <w:rFonts w:ascii="Arial" w:hAnsi="Arial" w:cs="Arial"/>
        </w:rPr>
        <w:t xml:space="preserve"> </w:t>
      </w:r>
      <w:r w:rsidR="00B55597" w:rsidRPr="00792A00">
        <w:rPr>
          <w:rFonts w:ascii="Arial" w:hAnsi="Arial" w:cs="Arial"/>
        </w:rPr>
        <w:t xml:space="preserve">(whilst </w:t>
      </w:r>
      <w:r w:rsidRPr="00792A00">
        <w:rPr>
          <w:rFonts w:ascii="Arial" w:hAnsi="Arial" w:cs="Arial"/>
        </w:rPr>
        <w:t>under supervision</w:t>
      </w:r>
      <w:r w:rsidR="00B55597" w:rsidRPr="00792A00">
        <w:rPr>
          <w:rFonts w:ascii="Arial" w:hAnsi="Arial" w:cs="Arial"/>
        </w:rPr>
        <w:t xml:space="preserve">/mentorship) </w:t>
      </w:r>
      <w:r w:rsidR="00FB2E60" w:rsidRPr="00792A00">
        <w:rPr>
          <w:rFonts w:ascii="Arial" w:hAnsi="Arial" w:cs="Arial"/>
        </w:rPr>
        <w:t>is</w:t>
      </w:r>
      <w:r w:rsidR="00B55597" w:rsidRPr="00792A00">
        <w:rPr>
          <w:rFonts w:ascii="Arial" w:hAnsi="Arial" w:cs="Arial"/>
        </w:rPr>
        <w:t xml:space="preserve"> to: </w:t>
      </w:r>
    </w:p>
    <w:p w:rsidR="00B55597" w:rsidRPr="00792A00" w:rsidRDefault="00B55597" w:rsidP="00B55597">
      <w:pPr>
        <w:pStyle w:val="ListParagraph"/>
        <w:numPr>
          <w:ilvl w:val="0"/>
          <w:numId w:val="20"/>
        </w:numPr>
        <w:rPr>
          <w:rFonts w:ascii="Arial" w:hAnsi="Arial" w:cs="Arial"/>
        </w:rPr>
      </w:pPr>
      <w:r w:rsidRPr="00792A00">
        <w:rPr>
          <w:rFonts w:ascii="Arial" w:hAnsi="Arial" w:cs="Arial"/>
        </w:rPr>
        <w:t>Provide comprehensive occupational therapy assessment and intervention for tāngata whai ora who are experiencing significant mental health and or/addiction challenges; supporting client-centred recovery and well-being with a specialist skillset in the areas of occupational performance and participation; adapting practice as appropriate to the designated service area.</w:t>
      </w:r>
    </w:p>
    <w:p w:rsidR="00B55597" w:rsidRPr="00792A00" w:rsidRDefault="00B55597" w:rsidP="00B55597">
      <w:pPr>
        <w:pStyle w:val="ListParagraph"/>
        <w:numPr>
          <w:ilvl w:val="0"/>
          <w:numId w:val="20"/>
        </w:numPr>
        <w:rPr>
          <w:rFonts w:ascii="Arial" w:hAnsi="Arial" w:cs="Arial"/>
        </w:rPr>
      </w:pPr>
      <w:r w:rsidRPr="00792A00">
        <w:rPr>
          <w:rFonts w:ascii="Arial" w:hAnsi="Arial" w:cs="Arial"/>
        </w:rPr>
        <w:t xml:space="preserve">Work both autonomously and collaboratively within a multidisciplinary team (MDT) supporting tāngata whai ora best outcomes, inclusive of complex and sustainable discharge planning.  </w:t>
      </w:r>
    </w:p>
    <w:p w:rsidR="00B55597" w:rsidRPr="00792A00" w:rsidRDefault="00B55597" w:rsidP="00B55597">
      <w:pPr>
        <w:pStyle w:val="ListParagraph"/>
        <w:numPr>
          <w:ilvl w:val="0"/>
          <w:numId w:val="20"/>
        </w:numPr>
        <w:rPr>
          <w:rFonts w:ascii="Arial" w:hAnsi="Arial" w:cs="Arial"/>
        </w:rPr>
      </w:pPr>
      <w:r w:rsidRPr="00792A00">
        <w:rPr>
          <w:rFonts w:ascii="Arial" w:hAnsi="Arial" w:cs="Arial"/>
        </w:rPr>
        <w:t xml:space="preserve">Maintain a professional focus on supporting tāngata whai ora with identifying and overcoming barriers to enable meaningful engagement, connection, and purpose; knowledge sharing with the team, whānau, and wider support services to ensure continuity of care. </w:t>
      </w:r>
    </w:p>
    <w:p w:rsidR="00B55597" w:rsidRPr="00792A00" w:rsidRDefault="00B55597" w:rsidP="00B55597">
      <w:pPr>
        <w:pStyle w:val="ListParagraph"/>
        <w:numPr>
          <w:ilvl w:val="0"/>
          <w:numId w:val="20"/>
        </w:numPr>
        <w:rPr>
          <w:rFonts w:ascii="Arial" w:hAnsi="Arial" w:cs="Arial"/>
        </w:rPr>
      </w:pPr>
      <w:r w:rsidRPr="00792A00">
        <w:rPr>
          <w:rFonts w:ascii="Arial" w:hAnsi="Arial" w:cs="Arial"/>
        </w:rPr>
        <w:t>Ensure therapeutic interventions are client centred, recovery focused, contemporary, and evidence based; delivered individually and/or within therapeutic groups across inpatient and community settings.</w:t>
      </w:r>
    </w:p>
    <w:p w:rsidR="005C330A" w:rsidRPr="00792A00" w:rsidRDefault="00B55597" w:rsidP="00B55597">
      <w:pPr>
        <w:pStyle w:val="ListParagraph"/>
        <w:numPr>
          <w:ilvl w:val="0"/>
          <w:numId w:val="20"/>
        </w:numPr>
        <w:rPr>
          <w:rFonts w:ascii="Arial" w:hAnsi="Arial" w:cs="Arial"/>
        </w:rPr>
      </w:pPr>
      <w:r w:rsidRPr="00792A00">
        <w:rPr>
          <w:rFonts w:ascii="Arial" w:hAnsi="Arial" w:cs="Arial"/>
        </w:rPr>
        <w:lastRenderedPageBreak/>
        <w:t xml:space="preserve">Dependent on the designated service area, occupational therapists may provide case management for tāngata whai ora; </w:t>
      </w:r>
      <w:r w:rsidRPr="00792A00">
        <w:rPr>
          <w:rFonts w:ascii="Arial" w:eastAsia="Times New Roman" w:hAnsi="Arial" w:cs="Arial"/>
          <w:lang w:eastAsia="en-NZ"/>
        </w:rPr>
        <w:t>direction and delegation to the kaiāwhina workforce (mainly Allied Health Assistants)</w:t>
      </w:r>
      <w:r w:rsidRPr="00792A00">
        <w:rPr>
          <w:rFonts w:ascii="Arial" w:hAnsi="Arial" w:cs="Arial"/>
        </w:rPr>
        <w:t xml:space="preserve"> and hold specialist knowledge in areas such as but not limited to sensory modulation and harm minimisation, equipment and environmental needs.  </w:t>
      </w:r>
    </w:p>
    <w:p w:rsidR="00F41057" w:rsidRPr="00792A00" w:rsidRDefault="00F41057" w:rsidP="00DF3A52">
      <w:pPr>
        <w:spacing w:after="0"/>
        <w:rPr>
          <w:rFonts w:ascii="Arial" w:hAnsi="Arial" w:cs="Arial"/>
        </w:rPr>
      </w:pPr>
    </w:p>
    <w:p w:rsidR="00F41057" w:rsidRPr="00792A00" w:rsidRDefault="00F41057" w:rsidP="00DF3A52">
      <w:pPr>
        <w:spacing w:after="0"/>
        <w:rPr>
          <w:rFonts w:ascii="Arial" w:hAnsi="Arial" w:cs="Arial"/>
        </w:rPr>
      </w:pPr>
    </w:p>
    <w:tbl>
      <w:tblPr>
        <w:tblW w:w="9026" w:type="dxa"/>
        <w:tblBorders>
          <w:top w:val="single" w:sz="4" w:space="0" w:color="7F7F7F"/>
          <w:bottom w:val="single" w:sz="4" w:space="0" w:color="7F7F7F"/>
        </w:tblBorders>
        <w:tblLook w:val="00A0" w:firstRow="1" w:lastRow="0" w:firstColumn="1" w:lastColumn="0" w:noHBand="0" w:noVBand="0"/>
      </w:tblPr>
      <w:tblGrid>
        <w:gridCol w:w="1985"/>
        <w:gridCol w:w="7041"/>
      </w:tblGrid>
      <w:tr w:rsidR="00DF3A52" w:rsidRPr="00792A00" w:rsidTr="00F41057">
        <w:tc>
          <w:tcPr>
            <w:tcW w:w="1985" w:type="dxa"/>
            <w:tcBorders>
              <w:top w:val="single" w:sz="4" w:space="0" w:color="D9D9D9"/>
              <w:bottom w:val="single" w:sz="4" w:space="0" w:color="D9D9D9"/>
              <w:right w:val="single" w:sz="4" w:space="0" w:color="D9D9D9"/>
            </w:tcBorders>
          </w:tcPr>
          <w:p w:rsidR="00DF3A52" w:rsidRPr="00792A00" w:rsidRDefault="00DF3A52" w:rsidP="00B9274B">
            <w:pPr>
              <w:pStyle w:val="Heading2"/>
              <w:rPr>
                <w:rFonts w:ascii="Arial" w:hAnsi="Arial" w:cs="Arial"/>
                <w:b w:val="0"/>
                <w:bCs/>
                <w:color w:val="15284C"/>
                <w:sz w:val="22"/>
                <w:szCs w:val="22"/>
              </w:rPr>
            </w:pPr>
            <w:r w:rsidRPr="00792A00">
              <w:rPr>
                <w:rFonts w:ascii="Arial" w:hAnsi="Arial" w:cs="Arial"/>
                <w:caps w:val="0"/>
                <w:color w:val="15284C"/>
                <w:sz w:val="22"/>
                <w:szCs w:val="22"/>
              </w:rPr>
              <w:t>Key Result Area</w:t>
            </w:r>
          </w:p>
        </w:tc>
        <w:tc>
          <w:tcPr>
            <w:tcW w:w="7041" w:type="dxa"/>
            <w:tcBorders>
              <w:top w:val="single" w:sz="4" w:space="0" w:color="D9D9D9"/>
              <w:left w:val="single" w:sz="4" w:space="0" w:color="D9D9D9"/>
              <w:bottom w:val="single" w:sz="4" w:space="0" w:color="D9D9D9"/>
            </w:tcBorders>
          </w:tcPr>
          <w:p w:rsidR="00DF3A52" w:rsidRPr="00792A00" w:rsidRDefault="00DF3A52" w:rsidP="00B9274B">
            <w:pPr>
              <w:pStyle w:val="Heading2"/>
              <w:rPr>
                <w:rFonts w:ascii="Arial" w:hAnsi="Arial" w:cs="Arial"/>
                <w:bCs/>
                <w:caps w:val="0"/>
                <w:color w:val="15284C"/>
                <w:sz w:val="22"/>
                <w:szCs w:val="22"/>
              </w:rPr>
            </w:pPr>
            <w:r w:rsidRPr="00792A00">
              <w:rPr>
                <w:rFonts w:ascii="Arial" w:hAnsi="Arial" w:cs="Arial"/>
                <w:bCs/>
                <w:caps w:val="0"/>
                <w:color w:val="15284C"/>
                <w:sz w:val="22"/>
                <w:szCs w:val="22"/>
              </w:rPr>
              <w:t>Expected Outcomes / Performance Indicators</w:t>
            </w:r>
          </w:p>
        </w:tc>
      </w:tr>
      <w:tr w:rsidR="00DF3A52" w:rsidRPr="00792A00" w:rsidTr="00F41057">
        <w:tc>
          <w:tcPr>
            <w:tcW w:w="1985" w:type="dxa"/>
            <w:tcBorders>
              <w:top w:val="single" w:sz="4" w:space="0" w:color="D9D9D9"/>
              <w:bottom w:val="single" w:sz="4" w:space="0" w:color="D9D9D9"/>
              <w:right w:val="single" w:sz="4" w:space="0" w:color="D9D9D9"/>
            </w:tcBorders>
          </w:tcPr>
          <w:p w:rsidR="00DF3A52" w:rsidRPr="00792A00" w:rsidRDefault="00DF3A52" w:rsidP="00B9274B">
            <w:pPr>
              <w:spacing w:after="0" w:line="240" w:lineRule="auto"/>
              <w:rPr>
                <w:rFonts w:ascii="Arial" w:hAnsi="Arial" w:cs="Arial"/>
                <w:b/>
                <w:bCs/>
              </w:rPr>
            </w:pPr>
          </w:p>
        </w:tc>
        <w:tc>
          <w:tcPr>
            <w:tcW w:w="7041" w:type="dxa"/>
            <w:tcBorders>
              <w:top w:val="single" w:sz="4" w:space="0" w:color="D9D9D9"/>
              <w:left w:val="single" w:sz="4" w:space="0" w:color="D9D9D9"/>
              <w:bottom w:val="single" w:sz="4" w:space="0" w:color="D9D9D9"/>
            </w:tcBorders>
          </w:tcPr>
          <w:p w:rsidR="00B55597" w:rsidRPr="00792A00" w:rsidRDefault="00B55597" w:rsidP="00B55597">
            <w:pPr>
              <w:pStyle w:val="ListParagraph"/>
              <w:numPr>
                <w:ilvl w:val="0"/>
                <w:numId w:val="17"/>
              </w:numPr>
              <w:spacing w:after="0" w:line="240" w:lineRule="auto"/>
              <w:contextualSpacing w:val="0"/>
              <w:jc w:val="both"/>
              <w:rPr>
                <w:rFonts w:ascii="Arial" w:eastAsia="Segoe UI" w:hAnsi="Arial" w:cs="Arial"/>
              </w:rPr>
            </w:pPr>
            <w:r w:rsidRPr="00792A00">
              <w:rPr>
                <w:rFonts w:ascii="Arial" w:eastAsia="Segoe UI" w:hAnsi="Arial" w:cs="Arial"/>
              </w:rPr>
              <w:t xml:space="preserve">Adheres to Health New Zealand (HNZ) and the Occupational Therapy Board of New Zealand Registration Board (OTBNZ) Codes of Conduct and Competencies. </w:t>
            </w:r>
          </w:p>
          <w:p w:rsidR="00B55597" w:rsidRPr="00792A00" w:rsidRDefault="00B55597" w:rsidP="00B55597">
            <w:pPr>
              <w:pStyle w:val="ListParagraph"/>
              <w:numPr>
                <w:ilvl w:val="0"/>
                <w:numId w:val="17"/>
              </w:numPr>
              <w:spacing w:after="0" w:line="240" w:lineRule="auto"/>
              <w:contextualSpacing w:val="0"/>
              <w:jc w:val="both"/>
              <w:rPr>
                <w:rFonts w:ascii="Arial" w:eastAsia="Segoe UI" w:hAnsi="Arial" w:cs="Arial"/>
              </w:rPr>
            </w:pPr>
            <w:r w:rsidRPr="00792A00">
              <w:rPr>
                <w:rFonts w:ascii="Arial" w:eastAsia="Segoe UI" w:hAnsi="Arial" w:cs="Arial"/>
              </w:rPr>
              <w:t xml:space="preserve">Maintains professional responsibilities: holds an annual practicing certificate (APC) and activity engages in the OTBNZ </w:t>
            </w:r>
            <w:proofErr w:type="spellStart"/>
            <w:r w:rsidRPr="00792A00">
              <w:rPr>
                <w:rFonts w:ascii="Arial" w:eastAsia="Segoe UI" w:hAnsi="Arial" w:cs="Arial"/>
              </w:rPr>
              <w:t>ePortfolio</w:t>
            </w:r>
            <w:proofErr w:type="spellEnd"/>
            <w:r w:rsidR="00F2724D" w:rsidRPr="00792A00">
              <w:rPr>
                <w:rFonts w:ascii="Arial" w:eastAsia="Segoe UI" w:hAnsi="Arial" w:cs="Arial"/>
              </w:rPr>
              <w:t>.</w:t>
            </w:r>
          </w:p>
          <w:p w:rsidR="00B55597" w:rsidRPr="00792A00" w:rsidRDefault="00B55597" w:rsidP="00B55597">
            <w:pPr>
              <w:pStyle w:val="ListParagraph"/>
              <w:numPr>
                <w:ilvl w:val="0"/>
                <w:numId w:val="17"/>
              </w:numPr>
              <w:spacing w:after="0" w:line="240" w:lineRule="auto"/>
              <w:contextualSpacing w:val="0"/>
              <w:jc w:val="both"/>
              <w:rPr>
                <w:rFonts w:ascii="Arial" w:eastAsia="Segoe UI" w:hAnsi="Arial" w:cs="Arial"/>
              </w:rPr>
            </w:pPr>
            <w:r w:rsidRPr="00792A00">
              <w:rPr>
                <w:rFonts w:ascii="Arial" w:eastAsia="Segoe UI" w:hAnsi="Arial" w:cs="Arial"/>
              </w:rPr>
              <w:t>Takes responsibility for identifying and addressing gaps in</w:t>
            </w:r>
            <w:r w:rsidR="00F2724D" w:rsidRPr="00792A00">
              <w:rPr>
                <w:rFonts w:ascii="Arial" w:eastAsia="Segoe UI" w:hAnsi="Arial" w:cs="Arial"/>
              </w:rPr>
              <w:t xml:space="preserve"> knowledge </w:t>
            </w:r>
            <w:r w:rsidRPr="00792A00">
              <w:rPr>
                <w:rFonts w:ascii="Arial" w:eastAsia="Segoe UI" w:hAnsi="Arial" w:cs="Arial"/>
              </w:rPr>
              <w:t xml:space="preserve">specific to the profession and/or designated service area. </w:t>
            </w:r>
          </w:p>
          <w:p w:rsidR="00B55597" w:rsidRPr="00792A00" w:rsidRDefault="00B55597" w:rsidP="00B55597">
            <w:pPr>
              <w:pStyle w:val="ListParagraph"/>
              <w:numPr>
                <w:ilvl w:val="0"/>
                <w:numId w:val="17"/>
              </w:numPr>
              <w:spacing w:after="0" w:line="240" w:lineRule="auto"/>
              <w:contextualSpacing w:val="0"/>
              <w:jc w:val="both"/>
              <w:rPr>
                <w:rFonts w:ascii="Arial" w:eastAsia="Segoe UI" w:hAnsi="Arial" w:cs="Arial"/>
              </w:rPr>
            </w:pPr>
            <w:r w:rsidRPr="00792A00">
              <w:rPr>
                <w:rFonts w:ascii="Arial" w:eastAsia="Segoe UI" w:hAnsi="Arial" w:cs="Arial"/>
              </w:rPr>
              <w:t xml:space="preserve">Prioritises workload and meets service timeframes. Maintains accurate, up to date and confidential documentation. </w:t>
            </w:r>
          </w:p>
          <w:p w:rsidR="00B55597" w:rsidRPr="00792A00" w:rsidRDefault="00B55597" w:rsidP="00B55597">
            <w:pPr>
              <w:pStyle w:val="ListParagraph"/>
              <w:numPr>
                <w:ilvl w:val="0"/>
                <w:numId w:val="17"/>
              </w:numPr>
              <w:spacing w:after="0" w:line="240" w:lineRule="auto"/>
              <w:contextualSpacing w:val="0"/>
              <w:jc w:val="both"/>
              <w:rPr>
                <w:rFonts w:ascii="Arial" w:eastAsia="Segoe UI" w:hAnsi="Arial" w:cs="Arial"/>
              </w:rPr>
            </w:pPr>
            <w:r w:rsidRPr="00792A00">
              <w:rPr>
                <w:rFonts w:ascii="Arial" w:eastAsia="Segoe UI" w:hAnsi="Arial" w:cs="Arial"/>
              </w:rPr>
              <w:t xml:space="preserve">Provides safe, client-centred, and evidence based occupational therapy assessment and intervention. </w:t>
            </w:r>
          </w:p>
          <w:p w:rsidR="00B55597" w:rsidRPr="00792A00" w:rsidRDefault="00B55597" w:rsidP="00B55597">
            <w:pPr>
              <w:pStyle w:val="ListParagraph"/>
              <w:numPr>
                <w:ilvl w:val="0"/>
                <w:numId w:val="17"/>
              </w:numPr>
              <w:spacing w:after="0" w:line="240" w:lineRule="auto"/>
              <w:contextualSpacing w:val="0"/>
              <w:jc w:val="both"/>
              <w:rPr>
                <w:rFonts w:ascii="Arial" w:eastAsia="Segoe UI" w:hAnsi="Arial" w:cs="Arial"/>
              </w:rPr>
            </w:pPr>
            <w:r w:rsidRPr="00792A00">
              <w:rPr>
                <w:rFonts w:ascii="Arial" w:eastAsia="Segoe UI" w:hAnsi="Arial" w:cs="Arial"/>
              </w:rPr>
              <w:t xml:space="preserve">Incorporates principles of recovery into practice and maintains an occupational therapy lens to inform clinical reasoning and advocacy within MDTs. </w:t>
            </w:r>
          </w:p>
          <w:p w:rsidR="00B55597" w:rsidRPr="00792A00" w:rsidRDefault="00B55597" w:rsidP="00B55597">
            <w:pPr>
              <w:pStyle w:val="ListParagraph"/>
              <w:numPr>
                <w:ilvl w:val="0"/>
                <w:numId w:val="17"/>
              </w:numPr>
              <w:spacing w:after="0" w:line="240" w:lineRule="auto"/>
              <w:contextualSpacing w:val="0"/>
              <w:jc w:val="both"/>
              <w:rPr>
                <w:rFonts w:ascii="Arial" w:eastAsia="Segoe UI" w:hAnsi="Arial" w:cs="Arial"/>
              </w:rPr>
            </w:pPr>
            <w:r w:rsidRPr="00792A00">
              <w:rPr>
                <w:rFonts w:ascii="Arial" w:eastAsia="Segoe UI" w:hAnsi="Arial" w:cs="Arial"/>
              </w:rPr>
              <w:t xml:space="preserve">Maintains close working relationships with other occupational therapists, wider allied health and nursing/medical colleagues, Te Korowai Atawhai and Lived Experience teams.  </w:t>
            </w:r>
          </w:p>
          <w:p w:rsidR="00DF3A52" w:rsidRPr="00792A00" w:rsidRDefault="00B55597" w:rsidP="00B55597">
            <w:pPr>
              <w:pStyle w:val="ListParagraph"/>
              <w:numPr>
                <w:ilvl w:val="0"/>
                <w:numId w:val="17"/>
              </w:numPr>
              <w:spacing w:after="0" w:line="240" w:lineRule="auto"/>
              <w:contextualSpacing w:val="0"/>
              <w:jc w:val="both"/>
              <w:rPr>
                <w:rFonts w:ascii="Arial" w:eastAsia="Segoe UI" w:hAnsi="Arial" w:cs="Arial"/>
              </w:rPr>
            </w:pPr>
            <w:r w:rsidRPr="00792A00">
              <w:rPr>
                <w:rFonts w:ascii="Arial" w:eastAsia="Segoe UI" w:hAnsi="Arial" w:cs="Arial"/>
              </w:rPr>
              <w:t>Performs other duties as appropriate, delegated by the service or profession</w:t>
            </w:r>
            <w:r w:rsidR="00F2724D" w:rsidRPr="00792A00">
              <w:rPr>
                <w:rFonts w:ascii="Arial" w:eastAsia="Segoe UI" w:hAnsi="Arial" w:cs="Arial"/>
              </w:rPr>
              <w:t xml:space="preserve">. </w:t>
            </w:r>
          </w:p>
        </w:tc>
      </w:tr>
      <w:tr w:rsidR="00DF3A52" w:rsidRPr="00792A00" w:rsidTr="00F41057">
        <w:trPr>
          <w:trHeight w:val="1677"/>
        </w:trPr>
        <w:tc>
          <w:tcPr>
            <w:tcW w:w="1985" w:type="dxa"/>
            <w:tcBorders>
              <w:top w:val="single" w:sz="4" w:space="0" w:color="D9D9D9"/>
              <w:bottom w:val="single" w:sz="4" w:space="0" w:color="D9D9D9"/>
              <w:right w:val="single" w:sz="4" w:space="0" w:color="D9D9D9"/>
            </w:tcBorders>
          </w:tcPr>
          <w:p w:rsidR="00DF3A52" w:rsidRPr="00792A00" w:rsidRDefault="00DF3A52" w:rsidP="00B9274B">
            <w:pPr>
              <w:spacing w:after="0" w:line="240" w:lineRule="auto"/>
              <w:rPr>
                <w:rFonts w:ascii="Arial" w:hAnsi="Arial" w:cs="Arial"/>
                <w:b/>
                <w:bCs/>
              </w:rPr>
            </w:pPr>
            <w:bookmarkStart w:id="1" w:name="_Hlk104804046"/>
            <w:r w:rsidRPr="00792A00">
              <w:rPr>
                <w:rFonts w:ascii="Arial" w:hAnsi="Arial" w:cs="Arial"/>
                <w:b/>
                <w:bCs/>
              </w:rPr>
              <w:t xml:space="preserve">Te </w:t>
            </w:r>
            <w:proofErr w:type="spellStart"/>
            <w:r w:rsidRPr="00792A00">
              <w:rPr>
                <w:rFonts w:ascii="Arial" w:hAnsi="Arial" w:cs="Arial"/>
                <w:b/>
                <w:bCs/>
              </w:rPr>
              <w:t>Tiriti</w:t>
            </w:r>
            <w:proofErr w:type="spellEnd"/>
            <w:r w:rsidRPr="00792A00">
              <w:rPr>
                <w:rFonts w:ascii="Arial" w:hAnsi="Arial" w:cs="Arial"/>
                <w:b/>
                <w:bCs/>
              </w:rPr>
              <w:t xml:space="preserve"> o Waitangi</w:t>
            </w:r>
          </w:p>
        </w:tc>
        <w:tc>
          <w:tcPr>
            <w:tcW w:w="7041" w:type="dxa"/>
            <w:tcBorders>
              <w:top w:val="single" w:sz="4" w:space="0" w:color="D9D9D9"/>
              <w:left w:val="single" w:sz="4" w:space="0" w:color="D9D9D9"/>
              <w:bottom w:val="single" w:sz="4" w:space="0" w:color="D9D9D9"/>
            </w:tcBorders>
          </w:tcPr>
          <w:p w:rsidR="00DF3A52" w:rsidRPr="00792A00" w:rsidRDefault="00DF3A52" w:rsidP="000B3E62">
            <w:pPr>
              <w:pStyle w:val="ListParagraph"/>
              <w:numPr>
                <w:ilvl w:val="0"/>
                <w:numId w:val="17"/>
              </w:numPr>
              <w:spacing w:after="0" w:line="240" w:lineRule="auto"/>
              <w:contextualSpacing w:val="0"/>
              <w:jc w:val="both"/>
              <w:rPr>
                <w:rFonts w:ascii="Arial" w:eastAsia="Segoe UI" w:hAnsi="Arial" w:cs="Arial"/>
              </w:rPr>
            </w:pPr>
            <w:r w:rsidRPr="00792A00">
              <w:rPr>
                <w:rFonts w:ascii="Arial" w:eastAsia="Segoe UI" w:hAnsi="Arial" w:cs="Arial"/>
              </w:rPr>
              <w:t xml:space="preserve">Remains focused </w:t>
            </w:r>
            <w:r w:rsidR="008671C9" w:rsidRPr="00792A00">
              <w:rPr>
                <w:rFonts w:ascii="Arial" w:eastAsia="Segoe UI" w:hAnsi="Arial" w:cs="Arial"/>
              </w:rPr>
              <w:t>on</w:t>
            </w:r>
            <w:r w:rsidRPr="00792A00">
              <w:rPr>
                <w:rFonts w:ascii="Arial" w:eastAsia="Segoe UI" w:hAnsi="Arial" w:cs="Arial"/>
              </w:rPr>
              <w:t xml:space="preserve"> the pursuit of Māori health gain as well as achieving equitable health outcomes for </w:t>
            </w:r>
            <w:r w:rsidR="002D1098" w:rsidRPr="00792A00">
              <w:rPr>
                <w:rFonts w:ascii="Arial" w:eastAsia="Segoe UI" w:hAnsi="Arial" w:cs="Arial"/>
              </w:rPr>
              <w:t>Māori.</w:t>
            </w:r>
          </w:p>
          <w:p w:rsidR="00DF3A52" w:rsidRPr="00792A00" w:rsidRDefault="00DF3A52" w:rsidP="000B3E62">
            <w:pPr>
              <w:pStyle w:val="ListParagraph"/>
              <w:numPr>
                <w:ilvl w:val="0"/>
                <w:numId w:val="17"/>
              </w:numPr>
              <w:spacing w:after="0" w:line="240" w:lineRule="auto"/>
              <w:contextualSpacing w:val="0"/>
              <w:jc w:val="both"/>
              <w:rPr>
                <w:rFonts w:ascii="Arial" w:eastAsia="Segoe UI" w:hAnsi="Arial" w:cs="Arial"/>
              </w:rPr>
            </w:pPr>
            <w:r w:rsidRPr="00792A00">
              <w:rPr>
                <w:rFonts w:ascii="Arial" w:eastAsia="Segoe UI" w:hAnsi="Arial" w:cs="Arial"/>
              </w:rPr>
              <w:t>Supports tangata whenua</w:t>
            </w:r>
            <w:r w:rsidR="00422707" w:rsidRPr="00792A00">
              <w:rPr>
                <w:rFonts w:ascii="Arial" w:eastAsia="Segoe UI" w:hAnsi="Arial" w:cs="Arial"/>
              </w:rPr>
              <w:t xml:space="preserve">- and </w:t>
            </w:r>
            <w:r w:rsidRPr="00792A00">
              <w:rPr>
                <w:rFonts w:ascii="Arial" w:eastAsia="Segoe UI" w:hAnsi="Arial" w:cs="Arial"/>
              </w:rPr>
              <w:t>mana whenua</w:t>
            </w:r>
            <w:r w:rsidR="00422707" w:rsidRPr="00792A00">
              <w:rPr>
                <w:rFonts w:ascii="Arial" w:eastAsia="Segoe UI" w:hAnsi="Arial" w:cs="Arial"/>
              </w:rPr>
              <w:t>-</w:t>
            </w:r>
            <w:r w:rsidRPr="00792A00">
              <w:rPr>
                <w:rFonts w:ascii="Arial" w:eastAsia="Segoe UI" w:hAnsi="Arial" w:cs="Arial"/>
              </w:rPr>
              <w:t xml:space="preserve">led change to deliver mana motuhake and Māori self-determination in the design, delivery and monitoring of health </w:t>
            </w:r>
            <w:r w:rsidR="002D1098" w:rsidRPr="00792A00">
              <w:rPr>
                <w:rFonts w:ascii="Arial" w:eastAsia="Segoe UI" w:hAnsi="Arial" w:cs="Arial"/>
              </w:rPr>
              <w:t>care.</w:t>
            </w:r>
          </w:p>
          <w:p w:rsidR="00DF3A52" w:rsidRPr="00792A00" w:rsidRDefault="00DF3A52" w:rsidP="000B3E62">
            <w:pPr>
              <w:pStyle w:val="ListParagraph"/>
              <w:numPr>
                <w:ilvl w:val="0"/>
                <w:numId w:val="17"/>
              </w:numPr>
              <w:spacing w:after="0" w:line="240" w:lineRule="auto"/>
              <w:contextualSpacing w:val="0"/>
              <w:jc w:val="both"/>
              <w:rPr>
                <w:rFonts w:ascii="Arial" w:eastAsia="Segoe UI" w:hAnsi="Arial" w:cs="Arial"/>
              </w:rPr>
            </w:pPr>
            <w:r w:rsidRPr="00792A00">
              <w:rPr>
                <w:rFonts w:ascii="Arial" w:eastAsia="Segoe UI" w:hAnsi="Arial" w:cs="Arial"/>
              </w:rPr>
              <w:t>Actively supports kaimahi Māori by improving attraction, recruitment, retention, development, and leadership</w:t>
            </w:r>
            <w:r w:rsidR="002D1098" w:rsidRPr="00792A00">
              <w:rPr>
                <w:rFonts w:ascii="Arial" w:eastAsia="Segoe UI" w:hAnsi="Arial" w:cs="Arial"/>
              </w:rPr>
              <w:t>.</w:t>
            </w:r>
          </w:p>
        </w:tc>
      </w:tr>
      <w:tr w:rsidR="00DF3A52" w:rsidRPr="00792A00" w:rsidTr="00F41057">
        <w:trPr>
          <w:trHeight w:val="2028"/>
        </w:trPr>
        <w:tc>
          <w:tcPr>
            <w:tcW w:w="1985" w:type="dxa"/>
            <w:tcBorders>
              <w:top w:val="single" w:sz="4" w:space="0" w:color="D9D9D9"/>
              <w:bottom w:val="single" w:sz="4" w:space="0" w:color="D9D9D9"/>
              <w:right w:val="single" w:sz="4" w:space="0" w:color="D9D9D9"/>
            </w:tcBorders>
          </w:tcPr>
          <w:p w:rsidR="00DF3A52" w:rsidRPr="00792A00" w:rsidRDefault="00DF3A52" w:rsidP="00B9274B">
            <w:pPr>
              <w:spacing w:after="0" w:line="240" w:lineRule="auto"/>
              <w:rPr>
                <w:rFonts w:ascii="Arial" w:hAnsi="Arial" w:cs="Arial"/>
                <w:b/>
                <w:bCs/>
              </w:rPr>
            </w:pPr>
            <w:r w:rsidRPr="00792A00">
              <w:rPr>
                <w:rFonts w:ascii="Arial" w:hAnsi="Arial" w:cs="Arial"/>
                <w:b/>
                <w:bCs/>
              </w:rPr>
              <w:t>Equity</w:t>
            </w:r>
          </w:p>
        </w:tc>
        <w:tc>
          <w:tcPr>
            <w:tcW w:w="7041" w:type="dxa"/>
            <w:tcBorders>
              <w:top w:val="single" w:sz="4" w:space="0" w:color="D9D9D9"/>
              <w:left w:val="single" w:sz="4" w:space="0" w:color="D9D9D9"/>
              <w:bottom w:val="single" w:sz="4" w:space="0" w:color="D9D9D9"/>
            </w:tcBorders>
          </w:tcPr>
          <w:p w:rsidR="00DF3A52" w:rsidRPr="00792A00" w:rsidRDefault="00DF3A52" w:rsidP="000B3E62">
            <w:pPr>
              <w:pStyle w:val="ListParagraph"/>
              <w:numPr>
                <w:ilvl w:val="0"/>
                <w:numId w:val="17"/>
              </w:numPr>
              <w:spacing w:after="0" w:line="240" w:lineRule="auto"/>
              <w:contextualSpacing w:val="0"/>
              <w:jc w:val="both"/>
              <w:rPr>
                <w:rFonts w:ascii="Arial" w:eastAsia="Segoe UI" w:hAnsi="Arial" w:cs="Arial"/>
              </w:rPr>
            </w:pPr>
            <w:r w:rsidRPr="00792A00">
              <w:rPr>
                <w:rFonts w:ascii="Arial" w:eastAsia="Segoe UI" w:hAnsi="Arial" w:cs="Arial"/>
              </w:rPr>
              <w:t xml:space="preserve">Commits to helping </w:t>
            </w:r>
            <w:r w:rsidR="00E030ED" w:rsidRPr="00792A00">
              <w:rPr>
                <w:rFonts w:ascii="Arial" w:eastAsia="Segoe UI" w:hAnsi="Arial" w:cs="Arial"/>
              </w:rPr>
              <w:t>all people</w:t>
            </w:r>
            <w:r w:rsidRPr="00792A00">
              <w:rPr>
                <w:rFonts w:ascii="Arial" w:eastAsia="Segoe UI" w:hAnsi="Arial" w:cs="Arial"/>
              </w:rPr>
              <w:t xml:space="preserve"> achieve equitable health </w:t>
            </w:r>
            <w:r w:rsidR="002D1098" w:rsidRPr="00792A00">
              <w:rPr>
                <w:rFonts w:ascii="Arial" w:eastAsia="Segoe UI" w:hAnsi="Arial" w:cs="Arial"/>
              </w:rPr>
              <w:t>outcomes.</w:t>
            </w:r>
          </w:p>
          <w:p w:rsidR="00DF3A52" w:rsidRPr="00792A00" w:rsidRDefault="00DF3A52" w:rsidP="000B3E62">
            <w:pPr>
              <w:pStyle w:val="ListParagraph"/>
              <w:numPr>
                <w:ilvl w:val="0"/>
                <w:numId w:val="17"/>
              </w:numPr>
              <w:spacing w:after="0" w:line="240" w:lineRule="auto"/>
              <w:contextualSpacing w:val="0"/>
              <w:jc w:val="both"/>
              <w:rPr>
                <w:rFonts w:ascii="Arial" w:eastAsia="Segoe UI" w:hAnsi="Arial" w:cs="Arial"/>
              </w:rPr>
            </w:pPr>
            <w:r w:rsidRPr="00792A00">
              <w:rPr>
                <w:rFonts w:ascii="Arial" w:eastAsia="Segoe UI" w:hAnsi="Arial" w:cs="Arial"/>
              </w:rPr>
              <w:t>Demonstrates awareness of colonisation and power relationships</w:t>
            </w:r>
            <w:r w:rsidR="002D1098" w:rsidRPr="00792A00">
              <w:rPr>
                <w:rFonts w:ascii="Arial" w:eastAsia="Segoe UI" w:hAnsi="Arial" w:cs="Arial"/>
              </w:rPr>
              <w:t>.</w:t>
            </w:r>
          </w:p>
          <w:p w:rsidR="00DF3A52" w:rsidRPr="00792A00" w:rsidRDefault="00DF3A52" w:rsidP="000B3E62">
            <w:pPr>
              <w:pStyle w:val="ListParagraph"/>
              <w:numPr>
                <w:ilvl w:val="0"/>
                <w:numId w:val="17"/>
              </w:numPr>
              <w:spacing w:after="0" w:line="240" w:lineRule="auto"/>
              <w:contextualSpacing w:val="0"/>
              <w:jc w:val="both"/>
              <w:rPr>
                <w:rFonts w:ascii="Arial" w:eastAsia="Segoe UI" w:hAnsi="Arial" w:cs="Arial"/>
              </w:rPr>
            </w:pPr>
            <w:r w:rsidRPr="00792A00">
              <w:rPr>
                <w:rFonts w:ascii="Arial" w:eastAsia="Segoe UI" w:hAnsi="Arial" w:cs="Arial"/>
              </w:rPr>
              <w:t>Demonstrates critical consciousness and on-going self-reflection and self-awareness in terms of the impact of their own culture on interactions and service delivery</w:t>
            </w:r>
            <w:r w:rsidR="002D1098" w:rsidRPr="00792A00">
              <w:rPr>
                <w:rFonts w:ascii="Arial" w:eastAsia="Segoe UI" w:hAnsi="Arial" w:cs="Arial"/>
              </w:rPr>
              <w:t>.</w:t>
            </w:r>
          </w:p>
          <w:p w:rsidR="00B05B12" w:rsidRPr="00792A00" w:rsidRDefault="00CC16BB" w:rsidP="000B3E62">
            <w:pPr>
              <w:pStyle w:val="ListParagraph"/>
              <w:numPr>
                <w:ilvl w:val="0"/>
                <w:numId w:val="17"/>
              </w:numPr>
              <w:spacing w:beforeAutospacing="1" w:after="0" w:afterAutospacing="1" w:line="240" w:lineRule="auto"/>
              <w:contextualSpacing w:val="0"/>
              <w:jc w:val="both"/>
              <w:rPr>
                <w:rFonts w:ascii="Arial" w:eastAsia="Segoe UI" w:hAnsi="Arial" w:cs="Arial"/>
              </w:rPr>
            </w:pPr>
            <w:r w:rsidRPr="00792A00">
              <w:rPr>
                <w:rFonts w:ascii="Arial" w:eastAsia="Segoe UI" w:hAnsi="Arial" w:cs="Arial"/>
              </w:rPr>
              <w:t>Shows a w</w:t>
            </w:r>
            <w:r w:rsidR="00B05B12" w:rsidRPr="00792A00">
              <w:rPr>
                <w:rFonts w:ascii="Arial" w:eastAsia="Segoe UI" w:hAnsi="Arial" w:cs="Arial"/>
              </w:rPr>
              <w:t>illingness to personally take a stand for equity</w:t>
            </w:r>
            <w:r w:rsidR="002D1098" w:rsidRPr="00792A00">
              <w:rPr>
                <w:rFonts w:ascii="Arial" w:eastAsia="Segoe UI" w:hAnsi="Arial" w:cs="Arial"/>
              </w:rPr>
              <w:t>.</w:t>
            </w:r>
          </w:p>
          <w:p w:rsidR="00DF3A52" w:rsidRPr="00792A00" w:rsidRDefault="00DF3A52" w:rsidP="000B3E62">
            <w:pPr>
              <w:pStyle w:val="ListParagraph"/>
              <w:numPr>
                <w:ilvl w:val="0"/>
                <w:numId w:val="17"/>
              </w:numPr>
              <w:spacing w:after="0" w:line="240" w:lineRule="auto"/>
              <w:contextualSpacing w:val="0"/>
              <w:jc w:val="both"/>
              <w:rPr>
                <w:rFonts w:ascii="Arial" w:eastAsia="Segoe UI" w:hAnsi="Arial" w:cs="Arial"/>
              </w:rPr>
            </w:pPr>
            <w:r w:rsidRPr="00792A00">
              <w:rPr>
                <w:rFonts w:ascii="Arial" w:eastAsia="Segoe UI" w:hAnsi="Arial" w:cs="Arial"/>
              </w:rPr>
              <w:t xml:space="preserve">Supports Māori-led </w:t>
            </w:r>
            <w:r w:rsidR="00D549CB" w:rsidRPr="00792A00">
              <w:rPr>
                <w:rFonts w:ascii="Arial" w:eastAsia="Segoe UI" w:hAnsi="Arial" w:cs="Arial"/>
              </w:rPr>
              <w:t xml:space="preserve">and Pacific-led </w:t>
            </w:r>
            <w:r w:rsidRPr="00792A00">
              <w:rPr>
                <w:rFonts w:ascii="Arial" w:eastAsia="Segoe UI" w:hAnsi="Arial" w:cs="Arial"/>
              </w:rPr>
              <w:t>responses</w:t>
            </w:r>
            <w:r w:rsidR="00A2453D" w:rsidRPr="00792A00">
              <w:rPr>
                <w:rFonts w:ascii="Arial" w:eastAsia="Segoe UI" w:hAnsi="Arial" w:cs="Arial"/>
              </w:rPr>
              <w:t>.</w:t>
            </w:r>
          </w:p>
        </w:tc>
      </w:tr>
      <w:tr w:rsidR="004D54CC" w:rsidRPr="00792A00" w:rsidTr="00F41057">
        <w:trPr>
          <w:trHeight w:val="274"/>
        </w:trPr>
        <w:tc>
          <w:tcPr>
            <w:tcW w:w="1985" w:type="dxa"/>
            <w:tcBorders>
              <w:top w:val="single" w:sz="4" w:space="0" w:color="D9D9D9"/>
              <w:bottom w:val="single" w:sz="4" w:space="0" w:color="D9D9D9"/>
              <w:right w:val="single" w:sz="4" w:space="0" w:color="D9D9D9"/>
            </w:tcBorders>
          </w:tcPr>
          <w:p w:rsidR="004D54CC" w:rsidRPr="00792A00" w:rsidRDefault="004D54CC" w:rsidP="00D45004">
            <w:pPr>
              <w:spacing w:after="0" w:line="240" w:lineRule="auto"/>
              <w:rPr>
                <w:rFonts w:ascii="Arial" w:hAnsi="Arial" w:cs="Arial"/>
                <w:b/>
                <w:bCs/>
              </w:rPr>
            </w:pPr>
            <w:r w:rsidRPr="00792A00">
              <w:rPr>
                <w:rFonts w:ascii="Arial" w:hAnsi="Arial" w:cs="Arial"/>
                <w:b/>
                <w:bCs/>
              </w:rPr>
              <w:t>Innovation &amp; Improvement</w:t>
            </w:r>
          </w:p>
        </w:tc>
        <w:tc>
          <w:tcPr>
            <w:tcW w:w="7041" w:type="dxa"/>
            <w:tcBorders>
              <w:top w:val="single" w:sz="4" w:space="0" w:color="D9D9D9"/>
              <w:left w:val="single" w:sz="4" w:space="0" w:color="D9D9D9"/>
              <w:bottom w:val="single" w:sz="4" w:space="0" w:color="D9D9D9"/>
            </w:tcBorders>
          </w:tcPr>
          <w:p w:rsidR="004D54CC" w:rsidRPr="00792A00" w:rsidRDefault="001727F4" w:rsidP="000B3E62">
            <w:pPr>
              <w:pStyle w:val="ListParagraph"/>
              <w:numPr>
                <w:ilvl w:val="0"/>
                <w:numId w:val="17"/>
              </w:numPr>
              <w:spacing w:after="0" w:line="240" w:lineRule="auto"/>
              <w:contextualSpacing w:val="0"/>
              <w:jc w:val="both"/>
              <w:rPr>
                <w:rFonts w:ascii="Arial" w:eastAsia="Segoe UI" w:hAnsi="Arial" w:cs="Arial"/>
              </w:rPr>
            </w:pPr>
            <w:r w:rsidRPr="00792A00">
              <w:rPr>
                <w:rFonts w:ascii="Arial" w:eastAsia="Segoe UI" w:hAnsi="Arial" w:cs="Arial"/>
              </w:rPr>
              <w:t>Is</w:t>
            </w:r>
            <w:r w:rsidR="004D54CC" w:rsidRPr="00792A00">
              <w:rPr>
                <w:rFonts w:ascii="Arial" w:eastAsia="Segoe UI" w:hAnsi="Arial" w:cs="Arial"/>
              </w:rPr>
              <w:t xml:space="preserve"> open to new ideas and create a culture where individuals at all levels bring their ideas on how to ‘do it better’ to the table</w:t>
            </w:r>
            <w:r w:rsidR="00A2453D" w:rsidRPr="00792A00">
              <w:rPr>
                <w:rFonts w:ascii="Arial" w:eastAsia="Segoe UI" w:hAnsi="Arial" w:cs="Arial"/>
              </w:rPr>
              <w:t>.</w:t>
            </w:r>
          </w:p>
          <w:p w:rsidR="004D54CC" w:rsidRPr="00792A00" w:rsidRDefault="0099474D" w:rsidP="000B3E62">
            <w:pPr>
              <w:pStyle w:val="ListParagraph"/>
              <w:numPr>
                <w:ilvl w:val="0"/>
                <w:numId w:val="17"/>
              </w:numPr>
              <w:spacing w:after="0" w:line="240" w:lineRule="auto"/>
              <w:contextualSpacing w:val="0"/>
              <w:jc w:val="both"/>
              <w:rPr>
                <w:rFonts w:ascii="Arial" w:eastAsia="Segoe UI" w:hAnsi="Arial" w:cs="Arial"/>
              </w:rPr>
            </w:pPr>
            <w:r w:rsidRPr="00792A00">
              <w:rPr>
                <w:rFonts w:ascii="Arial" w:eastAsia="Segoe UI" w:hAnsi="Arial" w:cs="Arial"/>
              </w:rPr>
              <w:t>Model</w:t>
            </w:r>
            <w:r w:rsidR="001727F4" w:rsidRPr="00792A00">
              <w:rPr>
                <w:rFonts w:ascii="Arial" w:eastAsia="Segoe UI" w:hAnsi="Arial" w:cs="Arial"/>
              </w:rPr>
              <w:t>s</w:t>
            </w:r>
            <w:r w:rsidRPr="00792A00">
              <w:rPr>
                <w:rFonts w:ascii="Arial" w:eastAsia="Segoe UI" w:hAnsi="Arial" w:cs="Arial"/>
              </w:rPr>
              <w:t xml:space="preserve"> an agile </w:t>
            </w:r>
            <w:r w:rsidR="004D54CC" w:rsidRPr="00792A00">
              <w:rPr>
                <w:rFonts w:ascii="Arial" w:eastAsia="Segoe UI" w:hAnsi="Arial" w:cs="Arial"/>
              </w:rPr>
              <w:t xml:space="preserve">approach </w:t>
            </w:r>
            <w:r w:rsidR="009B40C5" w:rsidRPr="00792A00">
              <w:rPr>
                <w:rFonts w:ascii="Arial" w:eastAsia="Segoe UI" w:hAnsi="Arial" w:cs="Arial"/>
              </w:rPr>
              <w:t>–</w:t>
            </w:r>
            <w:r w:rsidR="004D54CC" w:rsidRPr="00792A00">
              <w:rPr>
                <w:rFonts w:ascii="Arial" w:eastAsia="Segoe UI" w:hAnsi="Arial" w:cs="Arial"/>
              </w:rPr>
              <w:t>tries new approaches, learns quickly, adapts fast</w:t>
            </w:r>
            <w:r w:rsidR="00A2453D" w:rsidRPr="00792A00">
              <w:rPr>
                <w:rFonts w:ascii="Arial" w:eastAsia="Segoe UI" w:hAnsi="Arial" w:cs="Arial"/>
              </w:rPr>
              <w:t>.</w:t>
            </w:r>
          </w:p>
          <w:p w:rsidR="004D54CC" w:rsidRPr="00792A00" w:rsidRDefault="0099474D" w:rsidP="000B3E62">
            <w:pPr>
              <w:pStyle w:val="ListParagraph"/>
              <w:numPr>
                <w:ilvl w:val="0"/>
                <w:numId w:val="17"/>
              </w:numPr>
              <w:spacing w:after="0" w:line="240" w:lineRule="auto"/>
              <w:contextualSpacing w:val="0"/>
              <w:jc w:val="both"/>
              <w:rPr>
                <w:rFonts w:ascii="Arial" w:eastAsia="Segoe UI" w:hAnsi="Arial" w:cs="Arial"/>
              </w:rPr>
            </w:pPr>
            <w:r w:rsidRPr="00792A00">
              <w:rPr>
                <w:rFonts w:ascii="Arial" w:eastAsia="Segoe UI" w:hAnsi="Arial" w:cs="Arial"/>
              </w:rPr>
              <w:t>Develops and maintains appropriate external networks to support current knowledge of leading practices</w:t>
            </w:r>
            <w:r w:rsidR="00A2453D" w:rsidRPr="00792A00">
              <w:rPr>
                <w:rFonts w:ascii="Arial" w:eastAsia="Segoe UI" w:hAnsi="Arial" w:cs="Arial"/>
              </w:rPr>
              <w:t>.</w:t>
            </w:r>
          </w:p>
        </w:tc>
      </w:tr>
      <w:tr w:rsidR="002272EA" w:rsidRPr="00792A00" w:rsidTr="00F41057">
        <w:trPr>
          <w:trHeight w:val="841"/>
        </w:trPr>
        <w:tc>
          <w:tcPr>
            <w:tcW w:w="1985" w:type="dxa"/>
            <w:tcBorders>
              <w:top w:val="single" w:sz="4" w:space="0" w:color="D9D9D9"/>
              <w:bottom w:val="single" w:sz="4" w:space="0" w:color="D9D9D9"/>
              <w:right w:val="single" w:sz="4" w:space="0" w:color="D9D9D9"/>
            </w:tcBorders>
          </w:tcPr>
          <w:p w:rsidR="002272EA" w:rsidRPr="00792A00" w:rsidRDefault="002272EA" w:rsidP="00D45004">
            <w:pPr>
              <w:spacing w:after="0" w:line="240" w:lineRule="auto"/>
              <w:rPr>
                <w:rFonts w:ascii="Arial" w:hAnsi="Arial" w:cs="Arial"/>
                <w:b/>
                <w:bCs/>
              </w:rPr>
            </w:pPr>
            <w:r w:rsidRPr="00792A00">
              <w:rPr>
                <w:rFonts w:ascii="Arial" w:hAnsi="Arial" w:cs="Arial"/>
                <w:b/>
                <w:bCs/>
              </w:rPr>
              <w:lastRenderedPageBreak/>
              <w:t>Collaboration and Relationship Management</w:t>
            </w:r>
          </w:p>
        </w:tc>
        <w:tc>
          <w:tcPr>
            <w:tcW w:w="7041" w:type="dxa"/>
            <w:tcBorders>
              <w:top w:val="single" w:sz="4" w:space="0" w:color="D9D9D9"/>
              <w:left w:val="single" w:sz="4" w:space="0" w:color="D9D9D9"/>
              <w:bottom w:val="single" w:sz="4" w:space="0" w:color="D9D9D9"/>
            </w:tcBorders>
          </w:tcPr>
          <w:p w:rsidR="002272EA" w:rsidRPr="00792A00" w:rsidRDefault="002272EA" w:rsidP="000B3E62">
            <w:pPr>
              <w:pStyle w:val="ListParagraph"/>
              <w:numPr>
                <w:ilvl w:val="0"/>
                <w:numId w:val="17"/>
              </w:numPr>
              <w:spacing w:after="0" w:line="240" w:lineRule="auto"/>
              <w:contextualSpacing w:val="0"/>
              <w:jc w:val="both"/>
              <w:rPr>
                <w:rFonts w:ascii="Arial" w:eastAsia="Segoe UI" w:hAnsi="Arial" w:cs="Arial"/>
              </w:rPr>
            </w:pPr>
            <w:bookmarkStart w:id="2" w:name="_Hlk101783703"/>
            <w:r w:rsidRPr="00792A00">
              <w:rPr>
                <w:rFonts w:ascii="Arial" w:eastAsia="Segoe UI" w:hAnsi="Arial" w:cs="Arial"/>
              </w:rPr>
              <w:t>Models good team player behaviour, working with colleagues to not allow silo thinking and behaviour at decision making level to get in the way of doing our best and collegially supports others to do the same</w:t>
            </w:r>
            <w:r w:rsidR="00A2453D" w:rsidRPr="00792A00">
              <w:rPr>
                <w:rFonts w:ascii="Arial" w:eastAsia="Segoe UI" w:hAnsi="Arial" w:cs="Arial"/>
              </w:rPr>
              <w:t>.</w:t>
            </w:r>
          </w:p>
          <w:bookmarkEnd w:id="2"/>
          <w:p w:rsidR="00C70264" w:rsidRPr="00792A00" w:rsidRDefault="002272EA" w:rsidP="000B3E62">
            <w:pPr>
              <w:pStyle w:val="ListParagraph"/>
              <w:numPr>
                <w:ilvl w:val="0"/>
                <w:numId w:val="17"/>
              </w:numPr>
              <w:spacing w:line="240" w:lineRule="auto"/>
              <w:rPr>
                <w:rFonts w:ascii="Arial" w:eastAsia="Segoe UI" w:hAnsi="Arial" w:cs="Arial"/>
              </w:rPr>
            </w:pPr>
            <w:r w:rsidRPr="00792A00">
              <w:rPr>
                <w:rFonts w:ascii="Arial" w:eastAsia="Segoe UI" w:hAnsi="Arial" w:cs="Arial"/>
              </w:rPr>
              <w:t>Work</w:t>
            </w:r>
            <w:r w:rsidR="001727F4" w:rsidRPr="00792A00">
              <w:rPr>
                <w:rFonts w:ascii="Arial" w:eastAsia="Segoe UI" w:hAnsi="Arial" w:cs="Arial"/>
              </w:rPr>
              <w:t>s</w:t>
            </w:r>
            <w:r w:rsidRPr="00792A00">
              <w:rPr>
                <w:rFonts w:ascii="Arial" w:eastAsia="Segoe UI" w:hAnsi="Arial" w:cs="Arial"/>
              </w:rPr>
              <w:t xml:space="preserve"> with peers in </w:t>
            </w:r>
            <w:r w:rsidR="00F5300E" w:rsidRPr="00792A00">
              <w:rPr>
                <w:rFonts w:ascii="Arial" w:eastAsia="Segoe UI" w:hAnsi="Arial" w:cs="Arial"/>
              </w:rPr>
              <w:t>Hauora Māori Service</w:t>
            </w:r>
            <w:r w:rsidR="00DF753A" w:rsidRPr="00792A00">
              <w:rPr>
                <w:rFonts w:ascii="Arial" w:eastAsia="Segoe UI" w:hAnsi="Arial" w:cs="Arial"/>
              </w:rPr>
              <w:t xml:space="preserve"> </w:t>
            </w:r>
            <w:r w:rsidR="001D5DBB" w:rsidRPr="00792A00">
              <w:rPr>
                <w:rFonts w:ascii="Arial" w:eastAsia="Segoe UI" w:hAnsi="Arial" w:cs="Arial"/>
              </w:rPr>
              <w:t xml:space="preserve">and Pacific Health Business Unit </w:t>
            </w:r>
            <w:r w:rsidRPr="00792A00">
              <w:rPr>
                <w:rFonts w:ascii="Arial" w:eastAsia="Segoe UI" w:hAnsi="Arial" w:cs="Arial"/>
              </w:rPr>
              <w:t xml:space="preserve">to ensure the voice of </w:t>
            </w:r>
            <w:r w:rsidR="001D5DBB" w:rsidRPr="00792A00">
              <w:rPr>
                <w:rFonts w:ascii="Arial" w:eastAsia="Segoe UI" w:hAnsi="Arial" w:cs="Arial"/>
              </w:rPr>
              <w:t xml:space="preserve">and </w:t>
            </w:r>
            <w:r w:rsidRPr="00792A00">
              <w:rPr>
                <w:rFonts w:ascii="Arial" w:eastAsia="Segoe UI" w:hAnsi="Arial" w:cs="Arial"/>
              </w:rPr>
              <w:t xml:space="preserve">direct aspirations of Māori </w:t>
            </w:r>
            <w:r w:rsidR="00B21F4A" w:rsidRPr="00792A00">
              <w:rPr>
                <w:rFonts w:ascii="Arial" w:eastAsia="Segoe UI" w:hAnsi="Arial" w:cs="Arial"/>
              </w:rPr>
              <w:t>and</w:t>
            </w:r>
            <w:r w:rsidR="001D5DBB" w:rsidRPr="00792A00">
              <w:rPr>
                <w:rFonts w:ascii="Arial" w:eastAsia="Segoe UI" w:hAnsi="Arial" w:cs="Arial"/>
              </w:rPr>
              <w:t xml:space="preserve"> Pacific People </w:t>
            </w:r>
            <w:r w:rsidRPr="00792A00">
              <w:rPr>
                <w:rFonts w:ascii="Arial" w:eastAsia="Segoe UI" w:hAnsi="Arial" w:cs="Arial"/>
              </w:rPr>
              <w:t>are reflected in planning and delivery of services</w:t>
            </w:r>
            <w:r w:rsidR="00A2453D" w:rsidRPr="00792A00">
              <w:rPr>
                <w:rFonts w:ascii="Arial" w:eastAsia="Segoe UI" w:hAnsi="Arial" w:cs="Arial"/>
              </w:rPr>
              <w:t>.</w:t>
            </w:r>
          </w:p>
        </w:tc>
      </w:tr>
      <w:tr w:rsidR="0065237B" w:rsidRPr="00792A00" w:rsidTr="00F41057">
        <w:trPr>
          <w:trHeight w:val="2449"/>
        </w:trPr>
        <w:tc>
          <w:tcPr>
            <w:tcW w:w="1985" w:type="dxa"/>
            <w:tcBorders>
              <w:top w:val="single" w:sz="4" w:space="0" w:color="D9D9D9"/>
              <w:bottom w:val="single" w:sz="4" w:space="0" w:color="D9D9D9"/>
              <w:right w:val="single" w:sz="4" w:space="0" w:color="D9D9D9"/>
            </w:tcBorders>
          </w:tcPr>
          <w:p w:rsidR="0065237B" w:rsidRPr="00792A00" w:rsidRDefault="0065237B" w:rsidP="0065237B">
            <w:pPr>
              <w:spacing w:after="0" w:line="240" w:lineRule="auto"/>
              <w:rPr>
                <w:rFonts w:ascii="Arial" w:hAnsi="Arial" w:cs="Arial"/>
                <w:b/>
                <w:bCs/>
              </w:rPr>
            </w:pPr>
            <w:r w:rsidRPr="00792A00">
              <w:rPr>
                <w:rFonts w:ascii="Arial" w:hAnsi="Arial" w:cs="Arial"/>
                <w:b/>
                <w:bCs/>
              </w:rPr>
              <w:t>Health &amp; safety</w:t>
            </w:r>
          </w:p>
        </w:tc>
        <w:tc>
          <w:tcPr>
            <w:tcW w:w="7041" w:type="dxa"/>
            <w:tcBorders>
              <w:top w:val="single" w:sz="4" w:space="0" w:color="D9D9D9"/>
              <w:left w:val="single" w:sz="4" w:space="0" w:color="D9D9D9"/>
              <w:bottom w:val="single" w:sz="4" w:space="0" w:color="D9D9D9"/>
            </w:tcBorders>
          </w:tcPr>
          <w:p w:rsidR="000234C5" w:rsidRPr="00792A00" w:rsidRDefault="000234C5" w:rsidP="000B3E62">
            <w:pPr>
              <w:pStyle w:val="ListParagraph"/>
              <w:numPr>
                <w:ilvl w:val="0"/>
                <w:numId w:val="17"/>
              </w:numPr>
              <w:spacing w:after="0" w:line="240" w:lineRule="auto"/>
              <w:contextualSpacing w:val="0"/>
              <w:jc w:val="both"/>
              <w:rPr>
                <w:rFonts w:ascii="Arial" w:eastAsia="Segoe UI" w:hAnsi="Arial" w:cs="Arial"/>
              </w:rPr>
            </w:pPr>
            <w:r w:rsidRPr="00792A00">
              <w:rPr>
                <w:rFonts w:ascii="Arial" w:eastAsia="Segoe UI" w:hAnsi="Arial" w:cs="Arial"/>
              </w:rPr>
              <w:t>Exercises leadership and due diligence in Health and Safety matters and ensures the successful implementation of Health and Safety strategy and initiatives</w:t>
            </w:r>
            <w:r w:rsidR="00A2453D" w:rsidRPr="00792A00">
              <w:rPr>
                <w:rFonts w:ascii="Arial" w:eastAsia="Segoe UI" w:hAnsi="Arial" w:cs="Arial"/>
              </w:rPr>
              <w:t>.</w:t>
            </w:r>
          </w:p>
          <w:p w:rsidR="002272EA" w:rsidRPr="00792A00" w:rsidRDefault="001727F4" w:rsidP="000B3E62">
            <w:pPr>
              <w:numPr>
                <w:ilvl w:val="0"/>
                <w:numId w:val="17"/>
              </w:numPr>
              <w:spacing w:before="100" w:beforeAutospacing="1" w:after="100" w:afterAutospacing="1" w:line="240" w:lineRule="auto"/>
              <w:jc w:val="both"/>
              <w:rPr>
                <w:rFonts w:ascii="Arial" w:eastAsia="Segoe UI" w:hAnsi="Arial" w:cs="Arial"/>
              </w:rPr>
            </w:pPr>
            <w:r w:rsidRPr="00792A00">
              <w:rPr>
                <w:rFonts w:ascii="Arial" w:eastAsia="Segoe UI" w:hAnsi="Arial" w:cs="Arial"/>
              </w:rPr>
              <w:t>Takes</w:t>
            </w:r>
            <w:r w:rsidR="002272EA" w:rsidRPr="00792A00">
              <w:rPr>
                <w:rFonts w:ascii="Arial" w:eastAsia="Segoe UI" w:hAnsi="Arial" w:cs="Arial"/>
              </w:rPr>
              <w:t xml:space="preserve"> all reasonably practicable steps to eliminate and mitigate risks and hazards in the workplace that could cause harm</w:t>
            </w:r>
            <w:r w:rsidR="00FF1877" w:rsidRPr="00792A00">
              <w:rPr>
                <w:rFonts w:ascii="Arial" w:eastAsia="Segoe UI" w:hAnsi="Arial" w:cs="Arial"/>
              </w:rPr>
              <w:t>, placing employee</w:t>
            </w:r>
            <w:r w:rsidR="00951C6A" w:rsidRPr="00792A00">
              <w:rPr>
                <w:rFonts w:ascii="Arial" w:eastAsia="Segoe UI" w:hAnsi="Arial" w:cs="Arial"/>
              </w:rPr>
              <w:t xml:space="preserve">, </w:t>
            </w:r>
            <w:r w:rsidR="00FF1877" w:rsidRPr="00792A00">
              <w:rPr>
                <w:rFonts w:ascii="Arial" w:eastAsia="Segoe UI" w:hAnsi="Arial" w:cs="Arial"/>
              </w:rPr>
              <w:t xml:space="preserve">contractor </w:t>
            </w:r>
            <w:r w:rsidR="00951C6A" w:rsidRPr="00792A00">
              <w:rPr>
                <w:rFonts w:ascii="Arial" w:eastAsia="Segoe UI" w:hAnsi="Arial" w:cs="Arial"/>
              </w:rPr>
              <w:t>and others</w:t>
            </w:r>
            <w:r w:rsidR="00540453" w:rsidRPr="00792A00">
              <w:rPr>
                <w:rFonts w:ascii="Arial" w:eastAsia="Segoe UI" w:hAnsi="Arial" w:cs="Arial"/>
              </w:rPr>
              <w:t>’</w:t>
            </w:r>
            <w:r w:rsidR="00951C6A" w:rsidRPr="00792A00">
              <w:rPr>
                <w:rFonts w:ascii="Arial" w:eastAsia="Segoe UI" w:hAnsi="Arial" w:cs="Arial"/>
              </w:rPr>
              <w:t xml:space="preserve"> </w:t>
            </w:r>
            <w:r w:rsidR="00FF1877" w:rsidRPr="00792A00">
              <w:rPr>
                <w:rFonts w:ascii="Arial" w:eastAsia="Segoe UI" w:hAnsi="Arial" w:cs="Arial"/>
              </w:rPr>
              <w:t>health, safety, and wellbeing centrally, alongside high-quality patient outcomes</w:t>
            </w:r>
            <w:r w:rsidR="00A2453D" w:rsidRPr="00792A00">
              <w:rPr>
                <w:rFonts w:ascii="Arial" w:eastAsia="Segoe UI" w:hAnsi="Arial" w:cs="Arial"/>
              </w:rPr>
              <w:t>.</w:t>
            </w:r>
          </w:p>
          <w:p w:rsidR="00C70264" w:rsidRPr="00792A00" w:rsidRDefault="002272EA" w:rsidP="000B3E62">
            <w:pPr>
              <w:numPr>
                <w:ilvl w:val="0"/>
                <w:numId w:val="17"/>
              </w:numPr>
              <w:spacing w:before="100" w:beforeAutospacing="1" w:after="0" w:line="240" w:lineRule="auto"/>
              <w:jc w:val="both"/>
              <w:rPr>
                <w:rFonts w:ascii="Arial" w:eastAsia="Segoe UI" w:hAnsi="Arial" w:cs="Arial"/>
              </w:rPr>
            </w:pPr>
            <w:r w:rsidRPr="00792A00">
              <w:rPr>
                <w:rFonts w:ascii="Arial" w:eastAsia="Segoe UI" w:hAnsi="Arial" w:cs="Arial"/>
              </w:rPr>
              <w:t>Lead</w:t>
            </w:r>
            <w:r w:rsidR="001727F4" w:rsidRPr="00792A00">
              <w:rPr>
                <w:rFonts w:ascii="Arial" w:eastAsia="Segoe UI" w:hAnsi="Arial" w:cs="Arial"/>
              </w:rPr>
              <w:t>s</w:t>
            </w:r>
            <w:r w:rsidRPr="00792A00">
              <w:rPr>
                <w:rFonts w:ascii="Arial" w:eastAsia="Segoe UI" w:hAnsi="Arial" w:cs="Arial"/>
              </w:rPr>
              <w:t>, champion</w:t>
            </w:r>
            <w:r w:rsidR="001727F4" w:rsidRPr="00792A00">
              <w:rPr>
                <w:rFonts w:ascii="Arial" w:eastAsia="Segoe UI" w:hAnsi="Arial" w:cs="Arial"/>
              </w:rPr>
              <w:t>s</w:t>
            </w:r>
            <w:r w:rsidRPr="00792A00">
              <w:rPr>
                <w:rFonts w:ascii="Arial" w:eastAsia="Segoe UI" w:hAnsi="Arial" w:cs="Arial"/>
              </w:rPr>
              <w:t>, and promote</w:t>
            </w:r>
            <w:r w:rsidR="001727F4" w:rsidRPr="00792A00">
              <w:rPr>
                <w:rFonts w:ascii="Arial" w:eastAsia="Segoe UI" w:hAnsi="Arial" w:cs="Arial"/>
              </w:rPr>
              <w:t>s</w:t>
            </w:r>
            <w:r w:rsidRPr="00792A00">
              <w:rPr>
                <w:rFonts w:ascii="Arial" w:eastAsia="Segoe UI" w:hAnsi="Arial" w:cs="Arial"/>
              </w:rPr>
              <w:t xml:space="preserve"> continual improvement in health and wellbeing to create a healthy and safe culture</w:t>
            </w:r>
            <w:r w:rsidR="00A2453D" w:rsidRPr="00792A00">
              <w:rPr>
                <w:rFonts w:ascii="Arial" w:eastAsia="Segoe UI" w:hAnsi="Arial" w:cs="Arial"/>
              </w:rPr>
              <w:t>.</w:t>
            </w:r>
          </w:p>
        </w:tc>
      </w:tr>
      <w:tr w:rsidR="00FC2114" w:rsidRPr="00792A00" w:rsidTr="00F41057">
        <w:trPr>
          <w:trHeight w:val="1006"/>
        </w:trPr>
        <w:tc>
          <w:tcPr>
            <w:tcW w:w="1985" w:type="dxa"/>
            <w:tcBorders>
              <w:top w:val="single" w:sz="4" w:space="0" w:color="D9D9D9"/>
              <w:bottom w:val="single" w:sz="4" w:space="0" w:color="D9D9D9"/>
              <w:right w:val="single" w:sz="4" w:space="0" w:color="D9D9D9"/>
            </w:tcBorders>
          </w:tcPr>
          <w:p w:rsidR="00FC2114" w:rsidRPr="00792A00" w:rsidRDefault="00FC2114" w:rsidP="0065237B">
            <w:pPr>
              <w:spacing w:after="0" w:line="240" w:lineRule="auto"/>
              <w:rPr>
                <w:rFonts w:ascii="Arial" w:hAnsi="Arial" w:cs="Arial"/>
                <w:b/>
                <w:bCs/>
              </w:rPr>
            </w:pPr>
            <w:r w:rsidRPr="00792A00">
              <w:rPr>
                <w:rFonts w:ascii="Arial" w:hAnsi="Arial" w:cs="Arial"/>
                <w:b/>
                <w:bCs/>
              </w:rPr>
              <w:t>Compliance and Risk</w:t>
            </w:r>
          </w:p>
        </w:tc>
        <w:tc>
          <w:tcPr>
            <w:tcW w:w="7041" w:type="dxa"/>
            <w:tcBorders>
              <w:top w:val="single" w:sz="4" w:space="0" w:color="D9D9D9"/>
              <w:left w:val="single" w:sz="4" w:space="0" w:color="D9D9D9"/>
              <w:bottom w:val="single" w:sz="4" w:space="0" w:color="D9D9D9"/>
            </w:tcBorders>
          </w:tcPr>
          <w:p w:rsidR="00FC2114" w:rsidRPr="00792A00" w:rsidRDefault="00FF1877" w:rsidP="000B3E62">
            <w:pPr>
              <w:pStyle w:val="ListParagraph"/>
              <w:numPr>
                <w:ilvl w:val="0"/>
                <w:numId w:val="17"/>
              </w:numPr>
              <w:spacing w:after="0" w:line="240" w:lineRule="auto"/>
              <w:contextualSpacing w:val="0"/>
              <w:jc w:val="both"/>
              <w:rPr>
                <w:rFonts w:ascii="Arial" w:eastAsia="Segoe UI" w:hAnsi="Arial" w:cs="Arial"/>
              </w:rPr>
            </w:pPr>
            <w:r w:rsidRPr="00792A00">
              <w:rPr>
                <w:rFonts w:ascii="Arial" w:eastAsia="Segoe UI" w:hAnsi="Arial" w:cs="Arial"/>
              </w:rPr>
              <w:t xml:space="preserve">Takes responsibility to ensure </w:t>
            </w:r>
            <w:r w:rsidR="00FC2114" w:rsidRPr="00792A00">
              <w:rPr>
                <w:rFonts w:ascii="Arial" w:eastAsia="Segoe UI" w:hAnsi="Arial" w:cs="Arial"/>
              </w:rPr>
              <w:t xml:space="preserve">appropriate risk </w:t>
            </w:r>
            <w:r w:rsidRPr="00792A00">
              <w:rPr>
                <w:rFonts w:ascii="Arial" w:eastAsia="Segoe UI" w:hAnsi="Arial" w:cs="Arial"/>
              </w:rPr>
              <w:t xml:space="preserve">reporting, </w:t>
            </w:r>
            <w:r w:rsidR="00FC2114" w:rsidRPr="00792A00">
              <w:rPr>
                <w:rFonts w:ascii="Arial" w:eastAsia="Segoe UI" w:hAnsi="Arial" w:cs="Arial"/>
              </w:rPr>
              <w:t>management and mit</w:t>
            </w:r>
            <w:r w:rsidRPr="00792A00">
              <w:rPr>
                <w:rFonts w:ascii="Arial" w:eastAsia="Segoe UI" w:hAnsi="Arial" w:cs="Arial"/>
              </w:rPr>
              <w:t>igation activities are in place</w:t>
            </w:r>
            <w:r w:rsidR="00A2453D" w:rsidRPr="00792A00">
              <w:rPr>
                <w:rFonts w:ascii="Arial" w:eastAsia="Segoe UI" w:hAnsi="Arial" w:cs="Arial"/>
              </w:rPr>
              <w:t>.</w:t>
            </w:r>
          </w:p>
          <w:p w:rsidR="00FC2114" w:rsidRPr="00792A00" w:rsidRDefault="00FC2114" w:rsidP="000B3E62">
            <w:pPr>
              <w:pStyle w:val="ListParagraph"/>
              <w:numPr>
                <w:ilvl w:val="0"/>
                <w:numId w:val="17"/>
              </w:numPr>
              <w:spacing w:after="0" w:line="240" w:lineRule="auto"/>
              <w:contextualSpacing w:val="0"/>
              <w:jc w:val="both"/>
              <w:rPr>
                <w:rFonts w:ascii="Arial" w:eastAsia="Segoe UI" w:hAnsi="Arial" w:cs="Arial"/>
              </w:rPr>
            </w:pPr>
            <w:r w:rsidRPr="00792A00">
              <w:rPr>
                <w:rFonts w:ascii="Arial" w:eastAsia="Segoe UI" w:hAnsi="Arial" w:cs="Arial"/>
              </w:rPr>
              <w:t>Ensures compliance with all relevant statutory, safety and regulatory requirements applicable to the Business Unit</w:t>
            </w:r>
            <w:r w:rsidR="00A2453D" w:rsidRPr="00792A00">
              <w:rPr>
                <w:rFonts w:ascii="Arial" w:eastAsia="Segoe UI" w:hAnsi="Arial" w:cs="Arial"/>
              </w:rPr>
              <w:t>.</w:t>
            </w:r>
          </w:p>
          <w:p w:rsidR="008307EC" w:rsidRPr="00792A00" w:rsidRDefault="008307EC" w:rsidP="000B3E62">
            <w:pPr>
              <w:pStyle w:val="ListParagraph"/>
              <w:numPr>
                <w:ilvl w:val="0"/>
                <w:numId w:val="17"/>
              </w:numPr>
              <w:spacing w:after="0" w:line="240" w:lineRule="auto"/>
              <w:contextualSpacing w:val="0"/>
              <w:jc w:val="both"/>
              <w:rPr>
                <w:rFonts w:ascii="Arial" w:eastAsia="Segoe UI" w:hAnsi="Arial" w:cs="Arial"/>
                <w:color w:val="000000" w:themeColor="text1"/>
              </w:rPr>
            </w:pPr>
            <w:r w:rsidRPr="00792A00">
              <w:rPr>
                <w:rFonts w:ascii="Arial" w:eastAsia="Segoe UI" w:hAnsi="Arial" w:cs="Arial"/>
                <w:color w:val="000000" w:themeColor="text1"/>
              </w:rPr>
              <w:t>Understands, and operates within, the financial &amp; operational delegations of their role, ensuring peers and team members are also similarly aware</w:t>
            </w:r>
            <w:r w:rsidR="00A2453D" w:rsidRPr="00792A00">
              <w:rPr>
                <w:rFonts w:ascii="Arial" w:eastAsia="Segoe UI" w:hAnsi="Arial" w:cs="Arial"/>
                <w:color w:val="000000" w:themeColor="text1"/>
              </w:rPr>
              <w:t>.</w:t>
            </w:r>
          </w:p>
        </w:tc>
      </w:tr>
      <w:bookmarkEnd w:id="1"/>
    </w:tbl>
    <w:p w:rsidR="00DF3A52" w:rsidRPr="00792A00" w:rsidRDefault="00DF3A52" w:rsidP="00DF3A52">
      <w:pPr>
        <w:pStyle w:val="Heading2"/>
        <w:rPr>
          <w:rFonts w:ascii="Arial" w:hAnsi="Arial" w:cs="Arial"/>
          <w:caps w:val="0"/>
          <w:sz w:val="22"/>
          <w:szCs w:val="22"/>
        </w:rPr>
      </w:pPr>
    </w:p>
    <w:p w:rsidR="00DF3A52" w:rsidRPr="00792A00" w:rsidRDefault="00DF3A52" w:rsidP="00DF3A52">
      <w:pPr>
        <w:pStyle w:val="Heading2"/>
        <w:rPr>
          <w:rFonts w:ascii="Arial" w:hAnsi="Arial" w:cs="Arial"/>
          <w:caps w:val="0"/>
          <w:color w:val="15284C"/>
          <w:sz w:val="22"/>
          <w:szCs w:val="22"/>
        </w:rPr>
      </w:pPr>
      <w:r w:rsidRPr="00792A00">
        <w:rPr>
          <w:rFonts w:ascii="Arial" w:hAnsi="Arial" w:cs="Arial"/>
          <w:caps w:val="0"/>
          <w:color w:val="15284C"/>
          <w:sz w:val="22"/>
          <w:szCs w:val="22"/>
        </w:rPr>
        <w:t>Matters which must be referred to the</w:t>
      </w:r>
      <w:r w:rsidR="00F41057" w:rsidRPr="00792A00">
        <w:rPr>
          <w:rFonts w:ascii="Arial" w:hAnsi="Arial" w:cs="Arial"/>
          <w:caps w:val="0"/>
          <w:color w:val="15284C"/>
          <w:sz w:val="22"/>
          <w:szCs w:val="22"/>
        </w:rPr>
        <w:t xml:space="preserve"> line</w:t>
      </w:r>
      <w:r w:rsidRPr="00792A00">
        <w:rPr>
          <w:rFonts w:ascii="Arial" w:hAnsi="Arial" w:cs="Arial"/>
          <w:caps w:val="0"/>
          <w:color w:val="15284C"/>
          <w:sz w:val="22"/>
          <w:szCs w:val="22"/>
        </w:rPr>
        <w:t xml:space="preserve"> manager</w:t>
      </w:r>
      <w:r w:rsidR="00F41057" w:rsidRPr="00792A00">
        <w:rPr>
          <w:rFonts w:ascii="Arial" w:hAnsi="Arial" w:cs="Arial"/>
          <w:caps w:val="0"/>
          <w:color w:val="15284C"/>
          <w:sz w:val="22"/>
          <w:szCs w:val="22"/>
        </w:rPr>
        <w:t xml:space="preserve"> and when appropriate </w:t>
      </w:r>
      <w:r w:rsidR="0062595A" w:rsidRPr="00792A00">
        <w:rPr>
          <w:rFonts w:ascii="Arial" w:hAnsi="Arial" w:cs="Arial"/>
          <w:caps w:val="0"/>
          <w:color w:val="15284C"/>
          <w:sz w:val="22"/>
          <w:szCs w:val="22"/>
        </w:rPr>
        <w:t xml:space="preserve">discipline specific </w:t>
      </w:r>
      <w:r w:rsidR="00F41057" w:rsidRPr="00792A00">
        <w:rPr>
          <w:rFonts w:ascii="Arial" w:hAnsi="Arial" w:cs="Arial"/>
          <w:caps w:val="0"/>
          <w:color w:val="15284C"/>
          <w:sz w:val="22"/>
          <w:szCs w:val="22"/>
        </w:rPr>
        <w:t>leader</w:t>
      </w:r>
      <w:r w:rsidR="0062595A" w:rsidRPr="00792A00">
        <w:rPr>
          <w:rFonts w:ascii="Arial" w:hAnsi="Arial" w:cs="Arial"/>
          <w:caps w:val="0"/>
          <w:color w:val="15284C"/>
          <w:sz w:val="22"/>
          <w:szCs w:val="22"/>
        </w:rPr>
        <w:t>ship</w:t>
      </w:r>
      <w:r w:rsidR="00FB2E60" w:rsidRPr="00792A00">
        <w:rPr>
          <w:rFonts w:ascii="Arial" w:hAnsi="Arial" w:cs="Arial"/>
          <w:caps w:val="0"/>
          <w:color w:val="15284C"/>
          <w:sz w:val="22"/>
          <w:szCs w:val="22"/>
        </w:rPr>
        <w:t>:</w:t>
      </w:r>
    </w:p>
    <w:p w:rsidR="00F41057" w:rsidRPr="00792A00" w:rsidRDefault="00F41057" w:rsidP="00F41057">
      <w:pPr>
        <w:pStyle w:val="ListParagraph"/>
        <w:numPr>
          <w:ilvl w:val="0"/>
          <w:numId w:val="17"/>
        </w:numPr>
        <w:jc w:val="both"/>
        <w:rPr>
          <w:rFonts w:ascii="Arial" w:eastAsia="Segoe UI" w:hAnsi="Arial" w:cs="Arial"/>
        </w:rPr>
      </w:pPr>
      <w:r w:rsidRPr="00792A00">
        <w:rPr>
          <w:rFonts w:ascii="Arial" w:eastAsia="Segoe UI" w:hAnsi="Arial" w:cs="Arial"/>
        </w:rPr>
        <w:t>Concerns identified during contact with tāngata whai</w:t>
      </w:r>
      <w:r w:rsidR="00117F64">
        <w:rPr>
          <w:rFonts w:ascii="Arial" w:eastAsia="Segoe UI" w:hAnsi="Arial" w:cs="Arial"/>
        </w:rPr>
        <w:t xml:space="preserve"> </w:t>
      </w:r>
      <w:r w:rsidRPr="00792A00">
        <w:rPr>
          <w:rFonts w:ascii="Arial" w:eastAsia="Segoe UI" w:hAnsi="Arial" w:cs="Arial"/>
        </w:rPr>
        <w:t xml:space="preserve">ora/whānau/carers/providers </w:t>
      </w:r>
    </w:p>
    <w:p w:rsidR="00F41057" w:rsidRPr="00792A00" w:rsidRDefault="00F41057" w:rsidP="00F41057">
      <w:pPr>
        <w:pStyle w:val="ListParagraph"/>
        <w:numPr>
          <w:ilvl w:val="0"/>
          <w:numId w:val="17"/>
        </w:numPr>
        <w:jc w:val="both"/>
        <w:rPr>
          <w:rFonts w:ascii="Arial" w:eastAsia="Segoe UI" w:hAnsi="Arial" w:cs="Arial"/>
        </w:rPr>
      </w:pPr>
      <w:r w:rsidRPr="00792A00">
        <w:rPr>
          <w:rFonts w:ascii="Arial" w:eastAsia="Segoe UI" w:hAnsi="Arial" w:cs="Arial"/>
        </w:rPr>
        <w:t xml:space="preserve">Role expectations, personal training and development requirements </w:t>
      </w:r>
    </w:p>
    <w:p w:rsidR="00F41057" w:rsidRPr="00792A00" w:rsidRDefault="00F41057" w:rsidP="00F41057">
      <w:pPr>
        <w:pStyle w:val="ListParagraph"/>
        <w:numPr>
          <w:ilvl w:val="0"/>
          <w:numId w:val="17"/>
        </w:numPr>
        <w:jc w:val="both"/>
        <w:rPr>
          <w:rFonts w:ascii="Arial" w:eastAsia="Segoe UI" w:hAnsi="Arial" w:cs="Arial"/>
        </w:rPr>
      </w:pPr>
      <w:r w:rsidRPr="00792A00">
        <w:rPr>
          <w:rFonts w:ascii="Arial" w:eastAsia="Segoe UI" w:hAnsi="Arial" w:cs="Arial"/>
        </w:rPr>
        <w:t xml:space="preserve">Changes which may impact your ability to perform your role </w:t>
      </w:r>
    </w:p>
    <w:p w:rsidR="00F41057" w:rsidRPr="00792A00" w:rsidRDefault="00F41057" w:rsidP="00F41057">
      <w:pPr>
        <w:pStyle w:val="ListParagraph"/>
        <w:numPr>
          <w:ilvl w:val="0"/>
          <w:numId w:val="17"/>
        </w:numPr>
        <w:jc w:val="both"/>
        <w:rPr>
          <w:rFonts w:ascii="Arial" w:eastAsia="Segoe UI" w:hAnsi="Arial" w:cs="Arial"/>
        </w:rPr>
      </w:pPr>
      <w:r w:rsidRPr="00792A00">
        <w:rPr>
          <w:rFonts w:ascii="Arial" w:eastAsia="Segoe UI" w:hAnsi="Arial" w:cs="Arial"/>
        </w:rPr>
        <w:t xml:space="preserve">Health and safety concerns </w:t>
      </w:r>
    </w:p>
    <w:p w:rsidR="00DF3A52" w:rsidRPr="00792A00" w:rsidRDefault="00F41057" w:rsidP="00F41057">
      <w:pPr>
        <w:pStyle w:val="ListParagraph"/>
        <w:numPr>
          <w:ilvl w:val="0"/>
          <w:numId w:val="17"/>
        </w:numPr>
        <w:spacing w:after="0" w:line="240" w:lineRule="auto"/>
        <w:contextualSpacing w:val="0"/>
        <w:jc w:val="both"/>
        <w:rPr>
          <w:rFonts w:ascii="Arial" w:eastAsia="Segoe UI" w:hAnsi="Arial" w:cs="Arial"/>
        </w:rPr>
      </w:pPr>
      <w:r w:rsidRPr="00792A00">
        <w:rPr>
          <w:rFonts w:ascii="Arial" w:eastAsia="Segoe UI" w:hAnsi="Arial" w:cs="Arial"/>
        </w:rPr>
        <w:t>Leave (sickness, annual, educational or other)</w:t>
      </w:r>
    </w:p>
    <w:p w:rsidR="00DF3A52" w:rsidRPr="00792A00" w:rsidRDefault="00DF3A52" w:rsidP="00DF3A52">
      <w:pPr>
        <w:pStyle w:val="Heading2"/>
        <w:rPr>
          <w:rFonts w:ascii="Arial" w:hAnsi="Arial" w:cs="Arial"/>
          <w:caps w:val="0"/>
          <w:sz w:val="22"/>
          <w:szCs w:val="22"/>
        </w:rPr>
      </w:pPr>
    </w:p>
    <w:p w:rsidR="00DF3A52" w:rsidRPr="00792A00" w:rsidRDefault="00DF3A52" w:rsidP="00DF3A52">
      <w:pPr>
        <w:pStyle w:val="Heading2"/>
        <w:rPr>
          <w:rFonts w:ascii="Arial" w:hAnsi="Arial" w:cs="Arial"/>
          <w:caps w:val="0"/>
          <w:color w:val="15284C"/>
          <w:sz w:val="24"/>
          <w:szCs w:val="24"/>
        </w:rPr>
      </w:pPr>
      <w:r w:rsidRPr="00792A00">
        <w:rPr>
          <w:rFonts w:ascii="Arial" w:hAnsi="Arial" w:cs="Arial"/>
          <w:caps w:val="0"/>
          <w:color w:val="15284C"/>
          <w:sz w:val="22"/>
          <w:szCs w:val="22"/>
        </w:rPr>
        <w:t>Relationships</w:t>
      </w:r>
    </w:p>
    <w:tbl>
      <w:tblPr>
        <w:tblW w:w="8823" w:type="dxa"/>
        <w:tblInd w:w="108" w:type="dxa"/>
        <w:tblBorders>
          <w:top w:val="single" w:sz="4" w:space="0" w:color="F1EEEC"/>
          <w:bottom w:val="single" w:sz="4" w:space="0" w:color="F1EEEC"/>
          <w:insideH w:val="single" w:sz="4" w:space="0" w:color="F1EEEC"/>
          <w:insideV w:val="single" w:sz="4" w:space="0" w:color="F1EEEC"/>
        </w:tblBorders>
        <w:tblLayout w:type="fixed"/>
        <w:tblLook w:val="0000" w:firstRow="0" w:lastRow="0" w:firstColumn="0" w:lastColumn="0" w:noHBand="0" w:noVBand="0"/>
      </w:tblPr>
      <w:tblGrid>
        <w:gridCol w:w="4411"/>
        <w:gridCol w:w="4412"/>
      </w:tblGrid>
      <w:tr w:rsidR="00FC3FD6" w:rsidRPr="00792A00" w:rsidTr="002C4DDC">
        <w:trPr>
          <w:trHeight w:val="130"/>
        </w:trPr>
        <w:tc>
          <w:tcPr>
            <w:tcW w:w="4411" w:type="dxa"/>
          </w:tcPr>
          <w:p w:rsidR="00DF3A52" w:rsidRPr="00792A00" w:rsidRDefault="00DF3A52" w:rsidP="00B9274B">
            <w:pPr>
              <w:pStyle w:val="Heading2"/>
              <w:rPr>
                <w:rFonts w:ascii="Arial" w:hAnsi="Arial" w:cs="Arial"/>
                <w:caps w:val="0"/>
                <w:color w:val="15284C"/>
                <w:sz w:val="22"/>
                <w:szCs w:val="22"/>
              </w:rPr>
            </w:pPr>
            <w:r w:rsidRPr="00792A00">
              <w:rPr>
                <w:rFonts w:ascii="Arial" w:hAnsi="Arial" w:cs="Arial"/>
                <w:caps w:val="0"/>
                <w:color w:val="15284C"/>
                <w:sz w:val="22"/>
                <w:szCs w:val="22"/>
              </w:rPr>
              <w:t>External</w:t>
            </w:r>
          </w:p>
        </w:tc>
        <w:tc>
          <w:tcPr>
            <w:tcW w:w="4412" w:type="dxa"/>
          </w:tcPr>
          <w:p w:rsidR="00DF3A52" w:rsidRPr="00792A00" w:rsidRDefault="00DF3A52" w:rsidP="00B9274B">
            <w:pPr>
              <w:pStyle w:val="Heading2"/>
              <w:rPr>
                <w:rFonts w:ascii="Arial" w:hAnsi="Arial" w:cs="Arial"/>
                <w:caps w:val="0"/>
                <w:color w:val="15284C"/>
                <w:sz w:val="22"/>
                <w:szCs w:val="22"/>
              </w:rPr>
            </w:pPr>
            <w:r w:rsidRPr="00792A00">
              <w:rPr>
                <w:rFonts w:ascii="Arial" w:hAnsi="Arial" w:cs="Arial"/>
                <w:caps w:val="0"/>
                <w:color w:val="15284C"/>
                <w:sz w:val="22"/>
                <w:szCs w:val="22"/>
              </w:rPr>
              <w:t>Internal</w:t>
            </w:r>
          </w:p>
        </w:tc>
      </w:tr>
      <w:tr w:rsidR="00DF3A52" w:rsidRPr="00792A00" w:rsidTr="002C4DDC">
        <w:trPr>
          <w:trHeight w:val="385"/>
        </w:trPr>
        <w:tc>
          <w:tcPr>
            <w:tcW w:w="4411" w:type="dxa"/>
          </w:tcPr>
          <w:p w:rsidR="00F41057" w:rsidRPr="00792A00" w:rsidRDefault="00F41057" w:rsidP="00F41057">
            <w:pPr>
              <w:pStyle w:val="ListParagraph"/>
              <w:numPr>
                <w:ilvl w:val="0"/>
                <w:numId w:val="17"/>
              </w:numPr>
              <w:spacing w:after="0" w:line="240" w:lineRule="auto"/>
              <w:contextualSpacing w:val="0"/>
              <w:jc w:val="both"/>
              <w:rPr>
                <w:rFonts w:ascii="Arial" w:eastAsia="Segoe UI" w:hAnsi="Arial" w:cs="Arial"/>
              </w:rPr>
            </w:pPr>
            <w:r w:rsidRPr="00792A00">
              <w:rPr>
                <w:rFonts w:ascii="Arial" w:eastAsia="Segoe UI" w:hAnsi="Arial" w:cs="Arial"/>
              </w:rPr>
              <w:t xml:space="preserve">Tāngata </w:t>
            </w:r>
            <w:proofErr w:type="spellStart"/>
            <w:r w:rsidRPr="00792A00">
              <w:rPr>
                <w:rFonts w:ascii="Arial" w:eastAsia="Segoe UI" w:hAnsi="Arial" w:cs="Arial"/>
              </w:rPr>
              <w:t>whaiora</w:t>
            </w:r>
            <w:proofErr w:type="spellEnd"/>
            <w:r w:rsidRPr="00792A00">
              <w:rPr>
                <w:rFonts w:ascii="Arial" w:eastAsia="Segoe UI" w:hAnsi="Arial" w:cs="Arial"/>
              </w:rPr>
              <w:t>, whānau, carers</w:t>
            </w:r>
            <w:r w:rsidR="00FB2E60" w:rsidRPr="00792A00">
              <w:rPr>
                <w:rFonts w:ascii="Arial" w:eastAsia="Segoe UI" w:hAnsi="Arial" w:cs="Arial"/>
              </w:rPr>
              <w:t>,</w:t>
            </w:r>
          </w:p>
          <w:p w:rsidR="00F41057" w:rsidRPr="00792A00" w:rsidRDefault="00F41057" w:rsidP="00F41057">
            <w:pPr>
              <w:pStyle w:val="NoSpacing"/>
              <w:numPr>
                <w:ilvl w:val="0"/>
                <w:numId w:val="17"/>
              </w:numPr>
              <w:jc w:val="both"/>
              <w:rPr>
                <w:rFonts w:ascii="Arial" w:eastAsia="Segoe UI" w:hAnsi="Arial" w:cs="Arial"/>
                <w:sz w:val="22"/>
              </w:rPr>
            </w:pPr>
            <w:r w:rsidRPr="00792A00">
              <w:rPr>
                <w:rFonts w:ascii="Arial" w:eastAsia="Segoe UI" w:hAnsi="Arial" w:cs="Arial"/>
                <w:sz w:val="22"/>
              </w:rPr>
              <w:t>Health and social service organisations</w:t>
            </w:r>
          </w:p>
          <w:p w:rsidR="00F41057" w:rsidRPr="00792A00" w:rsidRDefault="00F41057" w:rsidP="00F41057">
            <w:pPr>
              <w:pStyle w:val="NoSpacing"/>
              <w:numPr>
                <w:ilvl w:val="0"/>
                <w:numId w:val="17"/>
              </w:numPr>
              <w:jc w:val="both"/>
              <w:rPr>
                <w:rFonts w:ascii="Arial" w:eastAsia="Segoe UI" w:hAnsi="Arial" w:cs="Arial"/>
                <w:sz w:val="22"/>
              </w:rPr>
            </w:pPr>
            <w:r w:rsidRPr="00792A00">
              <w:rPr>
                <w:rFonts w:ascii="Arial" w:eastAsia="Segoe UI" w:hAnsi="Arial" w:cs="Arial"/>
                <w:sz w:val="22"/>
              </w:rPr>
              <w:t>Relevant government agencies</w:t>
            </w:r>
          </w:p>
          <w:p w:rsidR="00F41057" w:rsidRPr="00792A00" w:rsidRDefault="00F41057" w:rsidP="00F41057">
            <w:pPr>
              <w:pStyle w:val="NoSpacing"/>
              <w:numPr>
                <w:ilvl w:val="0"/>
                <w:numId w:val="17"/>
              </w:numPr>
              <w:jc w:val="both"/>
              <w:rPr>
                <w:rFonts w:ascii="Arial" w:eastAsia="Segoe UI" w:hAnsi="Arial" w:cs="Arial"/>
                <w:sz w:val="22"/>
              </w:rPr>
            </w:pPr>
            <w:r w:rsidRPr="00792A00">
              <w:rPr>
                <w:rFonts w:ascii="Arial" w:eastAsia="Segoe UI" w:hAnsi="Arial" w:cs="Arial"/>
                <w:sz w:val="22"/>
              </w:rPr>
              <w:t>General Practitioners and health providers</w:t>
            </w:r>
          </w:p>
          <w:p w:rsidR="00F41057" w:rsidRPr="00792A00" w:rsidRDefault="0062595A" w:rsidP="00F41057">
            <w:pPr>
              <w:pStyle w:val="NoSpacing"/>
              <w:numPr>
                <w:ilvl w:val="0"/>
                <w:numId w:val="17"/>
              </w:numPr>
              <w:jc w:val="both"/>
              <w:rPr>
                <w:rFonts w:ascii="Arial" w:eastAsia="Segoe UI" w:hAnsi="Arial" w:cs="Arial"/>
                <w:sz w:val="22"/>
              </w:rPr>
            </w:pPr>
            <w:r w:rsidRPr="00792A00">
              <w:rPr>
                <w:rFonts w:ascii="Arial" w:eastAsia="Segoe UI" w:hAnsi="Arial" w:cs="Arial"/>
                <w:sz w:val="22"/>
              </w:rPr>
              <w:t xml:space="preserve">Te </w:t>
            </w:r>
            <w:proofErr w:type="spellStart"/>
            <w:r w:rsidRPr="00792A00">
              <w:rPr>
                <w:rFonts w:ascii="Arial" w:eastAsia="Segoe UI" w:hAnsi="Arial" w:cs="Arial"/>
                <w:sz w:val="22"/>
              </w:rPr>
              <w:t>Pou</w:t>
            </w:r>
            <w:proofErr w:type="spellEnd"/>
            <w:r w:rsidRPr="00792A00">
              <w:rPr>
                <w:rFonts w:ascii="Arial" w:eastAsia="Segoe UI" w:hAnsi="Arial" w:cs="Arial"/>
                <w:sz w:val="22"/>
              </w:rPr>
              <w:t xml:space="preserve"> and</w:t>
            </w:r>
            <w:r w:rsidR="00F41057" w:rsidRPr="00792A00">
              <w:rPr>
                <w:rFonts w:ascii="Arial" w:eastAsia="Segoe UI" w:hAnsi="Arial" w:cs="Arial"/>
                <w:sz w:val="22"/>
              </w:rPr>
              <w:t xml:space="preserve"> tertiary education providers</w:t>
            </w:r>
          </w:p>
          <w:p w:rsidR="00F41057" w:rsidRPr="00792A00" w:rsidRDefault="00FB2E60" w:rsidP="00F41057">
            <w:pPr>
              <w:pStyle w:val="NoSpacing"/>
              <w:numPr>
                <w:ilvl w:val="0"/>
                <w:numId w:val="17"/>
              </w:numPr>
              <w:jc w:val="both"/>
              <w:rPr>
                <w:rFonts w:ascii="Arial" w:eastAsia="Segoe UI" w:hAnsi="Arial" w:cs="Arial"/>
                <w:sz w:val="22"/>
              </w:rPr>
            </w:pPr>
            <w:r w:rsidRPr="00792A00">
              <w:rPr>
                <w:rFonts w:ascii="Arial" w:eastAsia="Segoe UI" w:hAnsi="Arial" w:cs="Arial"/>
                <w:sz w:val="22"/>
              </w:rPr>
              <w:t xml:space="preserve">Occupational Therapy Board of New Zealand </w:t>
            </w:r>
          </w:p>
          <w:p w:rsidR="00DF3A52" w:rsidRPr="00792A00" w:rsidRDefault="00F41057" w:rsidP="00F41057">
            <w:pPr>
              <w:pStyle w:val="ListParagraph"/>
              <w:numPr>
                <w:ilvl w:val="0"/>
                <w:numId w:val="17"/>
              </w:numPr>
              <w:spacing w:after="0" w:line="240" w:lineRule="auto"/>
              <w:contextualSpacing w:val="0"/>
              <w:jc w:val="both"/>
              <w:rPr>
                <w:rFonts w:ascii="Arial" w:eastAsia="Segoe UI" w:hAnsi="Arial" w:cs="Arial"/>
              </w:rPr>
            </w:pPr>
            <w:r w:rsidRPr="00792A00">
              <w:rPr>
                <w:rFonts w:ascii="Arial" w:eastAsia="Segoe UI" w:hAnsi="Arial" w:cs="Arial"/>
              </w:rPr>
              <w:t xml:space="preserve">Other HNZ services </w:t>
            </w:r>
          </w:p>
        </w:tc>
        <w:tc>
          <w:tcPr>
            <w:tcW w:w="4412" w:type="dxa"/>
          </w:tcPr>
          <w:p w:rsidR="00F41057" w:rsidRDefault="00F41057" w:rsidP="00F41057">
            <w:pPr>
              <w:pStyle w:val="ListParagraph"/>
              <w:numPr>
                <w:ilvl w:val="0"/>
                <w:numId w:val="17"/>
              </w:numPr>
              <w:spacing w:after="0" w:line="240" w:lineRule="auto"/>
              <w:contextualSpacing w:val="0"/>
              <w:jc w:val="both"/>
              <w:rPr>
                <w:rFonts w:ascii="Arial" w:eastAsia="Segoe UI" w:hAnsi="Arial" w:cs="Arial"/>
              </w:rPr>
            </w:pPr>
            <w:r w:rsidRPr="00792A00">
              <w:rPr>
                <w:rFonts w:ascii="Arial" w:eastAsia="Segoe UI" w:hAnsi="Arial" w:cs="Arial"/>
              </w:rPr>
              <w:t>Clinical Lead</w:t>
            </w:r>
          </w:p>
          <w:p w:rsidR="00792A00" w:rsidRPr="00792A00" w:rsidRDefault="00792A00" w:rsidP="00F41057">
            <w:pPr>
              <w:pStyle w:val="ListParagraph"/>
              <w:numPr>
                <w:ilvl w:val="0"/>
                <w:numId w:val="17"/>
              </w:numPr>
              <w:spacing w:after="0" w:line="240" w:lineRule="auto"/>
              <w:contextualSpacing w:val="0"/>
              <w:jc w:val="both"/>
              <w:rPr>
                <w:rFonts w:ascii="Arial" w:eastAsia="Segoe UI" w:hAnsi="Arial" w:cs="Arial"/>
              </w:rPr>
            </w:pPr>
            <w:r>
              <w:rPr>
                <w:rFonts w:ascii="Arial" w:eastAsia="Segoe UI" w:hAnsi="Arial" w:cs="Arial"/>
              </w:rPr>
              <w:t xml:space="preserve">Clinical Manager </w:t>
            </w:r>
          </w:p>
          <w:p w:rsidR="00F41057" w:rsidRPr="00792A00" w:rsidRDefault="00F41057" w:rsidP="00F41057">
            <w:pPr>
              <w:pStyle w:val="ListParagraph"/>
              <w:numPr>
                <w:ilvl w:val="0"/>
                <w:numId w:val="17"/>
              </w:numPr>
              <w:spacing w:after="0" w:line="240" w:lineRule="auto"/>
              <w:contextualSpacing w:val="0"/>
              <w:jc w:val="both"/>
              <w:rPr>
                <w:rFonts w:ascii="Arial" w:eastAsia="Segoe UI" w:hAnsi="Arial" w:cs="Arial"/>
              </w:rPr>
            </w:pPr>
            <w:r w:rsidRPr="00792A00">
              <w:rPr>
                <w:rFonts w:ascii="Arial" w:eastAsia="Segoe UI" w:hAnsi="Arial" w:cs="Arial"/>
              </w:rPr>
              <w:t>MDT</w:t>
            </w:r>
          </w:p>
          <w:p w:rsidR="00F41057" w:rsidRPr="00792A00" w:rsidRDefault="00F41057" w:rsidP="00F41057">
            <w:pPr>
              <w:pStyle w:val="ListParagraph"/>
              <w:numPr>
                <w:ilvl w:val="0"/>
                <w:numId w:val="17"/>
              </w:numPr>
              <w:spacing w:after="0" w:line="240" w:lineRule="auto"/>
              <w:contextualSpacing w:val="0"/>
              <w:jc w:val="both"/>
              <w:rPr>
                <w:rFonts w:ascii="Arial" w:eastAsia="Segoe UI" w:hAnsi="Arial" w:cs="Arial"/>
              </w:rPr>
            </w:pPr>
            <w:r w:rsidRPr="00792A00">
              <w:rPr>
                <w:rFonts w:ascii="Arial" w:eastAsia="Segoe UI" w:hAnsi="Arial" w:cs="Arial"/>
              </w:rPr>
              <w:t>Supervisor</w:t>
            </w:r>
          </w:p>
          <w:p w:rsidR="0062595A" w:rsidRPr="00792A00" w:rsidRDefault="0062595A" w:rsidP="00F41057">
            <w:pPr>
              <w:pStyle w:val="ListParagraph"/>
              <w:numPr>
                <w:ilvl w:val="0"/>
                <w:numId w:val="17"/>
              </w:numPr>
              <w:spacing w:after="0" w:line="240" w:lineRule="auto"/>
              <w:contextualSpacing w:val="0"/>
              <w:jc w:val="both"/>
              <w:rPr>
                <w:rFonts w:ascii="Arial" w:eastAsia="Segoe UI" w:hAnsi="Arial" w:cs="Arial"/>
              </w:rPr>
            </w:pPr>
            <w:r w:rsidRPr="00792A00">
              <w:rPr>
                <w:rFonts w:ascii="Arial" w:eastAsia="Segoe UI" w:hAnsi="Arial" w:cs="Arial"/>
              </w:rPr>
              <w:t>NESP Mentor</w:t>
            </w:r>
          </w:p>
          <w:p w:rsidR="00F41057" w:rsidRPr="00792A00" w:rsidRDefault="00F41057" w:rsidP="00F41057">
            <w:pPr>
              <w:pStyle w:val="ListParagraph"/>
              <w:numPr>
                <w:ilvl w:val="0"/>
                <w:numId w:val="17"/>
              </w:numPr>
              <w:spacing w:after="0" w:line="240" w:lineRule="auto"/>
              <w:contextualSpacing w:val="0"/>
              <w:jc w:val="both"/>
              <w:rPr>
                <w:rFonts w:ascii="Arial" w:eastAsia="Segoe UI" w:hAnsi="Arial" w:cs="Arial"/>
              </w:rPr>
            </w:pPr>
            <w:r w:rsidRPr="00792A00">
              <w:rPr>
                <w:rFonts w:ascii="Arial" w:eastAsia="Segoe UI" w:hAnsi="Arial" w:cs="Arial"/>
              </w:rPr>
              <w:t xml:space="preserve">Clinical </w:t>
            </w:r>
            <w:r w:rsidR="00FB2E60" w:rsidRPr="00792A00">
              <w:rPr>
                <w:rFonts w:ascii="Arial" w:eastAsia="Segoe UI" w:hAnsi="Arial" w:cs="Arial"/>
              </w:rPr>
              <w:t>Occupational Therapy</w:t>
            </w:r>
            <w:r w:rsidRPr="00792A00">
              <w:rPr>
                <w:rFonts w:ascii="Arial" w:eastAsia="Segoe UI" w:hAnsi="Arial" w:cs="Arial"/>
              </w:rPr>
              <w:t xml:space="preserve"> Specialist</w:t>
            </w:r>
          </w:p>
          <w:p w:rsidR="00F41057" w:rsidRPr="00792A00" w:rsidRDefault="00F41057" w:rsidP="00F41057">
            <w:pPr>
              <w:pStyle w:val="ListParagraph"/>
              <w:numPr>
                <w:ilvl w:val="0"/>
                <w:numId w:val="17"/>
              </w:numPr>
              <w:spacing w:after="0" w:line="240" w:lineRule="auto"/>
              <w:contextualSpacing w:val="0"/>
              <w:jc w:val="both"/>
              <w:rPr>
                <w:rFonts w:ascii="Arial" w:eastAsia="Segoe UI" w:hAnsi="Arial" w:cs="Arial"/>
              </w:rPr>
            </w:pPr>
            <w:r w:rsidRPr="00792A00">
              <w:rPr>
                <w:rFonts w:ascii="Arial" w:eastAsia="Segoe UI" w:hAnsi="Arial" w:cs="Arial"/>
              </w:rPr>
              <w:t>Director Allied Health</w:t>
            </w:r>
          </w:p>
          <w:p w:rsidR="00F41057" w:rsidRPr="00792A00" w:rsidRDefault="00F41057" w:rsidP="00F41057">
            <w:pPr>
              <w:pStyle w:val="ListParagraph"/>
              <w:numPr>
                <w:ilvl w:val="0"/>
                <w:numId w:val="17"/>
              </w:numPr>
              <w:spacing w:after="0" w:line="240" w:lineRule="auto"/>
              <w:contextualSpacing w:val="0"/>
              <w:jc w:val="both"/>
              <w:rPr>
                <w:rFonts w:ascii="Arial" w:eastAsia="Segoe UI" w:hAnsi="Arial" w:cs="Arial"/>
              </w:rPr>
            </w:pPr>
            <w:r w:rsidRPr="00792A00">
              <w:rPr>
                <w:rFonts w:ascii="Arial" w:eastAsia="Segoe UI" w:hAnsi="Arial" w:cs="Arial"/>
              </w:rPr>
              <w:t>Clinical Director</w:t>
            </w:r>
          </w:p>
          <w:p w:rsidR="00DF3A52" w:rsidRPr="00792A00" w:rsidRDefault="00DF3A52" w:rsidP="00F41057">
            <w:pPr>
              <w:spacing w:after="0" w:line="240" w:lineRule="auto"/>
              <w:ind w:left="360"/>
              <w:jc w:val="both"/>
              <w:rPr>
                <w:rFonts w:ascii="Arial" w:eastAsia="Segoe UI" w:hAnsi="Arial" w:cs="Arial"/>
              </w:rPr>
            </w:pPr>
          </w:p>
        </w:tc>
      </w:tr>
    </w:tbl>
    <w:p w:rsidR="00DF3A52" w:rsidRPr="00792A00" w:rsidRDefault="00DF3A52" w:rsidP="00DF3A52">
      <w:pPr>
        <w:pStyle w:val="Heading2"/>
        <w:rPr>
          <w:rFonts w:ascii="Arial" w:hAnsi="Arial" w:cs="Arial"/>
          <w:caps w:val="0"/>
          <w:sz w:val="22"/>
          <w:szCs w:val="22"/>
        </w:rPr>
      </w:pPr>
    </w:p>
    <w:p w:rsidR="00DF3A52" w:rsidRPr="00792A00" w:rsidRDefault="00DF3A52" w:rsidP="00DF3A52">
      <w:pPr>
        <w:pStyle w:val="Heading2"/>
        <w:rPr>
          <w:rFonts w:ascii="Arial" w:hAnsi="Arial" w:cs="Arial"/>
          <w:caps w:val="0"/>
          <w:color w:val="15284C"/>
          <w:sz w:val="24"/>
          <w:szCs w:val="24"/>
        </w:rPr>
      </w:pPr>
      <w:r w:rsidRPr="00792A00">
        <w:rPr>
          <w:rFonts w:ascii="Arial" w:hAnsi="Arial" w:cs="Arial"/>
          <w:caps w:val="0"/>
          <w:color w:val="15284C"/>
          <w:sz w:val="24"/>
          <w:szCs w:val="24"/>
        </w:rPr>
        <w:t xml:space="preserve">About you – to succeed in this role </w:t>
      </w:r>
    </w:p>
    <w:p w:rsidR="00DF3A52" w:rsidRPr="00792A00" w:rsidRDefault="00117F64" w:rsidP="00DF3A52">
      <w:pPr>
        <w:rPr>
          <w:rFonts w:ascii="Arial" w:hAnsi="Arial" w:cs="Arial"/>
          <w:color w:val="15284C"/>
        </w:rPr>
      </w:pPr>
      <w:r w:rsidRPr="00792A00">
        <w:rPr>
          <w:rFonts w:ascii="Arial" w:hAnsi="Arial" w:cs="Arial"/>
          <w:color w:val="15284C"/>
        </w:rPr>
        <w:pict w14:anchorId="534A9213">
          <v:rect id="_x0000_i1027" style="width:451.3pt;height:1.5pt" o:hralign="center" o:hrstd="t" o:hrnoshade="t" o:hr="t" fillcolor="#15284c" stroked="f"/>
        </w:pict>
      </w:r>
    </w:p>
    <w:tbl>
      <w:tblPr>
        <w:tblW w:w="0" w:type="auto"/>
        <w:tblLook w:val="0080" w:firstRow="0" w:lastRow="0" w:firstColumn="1" w:lastColumn="0" w:noHBand="0" w:noVBand="0"/>
      </w:tblPr>
      <w:tblGrid>
        <w:gridCol w:w="2268"/>
        <w:gridCol w:w="6758"/>
      </w:tblGrid>
      <w:tr w:rsidR="00DF3A52" w:rsidRPr="00792A00" w:rsidTr="002C4DDC">
        <w:trPr>
          <w:trHeight w:val="507"/>
        </w:trPr>
        <w:tc>
          <w:tcPr>
            <w:tcW w:w="2268" w:type="dxa"/>
            <w:shd w:val="clear" w:color="auto" w:fill="FFFFFF"/>
          </w:tcPr>
          <w:p w:rsidR="00DF3A52" w:rsidRPr="00792A00" w:rsidRDefault="00DF3A52" w:rsidP="00B9274B">
            <w:pPr>
              <w:pStyle w:val="NoSpacing"/>
              <w:rPr>
                <w:rFonts w:ascii="Arial" w:hAnsi="Arial" w:cs="Arial"/>
                <w:b/>
                <w:bCs/>
                <w:sz w:val="22"/>
              </w:rPr>
            </w:pPr>
            <w:r w:rsidRPr="00792A00">
              <w:rPr>
                <w:rFonts w:ascii="Arial" w:hAnsi="Arial" w:cs="Arial"/>
                <w:b/>
                <w:bCs/>
                <w:sz w:val="22"/>
              </w:rPr>
              <w:lastRenderedPageBreak/>
              <w:t>You will have</w:t>
            </w:r>
          </w:p>
        </w:tc>
        <w:tc>
          <w:tcPr>
            <w:tcW w:w="6758" w:type="dxa"/>
          </w:tcPr>
          <w:p w:rsidR="00DF3A52" w:rsidRPr="00792A00" w:rsidRDefault="00DF3A52" w:rsidP="00B9274B">
            <w:pPr>
              <w:pStyle w:val="NoSpacing"/>
              <w:jc w:val="both"/>
              <w:rPr>
                <w:rFonts w:ascii="Arial" w:hAnsi="Arial" w:cs="Arial"/>
                <w:sz w:val="22"/>
              </w:rPr>
            </w:pPr>
            <w:r w:rsidRPr="00792A00">
              <w:rPr>
                <w:rFonts w:ascii="Arial" w:hAnsi="Arial" w:cs="Arial"/>
                <w:b/>
                <w:sz w:val="22"/>
              </w:rPr>
              <w:t>Essential:</w:t>
            </w:r>
          </w:p>
          <w:p w:rsidR="00F41057" w:rsidRPr="00792A00" w:rsidRDefault="00FB2E60" w:rsidP="00FB2E60">
            <w:pPr>
              <w:pStyle w:val="ListParagraph"/>
              <w:numPr>
                <w:ilvl w:val="0"/>
                <w:numId w:val="19"/>
              </w:numPr>
              <w:spacing w:after="80" w:line="240" w:lineRule="auto"/>
              <w:contextualSpacing w:val="0"/>
              <w:rPr>
                <w:rFonts w:ascii="Arial" w:hAnsi="Arial" w:cs="Arial"/>
              </w:rPr>
            </w:pPr>
            <w:r w:rsidRPr="00792A00">
              <w:rPr>
                <w:rFonts w:ascii="Arial" w:hAnsi="Arial" w:cs="Arial"/>
              </w:rPr>
              <w:t xml:space="preserve">Registration and a current Annual Practicing Certificate with Occupational Therapy Board of New Zealand  </w:t>
            </w:r>
          </w:p>
          <w:p w:rsidR="00F41057" w:rsidRPr="00792A00" w:rsidRDefault="00F41057" w:rsidP="00FB2E60">
            <w:pPr>
              <w:pStyle w:val="ListParagraph"/>
              <w:numPr>
                <w:ilvl w:val="0"/>
                <w:numId w:val="19"/>
              </w:numPr>
              <w:spacing w:after="200" w:line="276" w:lineRule="auto"/>
              <w:rPr>
                <w:rFonts w:ascii="Arial" w:hAnsi="Arial" w:cs="Arial"/>
                <w:color w:val="1F497D"/>
              </w:rPr>
            </w:pPr>
            <w:r w:rsidRPr="00792A00">
              <w:rPr>
                <w:rFonts w:ascii="Arial" w:hAnsi="Arial" w:cs="Arial"/>
              </w:rPr>
              <w:t xml:space="preserve">Commitment to </w:t>
            </w:r>
            <w:r w:rsidR="009F1E17" w:rsidRPr="00792A00">
              <w:rPr>
                <w:rFonts w:ascii="Arial" w:hAnsi="Arial" w:cs="Arial"/>
              </w:rPr>
              <w:t>undertaking</w:t>
            </w:r>
            <w:r w:rsidRPr="00792A00">
              <w:rPr>
                <w:rFonts w:ascii="Arial" w:hAnsi="Arial" w:cs="Arial"/>
              </w:rPr>
              <w:t xml:space="preserve"> </w:t>
            </w:r>
            <w:r w:rsidR="009F1E17" w:rsidRPr="00792A00">
              <w:rPr>
                <w:rFonts w:ascii="Arial" w:hAnsi="Arial" w:cs="Arial"/>
              </w:rPr>
              <w:t>the P</w:t>
            </w:r>
            <w:r w:rsidRPr="00792A00">
              <w:rPr>
                <w:rFonts w:ascii="Arial" w:hAnsi="Arial" w:cs="Arial"/>
              </w:rPr>
              <w:t xml:space="preserve">ost </w:t>
            </w:r>
            <w:r w:rsidR="009F1E17" w:rsidRPr="00792A00">
              <w:rPr>
                <w:rFonts w:ascii="Arial" w:hAnsi="Arial" w:cs="Arial"/>
              </w:rPr>
              <w:t>G</w:t>
            </w:r>
            <w:r w:rsidRPr="00792A00">
              <w:rPr>
                <w:rFonts w:ascii="Arial" w:hAnsi="Arial" w:cs="Arial"/>
              </w:rPr>
              <w:t xml:space="preserve">raduate </w:t>
            </w:r>
            <w:r w:rsidR="009F1E17" w:rsidRPr="00792A00">
              <w:rPr>
                <w:rFonts w:ascii="Arial" w:hAnsi="Arial" w:cs="Arial"/>
              </w:rPr>
              <w:t>C</w:t>
            </w:r>
            <w:r w:rsidRPr="00792A00">
              <w:rPr>
                <w:rFonts w:ascii="Arial" w:hAnsi="Arial" w:cs="Arial"/>
              </w:rPr>
              <w:t>ertificate in Mental Health</w:t>
            </w:r>
            <w:r w:rsidR="009F1E17" w:rsidRPr="00792A00">
              <w:rPr>
                <w:rFonts w:ascii="Arial" w:hAnsi="Arial" w:cs="Arial"/>
              </w:rPr>
              <w:t xml:space="preserve"> and Addictions and completing the </w:t>
            </w:r>
            <w:r w:rsidRPr="00792A00">
              <w:rPr>
                <w:rFonts w:ascii="Arial" w:hAnsi="Arial" w:cs="Arial"/>
              </w:rPr>
              <w:t>NESP Programme</w:t>
            </w:r>
            <w:r w:rsidR="00FB2E60" w:rsidRPr="00792A00">
              <w:rPr>
                <w:rFonts w:ascii="Arial" w:hAnsi="Arial" w:cs="Arial"/>
              </w:rPr>
              <w:t xml:space="preserve"> (1 year). </w:t>
            </w:r>
          </w:p>
          <w:p w:rsidR="00FB2E60" w:rsidRPr="00792A00" w:rsidRDefault="00FB2E60" w:rsidP="00FB2E60">
            <w:pPr>
              <w:pStyle w:val="ListParagraph"/>
              <w:numPr>
                <w:ilvl w:val="0"/>
                <w:numId w:val="19"/>
              </w:numPr>
              <w:spacing w:after="0" w:line="240" w:lineRule="auto"/>
              <w:contextualSpacing w:val="0"/>
              <w:jc w:val="both"/>
              <w:rPr>
                <w:rFonts w:ascii="Arial" w:eastAsia="Segoe UI" w:hAnsi="Arial" w:cs="Arial"/>
                <w:color w:val="000000" w:themeColor="text1"/>
              </w:rPr>
            </w:pPr>
            <w:r w:rsidRPr="00792A00">
              <w:rPr>
                <w:rFonts w:ascii="Arial" w:hAnsi="Arial" w:cs="Arial"/>
              </w:rPr>
              <w:t>Clearance under the provisions of Vulnerable Children’s Act (2014)</w:t>
            </w:r>
          </w:p>
          <w:p w:rsidR="00FB2E60" w:rsidRPr="00792A00" w:rsidRDefault="00FB2E60" w:rsidP="00FB2E60">
            <w:pPr>
              <w:pStyle w:val="ListParagraph"/>
              <w:numPr>
                <w:ilvl w:val="0"/>
                <w:numId w:val="19"/>
              </w:numPr>
              <w:spacing w:after="0" w:line="240" w:lineRule="auto"/>
              <w:contextualSpacing w:val="0"/>
              <w:jc w:val="both"/>
              <w:rPr>
                <w:rFonts w:ascii="Arial" w:eastAsia="Segoe UI" w:hAnsi="Arial" w:cs="Arial"/>
                <w:color w:val="000000" w:themeColor="text1"/>
              </w:rPr>
            </w:pPr>
            <w:r w:rsidRPr="00792A00">
              <w:rPr>
                <w:rFonts w:ascii="Arial" w:eastAsia="Segoe UI" w:hAnsi="Arial" w:cs="Arial"/>
                <w:color w:val="000000" w:themeColor="text1"/>
              </w:rPr>
              <w:t>Eligibility to work in New Zealand</w:t>
            </w:r>
          </w:p>
          <w:p w:rsidR="00FB2E60" w:rsidRPr="00792A00" w:rsidRDefault="00FB2E60" w:rsidP="00FB2E60">
            <w:pPr>
              <w:pStyle w:val="ListParagraph"/>
              <w:numPr>
                <w:ilvl w:val="0"/>
                <w:numId w:val="19"/>
              </w:numPr>
              <w:spacing w:after="0" w:line="240" w:lineRule="auto"/>
              <w:contextualSpacing w:val="0"/>
              <w:jc w:val="both"/>
              <w:rPr>
                <w:rFonts w:ascii="Arial" w:eastAsia="Segoe UI" w:hAnsi="Arial" w:cs="Arial"/>
                <w:color w:val="000000" w:themeColor="text1"/>
              </w:rPr>
            </w:pPr>
            <w:r w:rsidRPr="00792A00">
              <w:rPr>
                <w:rFonts w:ascii="Arial" w:hAnsi="Arial" w:cs="Arial"/>
              </w:rPr>
              <w:t xml:space="preserve">Current NZ </w:t>
            </w:r>
            <w:r w:rsidR="00117F64">
              <w:rPr>
                <w:rFonts w:ascii="Arial" w:hAnsi="Arial" w:cs="Arial"/>
              </w:rPr>
              <w:t>Driver’s</w:t>
            </w:r>
            <w:r w:rsidRPr="00792A00">
              <w:rPr>
                <w:rFonts w:ascii="Arial" w:hAnsi="Arial" w:cs="Arial"/>
              </w:rPr>
              <w:t xml:space="preserve"> licen</w:t>
            </w:r>
            <w:r w:rsidR="00117F64">
              <w:rPr>
                <w:rFonts w:ascii="Arial" w:hAnsi="Arial" w:cs="Arial"/>
              </w:rPr>
              <w:t>c</w:t>
            </w:r>
            <w:bookmarkStart w:id="3" w:name="_GoBack"/>
            <w:bookmarkEnd w:id="3"/>
            <w:r w:rsidRPr="00792A00">
              <w:rPr>
                <w:rFonts w:ascii="Arial" w:hAnsi="Arial" w:cs="Arial"/>
              </w:rPr>
              <w:t>e</w:t>
            </w:r>
          </w:p>
          <w:p w:rsidR="00FB2E60" w:rsidRPr="00792A00" w:rsidRDefault="00FB2E60" w:rsidP="00FB2E60">
            <w:pPr>
              <w:pStyle w:val="ListParagraph"/>
              <w:numPr>
                <w:ilvl w:val="0"/>
                <w:numId w:val="19"/>
              </w:numPr>
              <w:spacing w:after="0" w:line="240" w:lineRule="auto"/>
              <w:contextualSpacing w:val="0"/>
              <w:jc w:val="both"/>
              <w:rPr>
                <w:rFonts w:ascii="Arial" w:eastAsia="Segoe UI" w:hAnsi="Arial" w:cs="Arial"/>
                <w:color w:val="000000" w:themeColor="text1"/>
              </w:rPr>
            </w:pPr>
            <w:r w:rsidRPr="00792A00">
              <w:rPr>
                <w:rFonts w:ascii="Arial" w:hAnsi="Arial" w:cs="Arial"/>
              </w:rPr>
              <w:t xml:space="preserve">Experience implementing Te </w:t>
            </w:r>
            <w:proofErr w:type="spellStart"/>
            <w:r w:rsidRPr="00792A00">
              <w:rPr>
                <w:rFonts w:ascii="Arial" w:hAnsi="Arial" w:cs="Arial"/>
              </w:rPr>
              <w:t>Tiriti</w:t>
            </w:r>
            <w:proofErr w:type="spellEnd"/>
            <w:r w:rsidRPr="00792A00">
              <w:rPr>
                <w:rFonts w:ascii="Arial" w:hAnsi="Arial" w:cs="Arial"/>
              </w:rPr>
              <w:t xml:space="preserve"> O Waitangi into practice</w:t>
            </w:r>
          </w:p>
          <w:p w:rsidR="00FB2E60" w:rsidRPr="00792A00" w:rsidRDefault="00FB2E60" w:rsidP="00FB2E60">
            <w:pPr>
              <w:pStyle w:val="ListParagraph"/>
              <w:numPr>
                <w:ilvl w:val="0"/>
                <w:numId w:val="19"/>
              </w:numPr>
              <w:spacing w:after="0" w:line="240" w:lineRule="auto"/>
              <w:contextualSpacing w:val="0"/>
              <w:jc w:val="both"/>
              <w:rPr>
                <w:rFonts w:ascii="Arial" w:eastAsia="Segoe UI" w:hAnsi="Arial" w:cs="Arial"/>
                <w:color w:val="000000" w:themeColor="text1"/>
              </w:rPr>
            </w:pPr>
            <w:r w:rsidRPr="00792A00">
              <w:rPr>
                <w:rFonts w:ascii="Arial" w:hAnsi="Arial" w:cs="Arial"/>
              </w:rPr>
              <w:t>Excellent time management and interpersonal skills</w:t>
            </w:r>
          </w:p>
          <w:p w:rsidR="00FB2E60" w:rsidRPr="00792A00" w:rsidRDefault="00FB2E60" w:rsidP="00FB2E60">
            <w:pPr>
              <w:pStyle w:val="ListParagraph"/>
              <w:numPr>
                <w:ilvl w:val="0"/>
                <w:numId w:val="19"/>
              </w:numPr>
              <w:spacing w:after="0" w:line="240" w:lineRule="auto"/>
              <w:contextualSpacing w:val="0"/>
              <w:jc w:val="both"/>
              <w:rPr>
                <w:rFonts w:ascii="Arial" w:eastAsia="Segoe UI" w:hAnsi="Arial" w:cs="Arial"/>
                <w:color w:val="000000" w:themeColor="text1"/>
              </w:rPr>
            </w:pPr>
            <w:r w:rsidRPr="00792A00">
              <w:rPr>
                <w:rFonts w:ascii="Arial" w:hAnsi="Arial" w:cs="Arial"/>
              </w:rPr>
              <w:t>Accurate and timely documentation and computer literacy</w:t>
            </w:r>
          </w:p>
          <w:p w:rsidR="00F41057" w:rsidRPr="00792A00" w:rsidRDefault="00F41057" w:rsidP="00F41057">
            <w:pPr>
              <w:pStyle w:val="ListParagraph"/>
              <w:spacing w:after="0" w:line="240" w:lineRule="auto"/>
              <w:ind w:left="454"/>
              <w:rPr>
                <w:rFonts w:ascii="Arial" w:hAnsi="Arial" w:cs="Arial"/>
              </w:rPr>
            </w:pPr>
          </w:p>
          <w:p w:rsidR="00A2453D" w:rsidRPr="00792A00" w:rsidRDefault="00A2453D" w:rsidP="00A2453D">
            <w:pPr>
              <w:spacing w:after="0" w:line="240" w:lineRule="auto"/>
              <w:rPr>
                <w:rFonts w:ascii="Arial" w:hAnsi="Arial" w:cs="Arial"/>
              </w:rPr>
            </w:pPr>
          </w:p>
          <w:p w:rsidR="00A2453D" w:rsidRPr="00792A00" w:rsidRDefault="00A2453D" w:rsidP="00A2453D">
            <w:pPr>
              <w:spacing w:after="0" w:line="240" w:lineRule="auto"/>
              <w:rPr>
                <w:rFonts w:ascii="Arial" w:hAnsi="Arial" w:cs="Arial"/>
                <w:b/>
                <w:bCs/>
              </w:rPr>
            </w:pPr>
            <w:r w:rsidRPr="00792A00">
              <w:rPr>
                <w:rFonts w:ascii="Arial" w:hAnsi="Arial" w:cs="Arial"/>
                <w:b/>
                <w:bCs/>
              </w:rPr>
              <w:t>Desired:</w:t>
            </w:r>
          </w:p>
          <w:p w:rsidR="00A2453D" w:rsidRPr="00792A00" w:rsidRDefault="00A00C7C" w:rsidP="00FB2E60">
            <w:pPr>
              <w:pStyle w:val="ListParagraph"/>
              <w:numPr>
                <w:ilvl w:val="0"/>
                <w:numId w:val="19"/>
              </w:numPr>
              <w:spacing w:after="0" w:line="240" w:lineRule="auto"/>
              <w:contextualSpacing w:val="0"/>
              <w:jc w:val="both"/>
              <w:rPr>
                <w:rFonts w:ascii="Arial" w:hAnsi="Arial" w:cs="Arial"/>
              </w:rPr>
            </w:pPr>
            <w:r w:rsidRPr="00792A00">
              <w:rPr>
                <w:rFonts w:ascii="Arial" w:hAnsi="Arial" w:cs="Arial"/>
              </w:rPr>
              <w:t>Knowledge of mental health and addictions</w:t>
            </w:r>
          </w:p>
          <w:p w:rsidR="00DF3A52" w:rsidRPr="00792A00" w:rsidRDefault="00DF3A52" w:rsidP="00B9274B">
            <w:pPr>
              <w:pStyle w:val="NoSpacing"/>
              <w:jc w:val="both"/>
              <w:rPr>
                <w:rFonts w:ascii="Arial" w:hAnsi="Arial" w:cs="Arial"/>
                <w:sz w:val="22"/>
              </w:rPr>
            </w:pPr>
          </w:p>
        </w:tc>
      </w:tr>
      <w:tr w:rsidR="00DF3A52" w:rsidRPr="00792A00" w:rsidTr="00A00C7C">
        <w:trPr>
          <w:trHeight w:val="3493"/>
        </w:trPr>
        <w:tc>
          <w:tcPr>
            <w:tcW w:w="2268" w:type="dxa"/>
          </w:tcPr>
          <w:p w:rsidR="00DF3A52" w:rsidRPr="00792A00" w:rsidRDefault="00DF3A52" w:rsidP="00B9274B">
            <w:pPr>
              <w:pStyle w:val="NoSpacing"/>
              <w:rPr>
                <w:rFonts w:ascii="Arial" w:hAnsi="Arial" w:cs="Arial"/>
                <w:b/>
                <w:bCs/>
                <w:sz w:val="22"/>
              </w:rPr>
            </w:pPr>
            <w:r w:rsidRPr="00792A00">
              <w:rPr>
                <w:rFonts w:ascii="Arial" w:hAnsi="Arial" w:cs="Arial"/>
                <w:b/>
                <w:bCs/>
                <w:sz w:val="22"/>
              </w:rPr>
              <w:t>You will be able to</w:t>
            </w:r>
          </w:p>
        </w:tc>
        <w:tc>
          <w:tcPr>
            <w:tcW w:w="6758" w:type="dxa"/>
          </w:tcPr>
          <w:p w:rsidR="00DF3A52" w:rsidRPr="00792A00" w:rsidRDefault="00DF3A52" w:rsidP="00B9274B">
            <w:pPr>
              <w:pStyle w:val="NoSpacing"/>
              <w:jc w:val="both"/>
              <w:rPr>
                <w:rFonts w:ascii="Arial" w:hAnsi="Arial" w:cs="Arial"/>
                <w:b/>
                <w:sz w:val="22"/>
              </w:rPr>
            </w:pPr>
            <w:r w:rsidRPr="00792A00">
              <w:rPr>
                <w:rFonts w:ascii="Arial" w:hAnsi="Arial" w:cs="Arial"/>
                <w:b/>
                <w:sz w:val="22"/>
              </w:rPr>
              <w:t>Essential:</w:t>
            </w:r>
          </w:p>
          <w:p w:rsidR="00DF3A52" w:rsidRPr="00792A00" w:rsidRDefault="00DF3A52" w:rsidP="00EA2B10">
            <w:pPr>
              <w:pStyle w:val="ListParagraph"/>
              <w:numPr>
                <w:ilvl w:val="0"/>
                <w:numId w:val="17"/>
              </w:numPr>
              <w:spacing w:after="0" w:line="240" w:lineRule="auto"/>
              <w:contextualSpacing w:val="0"/>
              <w:jc w:val="both"/>
              <w:rPr>
                <w:rFonts w:ascii="Arial" w:eastAsia="Segoe UI" w:hAnsi="Arial" w:cs="Arial"/>
                <w:color w:val="000000" w:themeColor="text1"/>
              </w:rPr>
            </w:pPr>
            <w:r w:rsidRPr="00792A00">
              <w:rPr>
                <w:rFonts w:ascii="Arial" w:eastAsia="Segoe UI" w:hAnsi="Arial" w:cs="Arial"/>
                <w:color w:val="000000" w:themeColor="text1"/>
              </w:rPr>
              <w:t>Demonstrate an understanding of the significance of and obligations under Te Tiriti o Waitangi, including how to apply Te Tiriti principles in a meaningful way in your role</w:t>
            </w:r>
            <w:r w:rsidR="00A2453D" w:rsidRPr="00792A00">
              <w:rPr>
                <w:rFonts w:ascii="Arial" w:eastAsia="Segoe UI" w:hAnsi="Arial" w:cs="Arial"/>
                <w:color w:val="000000" w:themeColor="text1"/>
              </w:rPr>
              <w:t>.</w:t>
            </w:r>
          </w:p>
          <w:p w:rsidR="00F722EB" w:rsidRPr="00792A00" w:rsidRDefault="004C752B" w:rsidP="00EA2B10">
            <w:pPr>
              <w:pStyle w:val="ListParagraph"/>
              <w:numPr>
                <w:ilvl w:val="0"/>
                <w:numId w:val="17"/>
              </w:numPr>
              <w:spacing w:after="0" w:line="240" w:lineRule="auto"/>
              <w:contextualSpacing w:val="0"/>
              <w:jc w:val="both"/>
              <w:rPr>
                <w:rFonts w:ascii="Arial" w:eastAsia="Segoe UI" w:hAnsi="Arial" w:cs="Arial"/>
                <w:color w:val="000000" w:themeColor="text1"/>
              </w:rPr>
            </w:pPr>
            <w:r w:rsidRPr="00792A00">
              <w:rPr>
                <w:rFonts w:ascii="Arial" w:eastAsia="Segoe UI" w:hAnsi="Arial" w:cs="Arial"/>
                <w:color w:val="000000" w:themeColor="text1"/>
              </w:rPr>
              <w:t>Take</w:t>
            </w:r>
            <w:r w:rsidR="00F722EB" w:rsidRPr="00792A00">
              <w:rPr>
                <w:rFonts w:ascii="Arial" w:eastAsia="Segoe UI" w:hAnsi="Arial" w:cs="Arial"/>
                <w:color w:val="000000" w:themeColor="text1"/>
              </w:rPr>
              <w:t xml:space="preserve"> care of own physica</w:t>
            </w:r>
            <w:r w:rsidRPr="00792A00">
              <w:rPr>
                <w:rFonts w:ascii="Arial" w:eastAsia="Segoe UI" w:hAnsi="Arial" w:cs="Arial"/>
                <w:color w:val="000000" w:themeColor="text1"/>
              </w:rPr>
              <w:t xml:space="preserve">l and mental wellbeing, and have </w:t>
            </w:r>
            <w:r w:rsidR="00F722EB" w:rsidRPr="00792A00">
              <w:rPr>
                <w:rFonts w:ascii="Arial" w:eastAsia="Segoe UI" w:hAnsi="Arial" w:cs="Arial"/>
                <w:color w:val="000000" w:themeColor="text1"/>
              </w:rPr>
              <w:t>the stamina needed to go the distance</w:t>
            </w:r>
            <w:r w:rsidR="00A2453D" w:rsidRPr="00792A00">
              <w:rPr>
                <w:rFonts w:ascii="Arial" w:eastAsia="Segoe UI" w:hAnsi="Arial" w:cs="Arial"/>
                <w:color w:val="000000" w:themeColor="text1"/>
              </w:rPr>
              <w:t>.</w:t>
            </w:r>
          </w:p>
          <w:p w:rsidR="00F722EB" w:rsidRPr="00792A00" w:rsidRDefault="001727F4" w:rsidP="00EA2B10">
            <w:pPr>
              <w:pStyle w:val="ListParagraph"/>
              <w:numPr>
                <w:ilvl w:val="0"/>
                <w:numId w:val="17"/>
              </w:numPr>
              <w:spacing w:after="0" w:line="240" w:lineRule="auto"/>
              <w:contextualSpacing w:val="0"/>
              <w:jc w:val="both"/>
              <w:rPr>
                <w:rFonts w:ascii="Arial" w:eastAsia="Segoe UI" w:hAnsi="Arial" w:cs="Arial"/>
                <w:color w:val="000000" w:themeColor="text1"/>
              </w:rPr>
            </w:pPr>
            <w:r w:rsidRPr="00792A00">
              <w:rPr>
                <w:rFonts w:ascii="Arial" w:eastAsia="Segoe UI" w:hAnsi="Arial" w:cs="Arial"/>
                <w:color w:val="000000" w:themeColor="text1"/>
              </w:rPr>
              <w:t>Maximise</w:t>
            </w:r>
            <w:r w:rsidR="00F722EB" w:rsidRPr="00792A00">
              <w:rPr>
                <w:rFonts w:ascii="Arial" w:eastAsia="Segoe UI" w:hAnsi="Arial" w:cs="Arial"/>
                <w:color w:val="000000" w:themeColor="text1"/>
              </w:rPr>
              <w:t xml:space="preserve"> the quality and contributions of individuals and teams to achieve the organisation’s vision, purpose and goals</w:t>
            </w:r>
            <w:r w:rsidR="00A2453D" w:rsidRPr="00792A00">
              <w:rPr>
                <w:rFonts w:ascii="Arial" w:eastAsia="Segoe UI" w:hAnsi="Arial" w:cs="Arial"/>
                <w:color w:val="000000" w:themeColor="text1"/>
              </w:rPr>
              <w:t>.</w:t>
            </w:r>
          </w:p>
          <w:p w:rsidR="00F722EB" w:rsidRPr="00792A00" w:rsidRDefault="004C752B" w:rsidP="00EA2B10">
            <w:pPr>
              <w:pStyle w:val="ListParagraph"/>
              <w:numPr>
                <w:ilvl w:val="0"/>
                <w:numId w:val="17"/>
              </w:numPr>
              <w:spacing w:after="0" w:line="240" w:lineRule="auto"/>
              <w:contextualSpacing w:val="0"/>
              <w:jc w:val="both"/>
              <w:rPr>
                <w:rFonts w:ascii="Arial" w:eastAsia="Segoe UI" w:hAnsi="Arial" w:cs="Arial"/>
                <w:color w:val="000000" w:themeColor="text1"/>
              </w:rPr>
            </w:pPr>
            <w:r w:rsidRPr="00792A00">
              <w:rPr>
                <w:rFonts w:ascii="Arial" w:eastAsia="Segoe UI" w:hAnsi="Arial" w:cs="Arial"/>
                <w:color w:val="000000" w:themeColor="text1"/>
              </w:rPr>
              <w:t>E</w:t>
            </w:r>
            <w:r w:rsidR="00F722EB" w:rsidRPr="00792A00">
              <w:rPr>
                <w:rFonts w:ascii="Arial" w:eastAsia="Segoe UI" w:hAnsi="Arial" w:cs="Arial"/>
                <w:color w:val="000000" w:themeColor="text1"/>
              </w:rPr>
              <w:t>stablish and maintain positive working relationships with people at all levels within the public and private sectors, related industry and community interest groups and the wider national and international communities</w:t>
            </w:r>
            <w:r w:rsidR="00A2453D" w:rsidRPr="00792A00">
              <w:rPr>
                <w:rFonts w:ascii="Arial" w:eastAsia="Segoe UI" w:hAnsi="Arial" w:cs="Arial"/>
                <w:color w:val="000000" w:themeColor="text1"/>
              </w:rPr>
              <w:t>.</w:t>
            </w:r>
          </w:p>
          <w:p w:rsidR="00F722EB" w:rsidRPr="00792A00" w:rsidRDefault="004C752B" w:rsidP="00EA2B10">
            <w:pPr>
              <w:pStyle w:val="ListParagraph"/>
              <w:numPr>
                <w:ilvl w:val="0"/>
                <w:numId w:val="17"/>
              </w:numPr>
              <w:spacing w:after="0" w:line="240" w:lineRule="auto"/>
              <w:contextualSpacing w:val="0"/>
              <w:jc w:val="both"/>
              <w:rPr>
                <w:rFonts w:ascii="Arial" w:eastAsia="Segoe UI" w:hAnsi="Arial" w:cs="Arial"/>
                <w:color w:val="000000" w:themeColor="text1"/>
              </w:rPr>
            </w:pPr>
            <w:r w:rsidRPr="00792A00">
              <w:rPr>
                <w:rFonts w:ascii="Arial" w:eastAsia="Segoe UI" w:hAnsi="Arial" w:cs="Arial"/>
                <w:color w:val="000000" w:themeColor="text1"/>
              </w:rPr>
              <w:t>Demonstrate</w:t>
            </w:r>
            <w:r w:rsidR="00F722EB" w:rsidRPr="00792A00">
              <w:rPr>
                <w:rFonts w:ascii="Arial" w:eastAsia="Segoe UI" w:hAnsi="Arial" w:cs="Arial"/>
                <w:color w:val="000000" w:themeColor="text1"/>
              </w:rPr>
              <w:t xml:space="preserve"> a s</w:t>
            </w:r>
            <w:r w:rsidRPr="00792A00">
              <w:rPr>
                <w:rFonts w:ascii="Arial" w:eastAsia="Segoe UI" w:hAnsi="Arial" w:cs="Arial"/>
                <w:color w:val="000000" w:themeColor="text1"/>
              </w:rPr>
              <w:t>trong drive to deliver and take</w:t>
            </w:r>
            <w:r w:rsidR="00F722EB" w:rsidRPr="00792A00">
              <w:rPr>
                <w:rFonts w:ascii="Arial" w:eastAsia="Segoe UI" w:hAnsi="Arial" w:cs="Arial"/>
                <w:color w:val="000000" w:themeColor="text1"/>
              </w:rPr>
              <w:t xml:space="preserve"> personal responsibility</w:t>
            </w:r>
            <w:r w:rsidR="00A2453D" w:rsidRPr="00792A00">
              <w:rPr>
                <w:rFonts w:ascii="Arial" w:eastAsia="Segoe UI" w:hAnsi="Arial" w:cs="Arial"/>
                <w:color w:val="000000" w:themeColor="text1"/>
              </w:rPr>
              <w:t>.</w:t>
            </w:r>
          </w:p>
          <w:p w:rsidR="00F722EB" w:rsidRPr="00792A00" w:rsidRDefault="004C752B" w:rsidP="00EA2B10">
            <w:pPr>
              <w:pStyle w:val="ListParagraph"/>
              <w:numPr>
                <w:ilvl w:val="0"/>
                <w:numId w:val="17"/>
              </w:numPr>
              <w:spacing w:after="0" w:line="240" w:lineRule="auto"/>
              <w:contextualSpacing w:val="0"/>
              <w:jc w:val="both"/>
              <w:rPr>
                <w:rFonts w:ascii="Arial" w:eastAsia="Segoe UI" w:hAnsi="Arial" w:cs="Arial"/>
                <w:color w:val="000000" w:themeColor="text1"/>
              </w:rPr>
            </w:pPr>
            <w:bookmarkStart w:id="4" w:name="_Hlk101784053"/>
            <w:r w:rsidRPr="00792A00">
              <w:rPr>
                <w:rFonts w:ascii="Arial" w:eastAsia="Segoe UI" w:hAnsi="Arial" w:cs="Arial"/>
                <w:color w:val="000000" w:themeColor="text1"/>
              </w:rPr>
              <w:t xml:space="preserve">Demonstrate </w:t>
            </w:r>
            <w:r w:rsidR="00F722EB" w:rsidRPr="00792A00">
              <w:rPr>
                <w:rFonts w:ascii="Arial" w:eastAsia="Segoe UI" w:hAnsi="Arial" w:cs="Arial"/>
                <w:color w:val="000000" w:themeColor="text1"/>
              </w:rPr>
              <w:t>self-aware</w:t>
            </w:r>
            <w:r w:rsidR="00803EF9" w:rsidRPr="00792A00">
              <w:rPr>
                <w:rFonts w:ascii="Arial" w:eastAsia="Segoe UI" w:hAnsi="Arial" w:cs="Arial"/>
                <w:color w:val="000000" w:themeColor="text1"/>
              </w:rPr>
              <w:t>ness</w:t>
            </w:r>
            <w:r w:rsidR="00F722EB" w:rsidRPr="00792A00">
              <w:rPr>
                <w:rFonts w:ascii="Arial" w:eastAsia="Segoe UI" w:hAnsi="Arial" w:cs="Arial"/>
                <w:color w:val="000000" w:themeColor="text1"/>
              </w:rPr>
              <w:t xml:space="preserve"> of </w:t>
            </w:r>
            <w:r w:rsidRPr="00792A00">
              <w:rPr>
                <w:rFonts w:ascii="Arial" w:eastAsia="Segoe UI" w:hAnsi="Arial" w:cs="Arial"/>
                <w:color w:val="000000" w:themeColor="text1"/>
              </w:rPr>
              <w:t xml:space="preserve">your </w:t>
            </w:r>
            <w:r w:rsidR="00F722EB" w:rsidRPr="00792A00">
              <w:rPr>
                <w:rFonts w:ascii="Arial" w:eastAsia="Segoe UI" w:hAnsi="Arial" w:cs="Arial"/>
                <w:color w:val="000000" w:themeColor="text1"/>
              </w:rPr>
              <w:t xml:space="preserve">impact on people and invests in </w:t>
            </w:r>
            <w:r w:rsidRPr="00792A00">
              <w:rPr>
                <w:rFonts w:ascii="Arial" w:eastAsia="Segoe UI" w:hAnsi="Arial" w:cs="Arial"/>
                <w:color w:val="000000" w:themeColor="text1"/>
              </w:rPr>
              <w:t xml:space="preserve">your </w:t>
            </w:r>
            <w:r w:rsidR="00F722EB" w:rsidRPr="00792A00">
              <w:rPr>
                <w:rFonts w:ascii="Arial" w:eastAsia="Segoe UI" w:hAnsi="Arial" w:cs="Arial"/>
                <w:color w:val="000000" w:themeColor="text1"/>
              </w:rPr>
              <w:t>own leadership practice to continuously grow and improve</w:t>
            </w:r>
            <w:r w:rsidR="00A2453D" w:rsidRPr="00792A00">
              <w:rPr>
                <w:rFonts w:ascii="Arial" w:eastAsia="Segoe UI" w:hAnsi="Arial" w:cs="Arial"/>
                <w:color w:val="000000" w:themeColor="text1"/>
              </w:rPr>
              <w:t>.</w:t>
            </w:r>
          </w:p>
          <w:bookmarkEnd w:id="4"/>
          <w:p w:rsidR="00DF3A52" w:rsidRDefault="004C752B" w:rsidP="00EA2B10">
            <w:pPr>
              <w:pStyle w:val="ListParagraph"/>
              <w:numPr>
                <w:ilvl w:val="0"/>
                <w:numId w:val="17"/>
              </w:numPr>
              <w:spacing w:after="0" w:line="240" w:lineRule="auto"/>
              <w:contextualSpacing w:val="0"/>
              <w:jc w:val="both"/>
              <w:rPr>
                <w:rFonts w:ascii="Arial" w:eastAsia="Segoe UI" w:hAnsi="Arial" w:cs="Arial"/>
                <w:color w:val="000000" w:themeColor="text1"/>
              </w:rPr>
            </w:pPr>
            <w:r w:rsidRPr="00792A00">
              <w:rPr>
                <w:rFonts w:ascii="Arial" w:eastAsia="Segoe UI" w:hAnsi="Arial" w:cs="Arial"/>
                <w:color w:val="000000" w:themeColor="text1"/>
              </w:rPr>
              <w:t>Demonstrate the highest standards of personal, professional and institutional behaviour through commitment, loyalty and integrity</w:t>
            </w:r>
            <w:r w:rsidR="00A2453D" w:rsidRPr="00792A00">
              <w:rPr>
                <w:rFonts w:ascii="Arial" w:eastAsia="Segoe UI" w:hAnsi="Arial" w:cs="Arial"/>
                <w:color w:val="000000" w:themeColor="text1"/>
              </w:rPr>
              <w:t>.</w:t>
            </w:r>
          </w:p>
          <w:p w:rsidR="00792A00" w:rsidRPr="00792A00" w:rsidRDefault="00792A00" w:rsidP="00792A00">
            <w:pPr>
              <w:pStyle w:val="ListParagraph"/>
              <w:spacing w:after="0" w:line="240" w:lineRule="auto"/>
              <w:contextualSpacing w:val="0"/>
              <w:jc w:val="both"/>
              <w:rPr>
                <w:rFonts w:ascii="Arial" w:eastAsia="Segoe UI" w:hAnsi="Arial" w:cs="Arial"/>
                <w:color w:val="000000" w:themeColor="text1"/>
              </w:rPr>
            </w:pPr>
          </w:p>
          <w:p w:rsidR="00DF3A52" w:rsidRPr="00792A00" w:rsidRDefault="00DF3A52" w:rsidP="00B9274B">
            <w:pPr>
              <w:pStyle w:val="NoSpacing"/>
              <w:jc w:val="both"/>
              <w:rPr>
                <w:rFonts w:ascii="Arial" w:hAnsi="Arial" w:cs="Arial"/>
                <w:b/>
                <w:sz w:val="22"/>
              </w:rPr>
            </w:pPr>
            <w:r w:rsidRPr="00792A00">
              <w:rPr>
                <w:rFonts w:ascii="Arial" w:hAnsi="Arial" w:cs="Arial"/>
                <w:b/>
                <w:sz w:val="22"/>
              </w:rPr>
              <w:t>Desired:</w:t>
            </w:r>
          </w:p>
          <w:p w:rsidR="00DF3A52" w:rsidRPr="00792A00" w:rsidRDefault="007A730D" w:rsidP="00A00C7C">
            <w:pPr>
              <w:pStyle w:val="ListParagraph"/>
              <w:numPr>
                <w:ilvl w:val="0"/>
                <w:numId w:val="17"/>
              </w:numPr>
              <w:spacing w:after="0" w:line="240" w:lineRule="auto"/>
              <w:contextualSpacing w:val="0"/>
              <w:jc w:val="both"/>
              <w:rPr>
                <w:rFonts w:ascii="Arial" w:hAnsi="Arial" w:cs="Arial"/>
              </w:rPr>
            </w:pPr>
            <w:r w:rsidRPr="00792A00">
              <w:rPr>
                <w:rFonts w:ascii="Arial" w:eastAsia="Segoe UI" w:hAnsi="Arial" w:cs="Arial"/>
                <w:color w:val="000000" w:themeColor="text1"/>
              </w:rPr>
              <w:t>Contribute to service development</w:t>
            </w:r>
          </w:p>
        </w:tc>
      </w:tr>
    </w:tbl>
    <w:p w:rsidR="00DF3A52" w:rsidRPr="00792A00" w:rsidRDefault="00DF3A52" w:rsidP="00DF3A52">
      <w:pPr>
        <w:rPr>
          <w:rFonts w:ascii="Arial" w:hAnsi="Arial" w:cs="Arial"/>
          <w:b/>
          <w:color w:val="004074"/>
        </w:rPr>
      </w:pPr>
    </w:p>
    <w:p w:rsidR="00DF3A52" w:rsidRPr="00792A00" w:rsidRDefault="00DF3A52" w:rsidP="00DF3A52">
      <w:pPr>
        <w:autoSpaceDE w:val="0"/>
        <w:autoSpaceDN w:val="0"/>
        <w:adjustRightInd w:val="0"/>
        <w:spacing w:after="0" w:line="240" w:lineRule="auto"/>
        <w:rPr>
          <w:rFonts w:ascii="Arial" w:hAnsi="Arial" w:cs="Arial"/>
        </w:rPr>
      </w:pPr>
    </w:p>
    <w:p w:rsidR="00721D2C" w:rsidRPr="002C4DDC" w:rsidRDefault="00721D2C" w:rsidP="00721D2C">
      <w:pPr>
        <w:spacing w:after="0"/>
        <w:jc w:val="both"/>
        <w:rPr>
          <w:rFonts w:ascii="Arial" w:hAnsi="Arial" w:cs="Arial"/>
          <w:i/>
          <w:iCs/>
        </w:rPr>
      </w:pPr>
      <w:r w:rsidRPr="00792A00">
        <w:rPr>
          <w:rFonts w:ascii="Arial" w:hAnsi="Arial" w:cs="Arial"/>
          <w:i/>
          <w:iCs/>
        </w:rPr>
        <w:t>This position description is intended as an insight to the main tasks and responsibilities required in the role and is not intended to be exhaustive. It may be subject to change, in consultation with the job holder.</w:t>
      </w:r>
      <w:r w:rsidRPr="002C4DDC">
        <w:rPr>
          <w:rFonts w:ascii="Arial" w:hAnsi="Arial" w:cs="Arial"/>
          <w:i/>
          <w:iCs/>
        </w:rPr>
        <w:t xml:space="preserve"> </w:t>
      </w:r>
    </w:p>
    <w:p w:rsidR="00DF3A52" w:rsidRPr="003730EE" w:rsidRDefault="00DF3A52" w:rsidP="00DF3A52">
      <w:pPr>
        <w:rPr>
          <w:rFonts w:asciiTheme="minorHAnsi" w:hAnsiTheme="minorHAnsi" w:cstheme="minorHAnsi"/>
          <w:b/>
          <w:color w:val="004074"/>
        </w:rPr>
      </w:pPr>
    </w:p>
    <w:p w:rsidR="003B7B6C" w:rsidRPr="003730EE" w:rsidRDefault="003B7B6C">
      <w:pPr>
        <w:rPr>
          <w:rFonts w:asciiTheme="minorHAnsi" w:hAnsiTheme="minorHAnsi" w:cstheme="minorHAnsi"/>
        </w:rPr>
      </w:pPr>
    </w:p>
    <w:sectPr w:rsidR="003B7B6C" w:rsidRPr="003730EE">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44AB2" w:rsidRDefault="00644AB2" w:rsidP="00F31B43">
      <w:pPr>
        <w:spacing w:after="0" w:line="240" w:lineRule="auto"/>
      </w:pPr>
      <w:r>
        <w:separator/>
      </w:r>
    </w:p>
  </w:endnote>
  <w:endnote w:type="continuationSeparator" w:id="0">
    <w:p w:rsidR="00644AB2" w:rsidRDefault="00644AB2" w:rsidP="00F31B43">
      <w:pPr>
        <w:spacing w:after="0" w:line="240" w:lineRule="auto"/>
      </w:pPr>
      <w:r>
        <w:continuationSeparator/>
      </w:r>
    </w:p>
  </w:endnote>
  <w:endnote w:type="continuationNotice" w:id="1">
    <w:p w:rsidR="00644AB2" w:rsidRDefault="00644A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altName w:val="Nirmala UI"/>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4DDC" w:rsidRDefault="002C4D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2954822"/>
      <w:docPartObj>
        <w:docPartGallery w:val="Page Numbers (Bottom of Page)"/>
        <w:docPartUnique/>
      </w:docPartObj>
    </w:sdtPr>
    <w:sdtEndPr>
      <w:rPr>
        <w:rFonts w:ascii="Arial" w:hAnsi="Arial" w:cs="Arial"/>
        <w:noProof/>
      </w:rPr>
    </w:sdtEndPr>
    <w:sdtContent>
      <w:p w:rsidR="002C4DDC" w:rsidRPr="002C4DDC" w:rsidRDefault="002C4DDC">
        <w:pPr>
          <w:pStyle w:val="Footer"/>
          <w:jc w:val="right"/>
          <w:rPr>
            <w:rFonts w:ascii="Arial" w:hAnsi="Arial" w:cs="Arial"/>
          </w:rPr>
        </w:pPr>
        <w:r w:rsidRPr="002C4DDC">
          <w:rPr>
            <w:rFonts w:ascii="Arial" w:hAnsi="Arial" w:cs="Arial"/>
          </w:rPr>
          <w:fldChar w:fldCharType="begin"/>
        </w:r>
        <w:r w:rsidRPr="002C4DDC">
          <w:rPr>
            <w:rFonts w:ascii="Arial" w:hAnsi="Arial" w:cs="Arial"/>
          </w:rPr>
          <w:instrText xml:space="preserve"> PAGE   \* MERGEFORMAT </w:instrText>
        </w:r>
        <w:r w:rsidRPr="002C4DDC">
          <w:rPr>
            <w:rFonts w:ascii="Arial" w:hAnsi="Arial" w:cs="Arial"/>
          </w:rPr>
          <w:fldChar w:fldCharType="separate"/>
        </w:r>
        <w:r w:rsidRPr="002C4DDC">
          <w:rPr>
            <w:rFonts w:ascii="Arial" w:hAnsi="Arial" w:cs="Arial"/>
            <w:noProof/>
          </w:rPr>
          <w:t>2</w:t>
        </w:r>
        <w:r w:rsidRPr="002C4DDC">
          <w:rPr>
            <w:rFonts w:ascii="Arial" w:hAnsi="Arial" w:cs="Arial"/>
            <w:noProof/>
          </w:rPr>
          <w:fldChar w:fldCharType="end"/>
        </w:r>
      </w:p>
    </w:sdtContent>
  </w:sdt>
  <w:p w:rsidR="002C4DDC" w:rsidRDefault="002C4D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4DDC" w:rsidRDefault="002C4D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44AB2" w:rsidRDefault="00644AB2" w:rsidP="00F31B43">
      <w:pPr>
        <w:spacing w:after="0" w:line="240" w:lineRule="auto"/>
      </w:pPr>
      <w:r>
        <w:separator/>
      </w:r>
    </w:p>
  </w:footnote>
  <w:footnote w:type="continuationSeparator" w:id="0">
    <w:p w:rsidR="00644AB2" w:rsidRDefault="00644AB2" w:rsidP="00F31B43">
      <w:pPr>
        <w:spacing w:after="0" w:line="240" w:lineRule="auto"/>
      </w:pPr>
      <w:r>
        <w:continuationSeparator/>
      </w:r>
    </w:p>
  </w:footnote>
  <w:footnote w:type="continuationNotice" w:id="1">
    <w:p w:rsidR="00644AB2" w:rsidRDefault="00644AB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4DDC" w:rsidRDefault="002C4D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4DDC" w:rsidRDefault="002C4DDC" w:rsidP="002C4DDC">
    <w:pPr>
      <w:pStyle w:val="Header"/>
      <w:tabs>
        <w:tab w:val="clear" w:pos="4513"/>
        <w:tab w:val="clear" w:pos="9026"/>
        <w:tab w:val="left" w:pos="3603"/>
      </w:tabs>
    </w:pPr>
    <w:r>
      <w:rPr>
        <w:rFonts w:ascii="Poppins" w:eastAsia="Roboto" w:hAnsi="Poppins" w:cs="Poppins"/>
        <w:b/>
        <w:bCs/>
        <w:noProof/>
        <w:kern w:val="22"/>
        <w:sz w:val="48"/>
        <w:szCs w:val="48"/>
      </w:rPr>
      <w:drawing>
        <wp:anchor distT="0" distB="0" distL="114300" distR="114300" simplePos="0" relativeHeight="251661312" behindDoc="1" locked="0" layoutInCell="1" allowOverlap="1" wp14:anchorId="5E9002A2" wp14:editId="55C1F105">
          <wp:simplePos x="0" y="0"/>
          <wp:positionH relativeFrom="page">
            <wp:align>left</wp:align>
          </wp:positionH>
          <wp:positionV relativeFrom="paragraph">
            <wp:posOffset>-534670</wp:posOffset>
          </wp:positionV>
          <wp:extent cx="7553584" cy="93781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53584" cy="937816"/>
                  </a:xfrm>
                  <a:prstGeom prst="rect">
                    <a:avLst/>
                  </a:prstGeom>
                </pic:spPr>
              </pic:pic>
            </a:graphicData>
          </a:graphic>
          <wp14:sizeRelH relativeFrom="margin">
            <wp14:pctWidth>0</wp14:pctWidth>
          </wp14:sizeRelH>
          <wp14:sizeRelV relativeFrom="margin">
            <wp14:pctHeight>0</wp14:pctHeight>
          </wp14:sizeRelV>
        </wp:anchor>
      </w:drawing>
    </w:r>
    <w:r w:rsidRPr="004B7053">
      <w:rPr>
        <w:rFonts w:ascii="Poppins" w:eastAsia="Roboto" w:hAnsi="Poppins" w:cs="Poppins"/>
        <w:b/>
        <w:bCs/>
        <w:noProof/>
        <w:kern w:val="22"/>
        <w:sz w:val="48"/>
        <w:szCs w:val="48"/>
      </w:rPr>
      <w:drawing>
        <wp:anchor distT="0" distB="0" distL="114300" distR="114300" simplePos="0" relativeHeight="251660288" behindDoc="1" locked="0" layoutInCell="1" allowOverlap="1" wp14:anchorId="0C482370" wp14:editId="46843244">
          <wp:simplePos x="0" y="0"/>
          <wp:positionH relativeFrom="column">
            <wp:posOffset>4251848</wp:posOffset>
          </wp:positionH>
          <wp:positionV relativeFrom="paragraph">
            <wp:posOffset>220980</wp:posOffset>
          </wp:positionV>
          <wp:extent cx="1837755" cy="323406"/>
          <wp:effectExtent l="0" t="0" r="0" b="635"/>
          <wp:wrapTight wrapText="bothSides">
            <wp:wrapPolygon edited="0">
              <wp:start x="0" y="0"/>
              <wp:lineTo x="0" y="20369"/>
              <wp:lineTo x="12091" y="20369"/>
              <wp:lineTo x="21272" y="11458"/>
              <wp:lineTo x="21272" y="0"/>
              <wp:lineTo x="0" y="0"/>
            </wp:wrapPolygon>
          </wp:wrapTight>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37755" cy="323406"/>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p w:rsidR="00CA4ED5" w:rsidRDefault="00CA4ED5">
    <w:pPr>
      <w:pStyle w:val="Header"/>
    </w:pPr>
  </w:p>
  <w:p w:rsidR="00F31B43" w:rsidRDefault="00F31B43">
    <w:pPr>
      <w:pStyle w:val="Header"/>
    </w:pPr>
  </w:p>
  <w:p w:rsidR="002C4DDC" w:rsidRDefault="002C4D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4DDC" w:rsidRDefault="002C4D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5181E"/>
    <w:multiLevelType w:val="hybridMultilevel"/>
    <w:tmpl w:val="D98C623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 w15:restartNumberingAfterBreak="0">
    <w:nsid w:val="290A1A11"/>
    <w:multiLevelType w:val="hybridMultilevel"/>
    <w:tmpl w:val="73D093B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 w15:restartNumberingAfterBreak="0">
    <w:nsid w:val="34ED1DB2"/>
    <w:multiLevelType w:val="hybridMultilevel"/>
    <w:tmpl w:val="C1CC2B1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36644AA5"/>
    <w:multiLevelType w:val="hybridMultilevel"/>
    <w:tmpl w:val="5DE6978A"/>
    <w:lvl w:ilvl="0" w:tplc="4BA8E1E8">
      <w:start w:val="1"/>
      <w:numFmt w:val="bullet"/>
      <w:lvlText w:val=""/>
      <w:lvlJc w:val="left"/>
      <w:pPr>
        <w:ind w:left="720" w:hanging="360"/>
      </w:pPr>
      <w:rPr>
        <w:rFonts w:ascii="Symbol" w:hAnsi="Symbol" w:hint="default"/>
      </w:rPr>
    </w:lvl>
    <w:lvl w:ilvl="1" w:tplc="1409000F">
      <w:start w:val="1"/>
      <w:numFmt w:val="decimal"/>
      <w:lvlText w:val="%2."/>
      <w:lvlJc w:val="left"/>
      <w:pPr>
        <w:ind w:left="1440" w:hanging="360"/>
      </w:pPr>
      <w:rPr>
        <w:rFonts w:hint="default"/>
      </w:rPr>
    </w:lvl>
    <w:lvl w:ilvl="2" w:tplc="B9C2BDA4">
      <w:start w:val="1"/>
      <w:numFmt w:val="bullet"/>
      <w:lvlText w:val=""/>
      <w:lvlJc w:val="left"/>
      <w:pPr>
        <w:ind w:left="2160" w:hanging="360"/>
      </w:pPr>
      <w:rPr>
        <w:rFonts w:ascii="Wingdings" w:hAnsi="Wingdings" w:hint="default"/>
      </w:rPr>
    </w:lvl>
    <w:lvl w:ilvl="3" w:tplc="DD56C638">
      <w:start w:val="1"/>
      <w:numFmt w:val="bullet"/>
      <w:lvlText w:val=""/>
      <w:lvlJc w:val="left"/>
      <w:pPr>
        <w:ind w:left="2880" w:hanging="360"/>
      </w:pPr>
      <w:rPr>
        <w:rFonts w:ascii="Symbol" w:hAnsi="Symbol" w:hint="default"/>
      </w:rPr>
    </w:lvl>
    <w:lvl w:ilvl="4" w:tplc="D18EAB76">
      <w:start w:val="1"/>
      <w:numFmt w:val="bullet"/>
      <w:lvlText w:val="o"/>
      <w:lvlJc w:val="left"/>
      <w:pPr>
        <w:ind w:left="3600" w:hanging="360"/>
      </w:pPr>
      <w:rPr>
        <w:rFonts w:ascii="Courier New" w:hAnsi="Courier New" w:hint="default"/>
      </w:rPr>
    </w:lvl>
    <w:lvl w:ilvl="5" w:tplc="40B02DDC">
      <w:start w:val="1"/>
      <w:numFmt w:val="bullet"/>
      <w:lvlText w:val=""/>
      <w:lvlJc w:val="left"/>
      <w:pPr>
        <w:ind w:left="4320" w:hanging="360"/>
      </w:pPr>
      <w:rPr>
        <w:rFonts w:ascii="Wingdings" w:hAnsi="Wingdings" w:hint="default"/>
      </w:rPr>
    </w:lvl>
    <w:lvl w:ilvl="6" w:tplc="A9AC9E92">
      <w:start w:val="1"/>
      <w:numFmt w:val="bullet"/>
      <w:lvlText w:val=""/>
      <w:lvlJc w:val="left"/>
      <w:pPr>
        <w:ind w:left="5040" w:hanging="360"/>
      </w:pPr>
      <w:rPr>
        <w:rFonts w:ascii="Symbol" w:hAnsi="Symbol" w:hint="default"/>
      </w:rPr>
    </w:lvl>
    <w:lvl w:ilvl="7" w:tplc="EC809C5C">
      <w:start w:val="1"/>
      <w:numFmt w:val="bullet"/>
      <w:lvlText w:val="o"/>
      <w:lvlJc w:val="left"/>
      <w:pPr>
        <w:ind w:left="5760" w:hanging="360"/>
      </w:pPr>
      <w:rPr>
        <w:rFonts w:ascii="Courier New" w:hAnsi="Courier New" w:hint="default"/>
      </w:rPr>
    </w:lvl>
    <w:lvl w:ilvl="8" w:tplc="0AC69F22">
      <w:start w:val="1"/>
      <w:numFmt w:val="bullet"/>
      <w:lvlText w:val=""/>
      <w:lvlJc w:val="left"/>
      <w:pPr>
        <w:ind w:left="6480" w:hanging="360"/>
      </w:pPr>
      <w:rPr>
        <w:rFonts w:ascii="Wingdings" w:hAnsi="Wingdings" w:hint="default"/>
      </w:rPr>
    </w:lvl>
  </w:abstractNum>
  <w:abstractNum w:abstractNumId="4" w15:restartNumberingAfterBreak="0">
    <w:nsid w:val="39F05F84"/>
    <w:multiLevelType w:val="hybridMultilevel"/>
    <w:tmpl w:val="0890B76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3A8D78C3"/>
    <w:multiLevelType w:val="hybridMultilevel"/>
    <w:tmpl w:val="31C60088"/>
    <w:lvl w:ilvl="0" w:tplc="ADBA50DA">
      <w:start w:val="1"/>
      <w:numFmt w:val="bullet"/>
      <w:lvlText w:val=""/>
      <w:lvlJc w:val="left"/>
      <w:pPr>
        <w:ind w:left="720" w:hanging="360"/>
      </w:pPr>
      <w:rPr>
        <w:rFonts w:ascii="Symbol" w:hAnsi="Symbol" w:hint="default"/>
      </w:rPr>
    </w:lvl>
    <w:lvl w:ilvl="1" w:tplc="41BC3AF6">
      <w:start w:val="1"/>
      <w:numFmt w:val="bullet"/>
      <w:lvlText w:val="o"/>
      <w:lvlJc w:val="left"/>
      <w:pPr>
        <w:ind w:left="1440" w:hanging="360"/>
      </w:pPr>
      <w:rPr>
        <w:rFonts w:ascii="Courier New" w:hAnsi="Courier New" w:hint="default"/>
      </w:rPr>
    </w:lvl>
    <w:lvl w:ilvl="2" w:tplc="4FACF68E">
      <w:start w:val="1"/>
      <w:numFmt w:val="bullet"/>
      <w:lvlText w:val=""/>
      <w:lvlJc w:val="left"/>
      <w:pPr>
        <w:ind w:left="2160" w:hanging="360"/>
      </w:pPr>
      <w:rPr>
        <w:rFonts w:ascii="Wingdings" w:hAnsi="Wingdings" w:hint="default"/>
      </w:rPr>
    </w:lvl>
    <w:lvl w:ilvl="3" w:tplc="2D5C9882">
      <w:start w:val="1"/>
      <w:numFmt w:val="bullet"/>
      <w:lvlText w:val=""/>
      <w:lvlJc w:val="left"/>
      <w:pPr>
        <w:ind w:left="2880" w:hanging="360"/>
      </w:pPr>
      <w:rPr>
        <w:rFonts w:ascii="Symbol" w:hAnsi="Symbol" w:hint="default"/>
      </w:rPr>
    </w:lvl>
    <w:lvl w:ilvl="4" w:tplc="48C2C23C">
      <w:start w:val="1"/>
      <w:numFmt w:val="bullet"/>
      <w:lvlText w:val="o"/>
      <w:lvlJc w:val="left"/>
      <w:pPr>
        <w:ind w:left="3600" w:hanging="360"/>
      </w:pPr>
      <w:rPr>
        <w:rFonts w:ascii="Courier New" w:hAnsi="Courier New" w:hint="default"/>
      </w:rPr>
    </w:lvl>
    <w:lvl w:ilvl="5" w:tplc="F07EA8AA">
      <w:start w:val="1"/>
      <w:numFmt w:val="bullet"/>
      <w:lvlText w:val=""/>
      <w:lvlJc w:val="left"/>
      <w:pPr>
        <w:ind w:left="4320" w:hanging="360"/>
      </w:pPr>
      <w:rPr>
        <w:rFonts w:ascii="Wingdings" w:hAnsi="Wingdings" w:hint="default"/>
      </w:rPr>
    </w:lvl>
    <w:lvl w:ilvl="6" w:tplc="FEEC5912">
      <w:start w:val="1"/>
      <w:numFmt w:val="bullet"/>
      <w:lvlText w:val=""/>
      <w:lvlJc w:val="left"/>
      <w:pPr>
        <w:ind w:left="5040" w:hanging="360"/>
      </w:pPr>
      <w:rPr>
        <w:rFonts w:ascii="Symbol" w:hAnsi="Symbol" w:hint="default"/>
      </w:rPr>
    </w:lvl>
    <w:lvl w:ilvl="7" w:tplc="6B74CF50">
      <w:start w:val="1"/>
      <w:numFmt w:val="bullet"/>
      <w:lvlText w:val="o"/>
      <w:lvlJc w:val="left"/>
      <w:pPr>
        <w:ind w:left="5760" w:hanging="360"/>
      </w:pPr>
      <w:rPr>
        <w:rFonts w:ascii="Courier New" w:hAnsi="Courier New" w:hint="default"/>
      </w:rPr>
    </w:lvl>
    <w:lvl w:ilvl="8" w:tplc="D12E8918">
      <w:start w:val="1"/>
      <w:numFmt w:val="bullet"/>
      <w:lvlText w:val=""/>
      <w:lvlJc w:val="left"/>
      <w:pPr>
        <w:ind w:left="6480" w:hanging="360"/>
      </w:pPr>
      <w:rPr>
        <w:rFonts w:ascii="Wingdings" w:hAnsi="Wingdings" w:hint="default"/>
      </w:rPr>
    </w:lvl>
  </w:abstractNum>
  <w:abstractNum w:abstractNumId="6" w15:restartNumberingAfterBreak="0">
    <w:nsid w:val="3CE6130C"/>
    <w:multiLevelType w:val="hybridMultilevel"/>
    <w:tmpl w:val="D88E62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40ED7F10"/>
    <w:multiLevelType w:val="hybridMultilevel"/>
    <w:tmpl w:val="AAA2BC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41713B5F"/>
    <w:multiLevelType w:val="multilevel"/>
    <w:tmpl w:val="DF0C7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7971E49"/>
    <w:multiLevelType w:val="hybridMultilevel"/>
    <w:tmpl w:val="FDEE5D7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47CD43F9"/>
    <w:multiLevelType w:val="hybridMultilevel"/>
    <w:tmpl w:val="1D36E984"/>
    <w:lvl w:ilvl="0" w:tplc="14090001">
      <w:start w:val="1"/>
      <w:numFmt w:val="bullet"/>
      <w:lvlText w:val=""/>
      <w:lvlJc w:val="left"/>
      <w:pPr>
        <w:ind w:left="363" w:hanging="360"/>
      </w:pPr>
      <w:rPr>
        <w:rFonts w:ascii="Symbol" w:hAnsi="Symbol" w:hint="default"/>
      </w:rPr>
    </w:lvl>
    <w:lvl w:ilvl="1" w:tplc="14090003">
      <w:start w:val="1"/>
      <w:numFmt w:val="bullet"/>
      <w:lvlText w:val="o"/>
      <w:lvlJc w:val="left"/>
      <w:pPr>
        <w:ind w:left="1083" w:hanging="360"/>
      </w:pPr>
      <w:rPr>
        <w:rFonts w:ascii="Courier New" w:hAnsi="Courier New" w:cs="Courier New" w:hint="default"/>
      </w:rPr>
    </w:lvl>
    <w:lvl w:ilvl="2" w:tplc="14090005" w:tentative="1">
      <w:start w:val="1"/>
      <w:numFmt w:val="bullet"/>
      <w:lvlText w:val=""/>
      <w:lvlJc w:val="left"/>
      <w:pPr>
        <w:ind w:left="1803" w:hanging="360"/>
      </w:pPr>
      <w:rPr>
        <w:rFonts w:ascii="Wingdings" w:hAnsi="Wingdings" w:hint="default"/>
      </w:rPr>
    </w:lvl>
    <w:lvl w:ilvl="3" w:tplc="14090001" w:tentative="1">
      <w:start w:val="1"/>
      <w:numFmt w:val="bullet"/>
      <w:lvlText w:val=""/>
      <w:lvlJc w:val="left"/>
      <w:pPr>
        <w:ind w:left="2523" w:hanging="360"/>
      </w:pPr>
      <w:rPr>
        <w:rFonts w:ascii="Symbol" w:hAnsi="Symbol" w:hint="default"/>
      </w:rPr>
    </w:lvl>
    <w:lvl w:ilvl="4" w:tplc="14090003" w:tentative="1">
      <w:start w:val="1"/>
      <w:numFmt w:val="bullet"/>
      <w:lvlText w:val="o"/>
      <w:lvlJc w:val="left"/>
      <w:pPr>
        <w:ind w:left="3243" w:hanging="360"/>
      </w:pPr>
      <w:rPr>
        <w:rFonts w:ascii="Courier New" w:hAnsi="Courier New" w:cs="Courier New" w:hint="default"/>
      </w:rPr>
    </w:lvl>
    <w:lvl w:ilvl="5" w:tplc="14090005" w:tentative="1">
      <w:start w:val="1"/>
      <w:numFmt w:val="bullet"/>
      <w:lvlText w:val=""/>
      <w:lvlJc w:val="left"/>
      <w:pPr>
        <w:ind w:left="3963" w:hanging="360"/>
      </w:pPr>
      <w:rPr>
        <w:rFonts w:ascii="Wingdings" w:hAnsi="Wingdings" w:hint="default"/>
      </w:rPr>
    </w:lvl>
    <w:lvl w:ilvl="6" w:tplc="14090001" w:tentative="1">
      <w:start w:val="1"/>
      <w:numFmt w:val="bullet"/>
      <w:lvlText w:val=""/>
      <w:lvlJc w:val="left"/>
      <w:pPr>
        <w:ind w:left="4683" w:hanging="360"/>
      </w:pPr>
      <w:rPr>
        <w:rFonts w:ascii="Symbol" w:hAnsi="Symbol" w:hint="default"/>
      </w:rPr>
    </w:lvl>
    <w:lvl w:ilvl="7" w:tplc="14090003" w:tentative="1">
      <w:start w:val="1"/>
      <w:numFmt w:val="bullet"/>
      <w:lvlText w:val="o"/>
      <w:lvlJc w:val="left"/>
      <w:pPr>
        <w:ind w:left="5403" w:hanging="360"/>
      </w:pPr>
      <w:rPr>
        <w:rFonts w:ascii="Courier New" w:hAnsi="Courier New" w:cs="Courier New" w:hint="default"/>
      </w:rPr>
    </w:lvl>
    <w:lvl w:ilvl="8" w:tplc="14090005" w:tentative="1">
      <w:start w:val="1"/>
      <w:numFmt w:val="bullet"/>
      <w:lvlText w:val=""/>
      <w:lvlJc w:val="left"/>
      <w:pPr>
        <w:ind w:left="6123" w:hanging="360"/>
      </w:pPr>
      <w:rPr>
        <w:rFonts w:ascii="Wingdings" w:hAnsi="Wingdings" w:hint="default"/>
      </w:rPr>
    </w:lvl>
  </w:abstractNum>
  <w:abstractNum w:abstractNumId="11" w15:restartNumberingAfterBreak="0">
    <w:nsid w:val="52416183"/>
    <w:multiLevelType w:val="hybridMultilevel"/>
    <w:tmpl w:val="54826632"/>
    <w:lvl w:ilvl="0" w:tplc="05888EC8">
      <w:start w:val="1"/>
      <w:numFmt w:val="bullet"/>
      <w:lvlText w:val=""/>
      <w:lvlJc w:val="left"/>
      <w:pPr>
        <w:tabs>
          <w:tab w:val="num" w:pos="720"/>
        </w:tabs>
        <w:ind w:left="720" w:hanging="360"/>
      </w:pPr>
      <w:rPr>
        <w:rFonts w:ascii="Symbol" w:hAnsi="Symbol" w:hint="default"/>
      </w:rPr>
    </w:lvl>
    <w:lvl w:ilvl="1" w:tplc="15DCECBC" w:tentative="1">
      <w:start w:val="1"/>
      <w:numFmt w:val="bullet"/>
      <w:lvlText w:val=""/>
      <w:lvlJc w:val="left"/>
      <w:pPr>
        <w:tabs>
          <w:tab w:val="num" w:pos="1440"/>
        </w:tabs>
        <w:ind w:left="1440" w:hanging="360"/>
      </w:pPr>
      <w:rPr>
        <w:rFonts w:ascii="Symbol" w:hAnsi="Symbol" w:hint="default"/>
      </w:rPr>
    </w:lvl>
    <w:lvl w:ilvl="2" w:tplc="861C5EBC" w:tentative="1">
      <w:start w:val="1"/>
      <w:numFmt w:val="bullet"/>
      <w:lvlText w:val=""/>
      <w:lvlJc w:val="left"/>
      <w:pPr>
        <w:tabs>
          <w:tab w:val="num" w:pos="2160"/>
        </w:tabs>
        <w:ind w:left="2160" w:hanging="360"/>
      </w:pPr>
      <w:rPr>
        <w:rFonts w:ascii="Symbol" w:hAnsi="Symbol" w:hint="default"/>
      </w:rPr>
    </w:lvl>
    <w:lvl w:ilvl="3" w:tplc="E0408F8A" w:tentative="1">
      <w:start w:val="1"/>
      <w:numFmt w:val="bullet"/>
      <w:lvlText w:val=""/>
      <w:lvlJc w:val="left"/>
      <w:pPr>
        <w:tabs>
          <w:tab w:val="num" w:pos="2880"/>
        </w:tabs>
        <w:ind w:left="2880" w:hanging="360"/>
      </w:pPr>
      <w:rPr>
        <w:rFonts w:ascii="Symbol" w:hAnsi="Symbol" w:hint="default"/>
      </w:rPr>
    </w:lvl>
    <w:lvl w:ilvl="4" w:tplc="475E5334" w:tentative="1">
      <w:start w:val="1"/>
      <w:numFmt w:val="bullet"/>
      <w:lvlText w:val=""/>
      <w:lvlJc w:val="left"/>
      <w:pPr>
        <w:tabs>
          <w:tab w:val="num" w:pos="3600"/>
        </w:tabs>
        <w:ind w:left="3600" w:hanging="360"/>
      </w:pPr>
      <w:rPr>
        <w:rFonts w:ascii="Symbol" w:hAnsi="Symbol" w:hint="default"/>
      </w:rPr>
    </w:lvl>
    <w:lvl w:ilvl="5" w:tplc="52723B78" w:tentative="1">
      <w:start w:val="1"/>
      <w:numFmt w:val="bullet"/>
      <w:lvlText w:val=""/>
      <w:lvlJc w:val="left"/>
      <w:pPr>
        <w:tabs>
          <w:tab w:val="num" w:pos="4320"/>
        </w:tabs>
        <w:ind w:left="4320" w:hanging="360"/>
      </w:pPr>
      <w:rPr>
        <w:rFonts w:ascii="Symbol" w:hAnsi="Symbol" w:hint="default"/>
      </w:rPr>
    </w:lvl>
    <w:lvl w:ilvl="6" w:tplc="E99C8598" w:tentative="1">
      <w:start w:val="1"/>
      <w:numFmt w:val="bullet"/>
      <w:lvlText w:val=""/>
      <w:lvlJc w:val="left"/>
      <w:pPr>
        <w:tabs>
          <w:tab w:val="num" w:pos="5040"/>
        </w:tabs>
        <w:ind w:left="5040" w:hanging="360"/>
      </w:pPr>
      <w:rPr>
        <w:rFonts w:ascii="Symbol" w:hAnsi="Symbol" w:hint="default"/>
      </w:rPr>
    </w:lvl>
    <w:lvl w:ilvl="7" w:tplc="AD483334" w:tentative="1">
      <w:start w:val="1"/>
      <w:numFmt w:val="bullet"/>
      <w:lvlText w:val=""/>
      <w:lvlJc w:val="left"/>
      <w:pPr>
        <w:tabs>
          <w:tab w:val="num" w:pos="5760"/>
        </w:tabs>
        <w:ind w:left="5760" w:hanging="360"/>
      </w:pPr>
      <w:rPr>
        <w:rFonts w:ascii="Symbol" w:hAnsi="Symbol" w:hint="default"/>
      </w:rPr>
    </w:lvl>
    <w:lvl w:ilvl="8" w:tplc="B7469180"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55AA2AE2"/>
    <w:multiLevelType w:val="hybridMultilevel"/>
    <w:tmpl w:val="B23417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6007962"/>
    <w:multiLevelType w:val="hybridMultilevel"/>
    <w:tmpl w:val="D360BBBC"/>
    <w:lvl w:ilvl="0" w:tplc="5CC0A5EC">
      <w:numFmt w:val="bullet"/>
      <w:lvlText w:val="•"/>
      <w:lvlJc w:val="left"/>
      <w:pPr>
        <w:ind w:left="360" w:hanging="360"/>
      </w:pPr>
      <w:rPr>
        <w:rFonts w:ascii="Poppins" w:eastAsia="Times New Roman" w:hAnsi="Poppins" w:hint="default"/>
        <w:sz w:val="20"/>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61302EF6"/>
    <w:multiLevelType w:val="hybridMultilevel"/>
    <w:tmpl w:val="7ABAD83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66435376"/>
    <w:multiLevelType w:val="hybridMultilevel"/>
    <w:tmpl w:val="92C4D5EE"/>
    <w:lvl w:ilvl="0" w:tplc="94D4F53C">
      <w:start w:val="1"/>
      <w:numFmt w:val="decimal"/>
      <w:lvlText w:val="%1."/>
      <w:lvlJc w:val="left"/>
      <w:pPr>
        <w:ind w:left="720" w:hanging="360"/>
      </w:pPr>
      <w:rPr>
        <w:color w:val="auto"/>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6E5E5AF9"/>
    <w:multiLevelType w:val="hybridMultilevel"/>
    <w:tmpl w:val="BB960960"/>
    <w:lvl w:ilvl="0" w:tplc="2CDC75B8">
      <w:start w:val="1"/>
      <w:numFmt w:val="bullet"/>
      <w:lvlText w:val=""/>
      <w:lvlJc w:val="left"/>
      <w:pPr>
        <w:ind w:left="720" w:hanging="360"/>
      </w:pPr>
      <w:rPr>
        <w:rFonts w:ascii="Symbol" w:hAnsi="Symbol" w:hint="default"/>
      </w:rPr>
    </w:lvl>
    <w:lvl w:ilvl="1" w:tplc="86305F7E">
      <w:start w:val="1"/>
      <w:numFmt w:val="bullet"/>
      <w:lvlText w:val="o"/>
      <w:lvlJc w:val="left"/>
      <w:pPr>
        <w:ind w:left="1440" w:hanging="360"/>
      </w:pPr>
      <w:rPr>
        <w:rFonts w:ascii="Courier New" w:hAnsi="Courier New" w:hint="default"/>
      </w:rPr>
    </w:lvl>
    <w:lvl w:ilvl="2" w:tplc="D8305946">
      <w:start w:val="1"/>
      <w:numFmt w:val="bullet"/>
      <w:lvlText w:val=""/>
      <w:lvlJc w:val="left"/>
      <w:pPr>
        <w:ind w:left="2160" w:hanging="360"/>
      </w:pPr>
      <w:rPr>
        <w:rFonts w:ascii="Wingdings" w:hAnsi="Wingdings" w:hint="default"/>
      </w:rPr>
    </w:lvl>
    <w:lvl w:ilvl="3" w:tplc="5640473A">
      <w:start w:val="1"/>
      <w:numFmt w:val="bullet"/>
      <w:lvlText w:val=""/>
      <w:lvlJc w:val="left"/>
      <w:pPr>
        <w:ind w:left="2880" w:hanging="360"/>
      </w:pPr>
      <w:rPr>
        <w:rFonts w:ascii="Symbol" w:hAnsi="Symbol" w:hint="default"/>
      </w:rPr>
    </w:lvl>
    <w:lvl w:ilvl="4" w:tplc="DD78FFD8">
      <w:start w:val="1"/>
      <w:numFmt w:val="bullet"/>
      <w:lvlText w:val="o"/>
      <w:lvlJc w:val="left"/>
      <w:pPr>
        <w:ind w:left="3600" w:hanging="360"/>
      </w:pPr>
      <w:rPr>
        <w:rFonts w:ascii="Courier New" w:hAnsi="Courier New" w:hint="default"/>
      </w:rPr>
    </w:lvl>
    <w:lvl w:ilvl="5" w:tplc="A3160084">
      <w:start w:val="1"/>
      <w:numFmt w:val="bullet"/>
      <w:lvlText w:val=""/>
      <w:lvlJc w:val="left"/>
      <w:pPr>
        <w:ind w:left="4320" w:hanging="360"/>
      </w:pPr>
      <w:rPr>
        <w:rFonts w:ascii="Wingdings" w:hAnsi="Wingdings" w:hint="default"/>
      </w:rPr>
    </w:lvl>
    <w:lvl w:ilvl="6" w:tplc="3FF2899E">
      <w:start w:val="1"/>
      <w:numFmt w:val="bullet"/>
      <w:lvlText w:val=""/>
      <w:lvlJc w:val="left"/>
      <w:pPr>
        <w:ind w:left="5040" w:hanging="360"/>
      </w:pPr>
      <w:rPr>
        <w:rFonts w:ascii="Symbol" w:hAnsi="Symbol" w:hint="default"/>
      </w:rPr>
    </w:lvl>
    <w:lvl w:ilvl="7" w:tplc="DD6E4964">
      <w:start w:val="1"/>
      <w:numFmt w:val="bullet"/>
      <w:lvlText w:val="o"/>
      <w:lvlJc w:val="left"/>
      <w:pPr>
        <w:ind w:left="5760" w:hanging="360"/>
      </w:pPr>
      <w:rPr>
        <w:rFonts w:ascii="Courier New" w:hAnsi="Courier New" w:hint="default"/>
      </w:rPr>
    </w:lvl>
    <w:lvl w:ilvl="8" w:tplc="0C64D162">
      <w:start w:val="1"/>
      <w:numFmt w:val="bullet"/>
      <w:lvlText w:val=""/>
      <w:lvlJc w:val="left"/>
      <w:pPr>
        <w:ind w:left="6480" w:hanging="360"/>
      </w:pPr>
      <w:rPr>
        <w:rFonts w:ascii="Wingdings" w:hAnsi="Wingdings" w:hint="default"/>
      </w:rPr>
    </w:lvl>
  </w:abstractNum>
  <w:abstractNum w:abstractNumId="17" w15:restartNumberingAfterBreak="0">
    <w:nsid w:val="76D75DDF"/>
    <w:multiLevelType w:val="hybridMultilevel"/>
    <w:tmpl w:val="ED1CCD76"/>
    <w:lvl w:ilvl="0" w:tplc="D7A8D21A">
      <w:start w:val="1"/>
      <w:numFmt w:val="bullet"/>
      <w:lvlText w:val=""/>
      <w:lvlJc w:val="left"/>
      <w:pPr>
        <w:ind w:left="720" w:hanging="360"/>
      </w:pPr>
      <w:rPr>
        <w:rFonts w:ascii="Symbol" w:hAnsi="Symbol" w:hint="default"/>
      </w:rPr>
    </w:lvl>
    <w:lvl w:ilvl="1" w:tplc="E1E23FF6">
      <w:start w:val="1"/>
      <w:numFmt w:val="bullet"/>
      <w:lvlText w:val="o"/>
      <w:lvlJc w:val="left"/>
      <w:pPr>
        <w:ind w:left="1440" w:hanging="360"/>
      </w:pPr>
      <w:rPr>
        <w:rFonts w:ascii="Courier New" w:hAnsi="Courier New" w:hint="default"/>
      </w:rPr>
    </w:lvl>
    <w:lvl w:ilvl="2" w:tplc="159A1944">
      <w:start w:val="1"/>
      <w:numFmt w:val="bullet"/>
      <w:lvlText w:val=""/>
      <w:lvlJc w:val="left"/>
      <w:pPr>
        <w:ind w:left="2160" w:hanging="360"/>
      </w:pPr>
      <w:rPr>
        <w:rFonts w:ascii="Wingdings" w:hAnsi="Wingdings" w:hint="default"/>
      </w:rPr>
    </w:lvl>
    <w:lvl w:ilvl="3" w:tplc="A0C2D560">
      <w:start w:val="1"/>
      <w:numFmt w:val="bullet"/>
      <w:lvlText w:val=""/>
      <w:lvlJc w:val="left"/>
      <w:pPr>
        <w:ind w:left="2880" w:hanging="360"/>
      </w:pPr>
      <w:rPr>
        <w:rFonts w:ascii="Symbol" w:hAnsi="Symbol" w:hint="default"/>
      </w:rPr>
    </w:lvl>
    <w:lvl w:ilvl="4" w:tplc="436E5F56">
      <w:start w:val="1"/>
      <w:numFmt w:val="bullet"/>
      <w:lvlText w:val="o"/>
      <w:lvlJc w:val="left"/>
      <w:pPr>
        <w:ind w:left="3600" w:hanging="360"/>
      </w:pPr>
      <w:rPr>
        <w:rFonts w:ascii="Courier New" w:hAnsi="Courier New" w:hint="default"/>
      </w:rPr>
    </w:lvl>
    <w:lvl w:ilvl="5" w:tplc="04FECB0C">
      <w:start w:val="1"/>
      <w:numFmt w:val="bullet"/>
      <w:lvlText w:val=""/>
      <w:lvlJc w:val="left"/>
      <w:pPr>
        <w:ind w:left="4320" w:hanging="360"/>
      </w:pPr>
      <w:rPr>
        <w:rFonts w:ascii="Wingdings" w:hAnsi="Wingdings" w:hint="default"/>
      </w:rPr>
    </w:lvl>
    <w:lvl w:ilvl="6" w:tplc="4A0C3C02">
      <w:start w:val="1"/>
      <w:numFmt w:val="bullet"/>
      <w:lvlText w:val=""/>
      <w:lvlJc w:val="left"/>
      <w:pPr>
        <w:ind w:left="5040" w:hanging="360"/>
      </w:pPr>
      <w:rPr>
        <w:rFonts w:ascii="Symbol" w:hAnsi="Symbol" w:hint="default"/>
      </w:rPr>
    </w:lvl>
    <w:lvl w:ilvl="7" w:tplc="A79810D8">
      <w:start w:val="1"/>
      <w:numFmt w:val="bullet"/>
      <w:lvlText w:val="o"/>
      <w:lvlJc w:val="left"/>
      <w:pPr>
        <w:ind w:left="5760" w:hanging="360"/>
      </w:pPr>
      <w:rPr>
        <w:rFonts w:ascii="Courier New" w:hAnsi="Courier New" w:hint="default"/>
      </w:rPr>
    </w:lvl>
    <w:lvl w:ilvl="8" w:tplc="818C50AC">
      <w:start w:val="1"/>
      <w:numFmt w:val="bullet"/>
      <w:lvlText w:val=""/>
      <w:lvlJc w:val="left"/>
      <w:pPr>
        <w:ind w:left="6480" w:hanging="360"/>
      </w:pPr>
      <w:rPr>
        <w:rFonts w:ascii="Wingdings" w:hAnsi="Wingdings" w:hint="default"/>
      </w:rPr>
    </w:lvl>
  </w:abstractNum>
  <w:abstractNum w:abstractNumId="18" w15:restartNumberingAfterBreak="0">
    <w:nsid w:val="79A34160"/>
    <w:multiLevelType w:val="hybridMultilevel"/>
    <w:tmpl w:val="302C8504"/>
    <w:lvl w:ilvl="0" w:tplc="5CC0A5EC">
      <w:numFmt w:val="bullet"/>
      <w:lvlText w:val="•"/>
      <w:lvlJc w:val="left"/>
      <w:pPr>
        <w:ind w:left="720" w:hanging="360"/>
      </w:pPr>
      <w:rPr>
        <w:rFonts w:ascii="Poppins" w:eastAsia="Times New Roman" w:hAnsi="Poppins" w:hint="default"/>
        <w:sz w:val="2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7FE244A7"/>
    <w:multiLevelType w:val="hybridMultilevel"/>
    <w:tmpl w:val="FA58BBE8"/>
    <w:lvl w:ilvl="0" w:tplc="63B2185C">
      <w:start w:val="1"/>
      <w:numFmt w:val="bullet"/>
      <w:lvlText w:val=""/>
      <w:lvlJc w:val="left"/>
      <w:pPr>
        <w:ind w:left="720" w:hanging="360"/>
      </w:pPr>
      <w:rPr>
        <w:rFonts w:ascii="Symbol" w:hAnsi="Symbol" w:hint="default"/>
      </w:rPr>
    </w:lvl>
    <w:lvl w:ilvl="1" w:tplc="05EEEEE4">
      <w:start w:val="1"/>
      <w:numFmt w:val="bullet"/>
      <w:lvlText w:val="o"/>
      <w:lvlJc w:val="left"/>
      <w:pPr>
        <w:ind w:left="1440" w:hanging="360"/>
      </w:pPr>
      <w:rPr>
        <w:rFonts w:ascii="Courier New" w:hAnsi="Courier New" w:hint="default"/>
      </w:rPr>
    </w:lvl>
    <w:lvl w:ilvl="2" w:tplc="683E7AEE">
      <w:start w:val="1"/>
      <w:numFmt w:val="bullet"/>
      <w:lvlText w:val=""/>
      <w:lvlJc w:val="left"/>
      <w:pPr>
        <w:ind w:left="2160" w:hanging="360"/>
      </w:pPr>
      <w:rPr>
        <w:rFonts w:ascii="Wingdings" w:hAnsi="Wingdings" w:hint="default"/>
      </w:rPr>
    </w:lvl>
    <w:lvl w:ilvl="3" w:tplc="5D62E59A">
      <w:start w:val="1"/>
      <w:numFmt w:val="bullet"/>
      <w:lvlText w:val=""/>
      <w:lvlJc w:val="left"/>
      <w:pPr>
        <w:ind w:left="2880" w:hanging="360"/>
      </w:pPr>
      <w:rPr>
        <w:rFonts w:ascii="Symbol" w:hAnsi="Symbol" w:hint="default"/>
      </w:rPr>
    </w:lvl>
    <w:lvl w:ilvl="4" w:tplc="F3ACCFFC">
      <w:start w:val="1"/>
      <w:numFmt w:val="bullet"/>
      <w:lvlText w:val="o"/>
      <w:lvlJc w:val="left"/>
      <w:pPr>
        <w:ind w:left="3600" w:hanging="360"/>
      </w:pPr>
      <w:rPr>
        <w:rFonts w:ascii="Courier New" w:hAnsi="Courier New" w:hint="default"/>
      </w:rPr>
    </w:lvl>
    <w:lvl w:ilvl="5" w:tplc="89A85AB0">
      <w:start w:val="1"/>
      <w:numFmt w:val="bullet"/>
      <w:lvlText w:val=""/>
      <w:lvlJc w:val="left"/>
      <w:pPr>
        <w:ind w:left="4320" w:hanging="360"/>
      </w:pPr>
      <w:rPr>
        <w:rFonts w:ascii="Wingdings" w:hAnsi="Wingdings" w:hint="default"/>
      </w:rPr>
    </w:lvl>
    <w:lvl w:ilvl="6" w:tplc="94DAF93C">
      <w:start w:val="1"/>
      <w:numFmt w:val="bullet"/>
      <w:lvlText w:val=""/>
      <w:lvlJc w:val="left"/>
      <w:pPr>
        <w:ind w:left="5040" w:hanging="360"/>
      </w:pPr>
      <w:rPr>
        <w:rFonts w:ascii="Symbol" w:hAnsi="Symbol" w:hint="default"/>
      </w:rPr>
    </w:lvl>
    <w:lvl w:ilvl="7" w:tplc="F4BC87E6">
      <w:start w:val="1"/>
      <w:numFmt w:val="bullet"/>
      <w:lvlText w:val="o"/>
      <w:lvlJc w:val="left"/>
      <w:pPr>
        <w:ind w:left="5760" w:hanging="360"/>
      </w:pPr>
      <w:rPr>
        <w:rFonts w:ascii="Courier New" w:hAnsi="Courier New" w:hint="default"/>
      </w:rPr>
    </w:lvl>
    <w:lvl w:ilvl="8" w:tplc="28EC415E">
      <w:start w:val="1"/>
      <w:numFmt w:val="bullet"/>
      <w:lvlText w:val=""/>
      <w:lvlJc w:val="left"/>
      <w:pPr>
        <w:ind w:left="6480" w:hanging="360"/>
      </w:pPr>
      <w:rPr>
        <w:rFonts w:ascii="Wingdings" w:hAnsi="Wingdings" w:hint="default"/>
      </w:rPr>
    </w:lvl>
  </w:abstractNum>
  <w:num w:numId="1">
    <w:abstractNumId w:val="1"/>
  </w:num>
  <w:num w:numId="2">
    <w:abstractNumId w:val="11"/>
  </w:num>
  <w:num w:numId="3">
    <w:abstractNumId w:val="9"/>
  </w:num>
  <w:num w:numId="4">
    <w:abstractNumId w:val="7"/>
  </w:num>
  <w:num w:numId="5">
    <w:abstractNumId w:val="10"/>
  </w:num>
  <w:num w:numId="6">
    <w:abstractNumId w:val="19"/>
  </w:num>
  <w:num w:numId="7">
    <w:abstractNumId w:val="3"/>
  </w:num>
  <w:num w:numId="8">
    <w:abstractNumId w:val="16"/>
  </w:num>
  <w:num w:numId="9">
    <w:abstractNumId w:val="5"/>
  </w:num>
  <w:num w:numId="10">
    <w:abstractNumId w:val="17"/>
  </w:num>
  <w:num w:numId="11">
    <w:abstractNumId w:val="2"/>
  </w:num>
  <w:num w:numId="12">
    <w:abstractNumId w:val="15"/>
  </w:num>
  <w:num w:numId="13">
    <w:abstractNumId w:val="14"/>
  </w:num>
  <w:num w:numId="14">
    <w:abstractNumId w:val="0"/>
  </w:num>
  <w:num w:numId="15">
    <w:abstractNumId w:val="8"/>
  </w:num>
  <w:num w:numId="16">
    <w:abstractNumId w:val="6"/>
  </w:num>
  <w:num w:numId="17">
    <w:abstractNumId w:val="18"/>
  </w:num>
  <w:num w:numId="18">
    <w:abstractNumId w:val="13"/>
  </w:num>
  <w:num w:numId="19">
    <w:abstractNumId w:val="12"/>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A52"/>
    <w:rsid w:val="000234C5"/>
    <w:rsid w:val="000304E5"/>
    <w:rsid w:val="000442CE"/>
    <w:rsid w:val="00055BF8"/>
    <w:rsid w:val="00081EC5"/>
    <w:rsid w:val="000A6849"/>
    <w:rsid w:val="000B3E62"/>
    <w:rsid w:val="000F661F"/>
    <w:rsid w:val="00117F64"/>
    <w:rsid w:val="00132C49"/>
    <w:rsid w:val="00134292"/>
    <w:rsid w:val="001362E5"/>
    <w:rsid w:val="001437F7"/>
    <w:rsid w:val="001727F4"/>
    <w:rsid w:val="001B3D05"/>
    <w:rsid w:val="001D5DBB"/>
    <w:rsid w:val="00205020"/>
    <w:rsid w:val="002272EA"/>
    <w:rsid w:val="002534E3"/>
    <w:rsid w:val="0026064B"/>
    <w:rsid w:val="002675E7"/>
    <w:rsid w:val="00275DBE"/>
    <w:rsid w:val="00296A2A"/>
    <w:rsid w:val="002B0C85"/>
    <w:rsid w:val="002B0D20"/>
    <w:rsid w:val="002C4DDC"/>
    <w:rsid w:val="002D1098"/>
    <w:rsid w:val="003158F0"/>
    <w:rsid w:val="00330FF1"/>
    <w:rsid w:val="00345452"/>
    <w:rsid w:val="003730EE"/>
    <w:rsid w:val="00373B25"/>
    <w:rsid w:val="003B4D8D"/>
    <w:rsid w:val="003B7B6C"/>
    <w:rsid w:val="003E0531"/>
    <w:rsid w:val="00420C70"/>
    <w:rsid w:val="00422707"/>
    <w:rsid w:val="004573BA"/>
    <w:rsid w:val="0046488C"/>
    <w:rsid w:val="004C752B"/>
    <w:rsid w:val="004D54CC"/>
    <w:rsid w:val="005108E0"/>
    <w:rsid w:val="00540453"/>
    <w:rsid w:val="005C330A"/>
    <w:rsid w:val="005C4D1E"/>
    <w:rsid w:val="005D14B9"/>
    <w:rsid w:val="005F03E8"/>
    <w:rsid w:val="0062595A"/>
    <w:rsid w:val="0062687E"/>
    <w:rsid w:val="0063289F"/>
    <w:rsid w:val="00633064"/>
    <w:rsid w:val="00644AB2"/>
    <w:rsid w:val="0065237B"/>
    <w:rsid w:val="00672887"/>
    <w:rsid w:val="00676B8F"/>
    <w:rsid w:val="00677A1F"/>
    <w:rsid w:val="00683E66"/>
    <w:rsid w:val="0069612F"/>
    <w:rsid w:val="006B018F"/>
    <w:rsid w:val="00721D2C"/>
    <w:rsid w:val="00747C28"/>
    <w:rsid w:val="00755A01"/>
    <w:rsid w:val="0078274A"/>
    <w:rsid w:val="00792A00"/>
    <w:rsid w:val="007A730D"/>
    <w:rsid w:val="007D0B99"/>
    <w:rsid w:val="00803EF9"/>
    <w:rsid w:val="00827DEE"/>
    <w:rsid w:val="008307EC"/>
    <w:rsid w:val="00840B81"/>
    <w:rsid w:val="00851491"/>
    <w:rsid w:val="008671C9"/>
    <w:rsid w:val="00882418"/>
    <w:rsid w:val="008A51B0"/>
    <w:rsid w:val="008B697F"/>
    <w:rsid w:val="008C18D3"/>
    <w:rsid w:val="008F78FB"/>
    <w:rsid w:val="00901A7F"/>
    <w:rsid w:val="00951C6A"/>
    <w:rsid w:val="00952FB0"/>
    <w:rsid w:val="00955E2F"/>
    <w:rsid w:val="00974809"/>
    <w:rsid w:val="0099474D"/>
    <w:rsid w:val="009A1B20"/>
    <w:rsid w:val="009A21B3"/>
    <w:rsid w:val="009B40C5"/>
    <w:rsid w:val="009B455D"/>
    <w:rsid w:val="009D7067"/>
    <w:rsid w:val="009F18E5"/>
    <w:rsid w:val="009F1E17"/>
    <w:rsid w:val="009F5CEF"/>
    <w:rsid w:val="00A00C7C"/>
    <w:rsid w:val="00A2453D"/>
    <w:rsid w:val="00A34D57"/>
    <w:rsid w:val="00A53438"/>
    <w:rsid w:val="00A66606"/>
    <w:rsid w:val="00A74821"/>
    <w:rsid w:val="00A941AB"/>
    <w:rsid w:val="00AA0253"/>
    <w:rsid w:val="00AD31C5"/>
    <w:rsid w:val="00B05B12"/>
    <w:rsid w:val="00B21F4A"/>
    <w:rsid w:val="00B2680C"/>
    <w:rsid w:val="00B55597"/>
    <w:rsid w:val="00B77E41"/>
    <w:rsid w:val="00C03F59"/>
    <w:rsid w:val="00C5193A"/>
    <w:rsid w:val="00C56804"/>
    <w:rsid w:val="00C70196"/>
    <w:rsid w:val="00C70264"/>
    <w:rsid w:val="00C75E6F"/>
    <w:rsid w:val="00CA4ED5"/>
    <w:rsid w:val="00CC16BB"/>
    <w:rsid w:val="00D2709C"/>
    <w:rsid w:val="00D327E7"/>
    <w:rsid w:val="00D44585"/>
    <w:rsid w:val="00D448C7"/>
    <w:rsid w:val="00D50A0F"/>
    <w:rsid w:val="00D52287"/>
    <w:rsid w:val="00D549CB"/>
    <w:rsid w:val="00D62956"/>
    <w:rsid w:val="00DA5E81"/>
    <w:rsid w:val="00DF3A52"/>
    <w:rsid w:val="00DF753A"/>
    <w:rsid w:val="00E030ED"/>
    <w:rsid w:val="00E0419E"/>
    <w:rsid w:val="00E30D4E"/>
    <w:rsid w:val="00E338A1"/>
    <w:rsid w:val="00EA2B10"/>
    <w:rsid w:val="00ED0B37"/>
    <w:rsid w:val="00F2724D"/>
    <w:rsid w:val="00F31B43"/>
    <w:rsid w:val="00F41057"/>
    <w:rsid w:val="00F5300E"/>
    <w:rsid w:val="00F722EB"/>
    <w:rsid w:val="00F77CD9"/>
    <w:rsid w:val="00F969D1"/>
    <w:rsid w:val="00FB2E60"/>
    <w:rsid w:val="00FB42A7"/>
    <w:rsid w:val="00FC2114"/>
    <w:rsid w:val="00FC2E5B"/>
    <w:rsid w:val="00FC3FD6"/>
    <w:rsid w:val="00FC4AEB"/>
    <w:rsid w:val="00FC4BFC"/>
    <w:rsid w:val="00FC67B8"/>
    <w:rsid w:val="00FD7EE0"/>
    <w:rsid w:val="00FF1877"/>
    <w:rsid w:val="29DD276A"/>
    <w:rsid w:val="703BC51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88D3B12"/>
  <w15:docId w15:val="{4934F231-EE59-4C16-AFA9-E7F38A963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F3A52"/>
    <w:rPr>
      <w:rFonts w:ascii="Calibri" w:eastAsia="Calibri" w:hAnsi="Calibri" w:cs="Times New Roman"/>
    </w:rPr>
  </w:style>
  <w:style w:type="paragraph" w:styleId="Heading1">
    <w:name w:val="heading 1"/>
    <w:basedOn w:val="Normal"/>
    <w:next w:val="Normal"/>
    <w:link w:val="Heading1Char"/>
    <w:uiPriority w:val="9"/>
    <w:qFormat/>
    <w:rsid w:val="00DF3A5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9"/>
    <w:qFormat/>
    <w:rsid w:val="00DF3A52"/>
    <w:pPr>
      <w:keepNext/>
      <w:keepLines/>
      <w:spacing w:after="0" w:line="240" w:lineRule="auto"/>
      <w:outlineLvl w:val="1"/>
    </w:pPr>
    <w:rPr>
      <w:rFonts w:eastAsia="Times New Roman"/>
      <w:b/>
      <w:caps/>
      <w:color w:val="00569C"/>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DF3A52"/>
    <w:rPr>
      <w:rFonts w:ascii="Calibri" w:eastAsia="Times New Roman" w:hAnsi="Calibri" w:cs="Times New Roman"/>
      <w:b/>
      <w:caps/>
      <w:color w:val="00569C"/>
      <w:sz w:val="26"/>
      <w:szCs w:val="26"/>
    </w:rPr>
  </w:style>
  <w:style w:type="paragraph" w:styleId="NoSpacing">
    <w:name w:val="No Spacing"/>
    <w:uiPriority w:val="99"/>
    <w:qFormat/>
    <w:rsid w:val="00DF3A52"/>
    <w:pPr>
      <w:spacing w:after="0" w:line="240" w:lineRule="auto"/>
    </w:pPr>
    <w:rPr>
      <w:rFonts w:ascii="Calibri" w:eastAsia="Calibri" w:hAnsi="Calibri" w:cs="Times New Roman"/>
      <w:sz w:val="20"/>
    </w:rPr>
  </w:style>
  <w:style w:type="paragraph" w:styleId="ListParagraph">
    <w:name w:val="List Paragraph"/>
    <w:aliases w:val="Bullet Normal,List Paragraph numbered,Body,Level 3,List Paragraph1,List Bullet indent,List 1,Other List,Quotations,List Paragraph11,TOC style,lp1,Bullet OSM,Proposal Bullet List,Bullets,Rec para,Dot pt,F5 List Paragraph,No Spacing1,L,列出段落"/>
    <w:basedOn w:val="Normal"/>
    <w:link w:val="ListParagraphChar"/>
    <w:uiPriority w:val="34"/>
    <w:qFormat/>
    <w:rsid w:val="00DF3A52"/>
    <w:pPr>
      <w:ind w:left="720"/>
      <w:contextualSpacing/>
    </w:pPr>
  </w:style>
  <w:style w:type="paragraph" w:customStyle="1" w:styleId="msonospacing0">
    <w:name w:val="msonospacing"/>
    <w:uiPriority w:val="99"/>
    <w:rsid w:val="00DF3A52"/>
    <w:pPr>
      <w:spacing w:after="0" w:line="240" w:lineRule="auto"/>
    </w:pPr>
    <w:rPr>
      <w:rFonts w:ascii="Calibri" w:eastAsia="Times New Roman" w:hAnsi="Calibri" w:cs="Times New Roman"/>
      <w:sz w:val="20"/>
      <w:lang w:val="en-GB"/>
    </w:rPr>
  </w:style>
  <w:style w:type="character" w:customStyle="1" w:styleId="Heading1Char">
    <w:name w:val="Heading 1 Char"/>
    <w:basedOn w:val="DefaultParagraphFont"/>
    <w:link w:val="Heading1"/>
    <w:uiPriority w:val="9"/>
    <w:rsid w:val="00DF3A52"/>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DF3A52"/>
    <w:rPr>
      <w:sz w:val="16"/>
      <w:szCs w:val="16"/>
    </w:rPr>
  </w:style>
  <w:style w:type="paragraph" w:styleId="CommentText">
    <w:name w:val="annotation text"/>
    <w:basedOn w:val="Normal"/>
    <w:link w:val="CommentTextChar"/>
    <w:uiPriority w:val="99"/>
    <w:unhideWhenUsed/>
    <w:rsid w:val="00DF3A52"/>
    <w:pPr>
      <w:spacing w:before="80" w:after="80" w:line="240" w:lineRule="auto"/>
    </w:pPr>
    <w:rPr>
      <w:rFonts w:ascii="Segoe UI" w:eastAsia="Times New Roman" w:hAnsi="Segoe UI" w:cs="Segoe UI"/>
      <w:noProof/>
      <w:sz w:val="21"/>
      <w:szCs w:val="25"/>
      <w:lang w:eastAsia="en-NZ"/>
    </w:rPr>
  </w:style>
  <w:style w:type="character" w:customStyle="1" w:styleId="CommentTextChar">
    <w:name w:val="Comment Text Char"/>
    <w:basedOn w:val="DefaultParagraphFont"/>
    <w:link w:val="CommentText"/>
    <w:uiPriority w:val="99"/>
    <w:rsid w:val="00DF3A52"/>
    <w:rPr>
      <w:rFonts w:ascii="Segoe UI" w:eastAsia="Times New Roman" w:hAnsi="Segoe UI" w:cs="Segoe UI"/>
      <w:noProof/>
      <w:sz w:val="21"/>
      <w:szCs w:val="25"/>
      <w:lang w:eastAsia="en-NZ"/>
    </w:rPr>
  </w:style>
  <w:style w:type="paragraph" w:styleId="CommentSubject">
    <w:name w:val="annotation subject"/>
    <w:basedOn w:val="CommentText"/>
    <w:next w:val="CommentText"/>
    <w:link w:val="CommentSubjectChar"/>
    <w:uiPriority w:val="99"/>
    <w:semiHidden/>
    <w:unhideWhenUsed/>
    <w:rsid w:val="00A74821"/>
    <w:pPr>
      <w:spacing w:before="0" w:after="160"/>
    </w:pPr>
    <w:rPr>
      <w:rFonts w:ascii="Calibri" w:eastAsia="Calibri" w:hAnsi="Calibri" w:cs="Times New Roman"/>
      <w:b/>
      <w:bCs/>
      <w:noProof w:val="0"/>
      <w:sz w:val="20"/>
      <w:szCs w:val="20"/>
      <w:lang w:eastAsia="en-US"/>
    </w:rPr>
  </w:style>
  <w:style w:type="character" w:customStyle="1" w:styleId="CommentSubjectChar">
    <w:name w:val="Comment Subject Char"/>
    <w:basedOn w:val="CommentTextChar"/>
    <w:link w:val="CommentSubject"/>
    <w:uiPriority w:val="99"/>
    <w:semiHidden/>
    <w:rsid w:val="00A74821"/>
    <w:rPr>
      <w:rFonts w:ascii="Calibri" w:eastAsia="Calibri" w:hAnsi="Calibri" w:cs="Times New Roman"/>
      <w:b/>
      <w:bCs/>
      <w:noProof/>
      <w:sz w:val="20"/>
      <w:szCs w:val="20"/>
      <w:lang w:eastAsia="en-NZ"/>
    </w:rPr>
  </w:style>
  <w:style w:type="paragraph" w:styleId="NormalWeb">
    <w:name w:val="Normal (Web)"/>
    <w:basedOn w:val="Normal"/>
    <w:uiPriority w:val="99"/>
    <w:semiHidden/>
    <w:unhideWhenUsed/>
    <w:rsid w:val="00672887"/>
    <w:pPr>
      <w:spacing w:before="100" w:beforeAutospacing="1" w:after="100" w:afterAutospacing="1" w:line="240" w:lineRule="auto"/>
    </w:pPr>
    <w:rPr>
      <w:rFonts w:ascii="Times New Roman" w:eastAsia="Times New Roman" w:hAnsi="Times New Roman"/>
      <w:sz w:val="24"/>
      <w:szCs w:val="24"/>
      <w:lang w:eastAsia="en-NZ"/>
    </w:rPr>
  </w:style>
  <w:style w:type="character" w:customStyle="1" w:styleId="ListParagraphChar">
    <w:name w:val="List Paragraph Char"/>
    <w:aliases w:val="Bullet Normal Char,List Paragraph numbered Char,Body Char,Level 3 Char,List Paragraph1 Char,List Bullet indent Char,List 1 Char,Other List Char,Quotations Char,List Paragraph11 Char,TOC style Char,lp1 Char,Bullet OSM Char,Dot pt Char"/>
    <w:basedOn w:val="DefaultParagraphFont"/>
    <w:link w:val="ListParagraph"/>
    <w:uiPriority w:val="34"/>
    <w:qFormat/>
    <w:locked/>
    <w:rsid w:val="004D54CC"/>
    <w:rPr>
      <w:rFonts w:ascii="Calibri" w:eastAsia="Calibri" w:hAnsi="Calibri" w:cs="Times New Roman"/>
    </w:rPr>
  </w:style>
  <w:style w:type="paragraph" w:styleId="BalloonText">
    <w:name w:val="Balloon Text"/>
    <w:basedOn w:val="Normal"/>
    <w:link w:val="BalloonTextChar"/>
    <w:uiPriority w:val="99"/>
    <w:semiHidden/>
    <w:unhideWhenUsed/>
    <w:rsid w:val="003730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30EE"/>
    <w:rPr>
      <w:rFonts w:ascii="Tahoma" w:eastAsia="Calibri" w:hAnsi="Tahoma" w:cs="Tahoma"/>
      <w:sz w:val="16"/>
      <w:szCs w:val="16"/>
    </w:rPr>
  </w:style>
  <w:style w:type="table" w:styleId="TableGrid">
    <w:name w:val="Table Grid"/>
    <w:basedOn w:val="TableNormal"/>
    <w:uiPriority w:val="39"/>
    <w:rsid w:val="00AD31C5"/>
    <w:pPr>
      <w:spacing w:after="0" w:line="240" w:lineRule="auto"/>
    </w:pPr>
    <w:rPr>
      <w:rFonts w:ascii="Times New Roman" w:eastAsia="Times New Roman" w:hAnsi="Times New Roman" w:cs="Times New Roman"/>
      <w:sz w:val="20"/>
      <w:szCs w:val="20"/>
      <w:lang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31B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1B43"/>
    <w:rPr>
      <w:rFonts w:ascii="Calibri" w:eastAsia="Calibri" w:hAnsi="Calibri" w:cs="Times New Roman"/>
    </w:rPr>
  </w:style>
  <w:style w:type="paragraph" w:styleId="Footer">
    <w:name w:val="footer"/>
    <w:basedOn w:val="Normal"/>
    <w:link w:val="FooterChar"/>
    <w:uiPriority w:val="99"/>
    <w:unhideWhenUsed/>
    <w:rsid w:val="00F31B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1B43"/>
    <w:rPr>
      <w:rFonts w:ascii="Calibri" w:eastAsia="Calibri" w:hAnsi="Calibri" w:cs="Times New Roman"/>
    </w:rPr>
  </w:style>
  <w:style w:type="paragraph" w:styleId="Title">
    <w:name w:val="Title"/>
    <w:basedOn w:val="Normal"/>
    <w:link w:val="TitleChar"/>
    <w:uiPriority w:val="99"/>
    <w:qFormat/>
    <w:rsid w:val="009F5CEF"/>
    <w:pPr>
      <w:autoSpaceDE w:val="0"/>
      <w:autoSpaceDN w:val="0"/>
      <w:spacing w:after="0" w:line="240" w:lineRule="auto"/>
      <w:jc w:val="center"/>
    </w:pPr>
    <w:rPr>
      <w:rFonts w:ascii="Times New Roman" w:eastAsia="Times New Roman" w:hAnsi="Times New Roman"/>
      <w:b/>
      <w:bCs/>
      <w:sz w:val="36"/>
      <w:szCs w:val="36"/>
      <w:u w:val="single"/>
      <w:lang w:val="en-AU" w:eastAsia="en-GB"/>
    </w:rPr>
  </w:style>
  <w:style w:type="character" w:customStyle="1" w:styleId="TitleChar">
    <w:name w:val="Title Char"/>
    <w:basedOn w:val="DefaultParagraphFont"/>
    <w:link w:val="Title"/>
    <w:uiPriority w:val="99"/>
    <w:rsid w:val="009F5CEF"/>
    <w:rPr>
      <w:rFonts w:ascii="Times New Roman" w:eastAsia="Times New Roman" w:hAnsi="Times New Roman" w:cs="Times New Roman"/>
      <w:b/>
      <w:bCs/>
      <w:sz w:val="36"/>
      <w:szCs w:val="36"/>
      <w:u w:val="single"/>
      <w:lang w:val="en-AU"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483932">
      <w:bodyDiv w:val="1"/>
      <w:marLeft w:val="0"/>
      <w:marRight w:val="0"/>
      <w:marTop w:val="0"/>
      <w:marBottom w:val="0"/>
      <w:divBdr>
        <w:top w:val="none" w:sz="0" w:space="0" w:color="auto"/>
        <w:left w:val="none" w:sz="0" w:space="0" w:color="auto"/>
        <w:bottom w:val="none" w:sz="0" w:space="0" w:color="auto"/>
        <w:right w:val="none" w:sz="0" w:space="0" w:color="auto"/>
      </w:divBdr>
    </w:div>
    <w:div w:id="616714096">
      <w:bodyDiv w:val="1"/>
      <w:marLeft w:val="0"/>
      <w:marRight w:val="0"/>
      <w:marTop w:val="0"/>
      <w:marBottom w:val="0"/>
      <w:divBdr>
        <w:top w:val="none" w:sz="0" w:space="0" w:color="auto"/>
        <w:left w:val="none" w:sz="0" w:space="0" w:color="auto"/>
        <w:bottom w:val="none" w:sz="0" w:space="0" w:color="auto"/>
        <w:right w:val="none" w:sz="0" w:space="0" w:color="auto"/>
      </w:divBdr>
      <w:divsChild>
        <w:div w:id="444465986">
          <w:marLeft w:val="0"/>
          <w:marRight w:val="0"/>
          <w:marTop w:val="0"/>
          <w:marBottom w:val="0"/>
          <w:divBdr>
            <w:top w:val="none" w:sz="0" w:space="0" w:color="auto"/>
            <w:left w:val="none" w:sz="0" w:space="0" w:color="auto"/>
            <w:bottom w:val="none" w:sz="0" w:space="0" w:color="auto"/>
            <w:right w:val="none" w:sz="0" w:space="0" w:color="auto"/>
          </w:divBdr>
        </w:div>
        <w:div w:id="155927506">
          <w:marLeft w:val="0"/>
          <w:marRight w:val="0"/>
          <w:marTop w:val="0"/>
          <w:marBottom w:val="0"/>
          <w:divBdr>
            <w:top w:val="none" w:sz="0" w:space="0" w:color="auto"/>
            <w:left w:val="none" w:sz="0" w:space="0" w:color="auto"/>
            <w:bottom w:val="none" w:sz="0" w:space="0" w:color="auto"/>
            <w:right w:val="none" w:sz="0" w:space="0" w:color="auto"/>
          </w:divBdr>
        </w:div>
        <w:div w:id="1622766177">
          <w:marLeft w:val="0"/>
          <w:marRight w:val="0"/>
          <w:marTop w:val="0"/>
          <w:marBottom w:val="0"/>
          <w:divBdr>
            <w:top w:val="none" w:sz="0" w:space="0" w:color="auto"/>
            <w:left w:val="none" w:sz="0" w:space="0" w:color="auto"/>
            <w:bottom w:val="none" w:sz="0" w:space="0" w:color="auto"/>
            <w:right w:val="none" w:sz="0" w:space="0" w:color="auto"/>
          </w:divBdr>
        </w:div>
        <w:div w:id="225655259">
          <w:marLeft w:val="0"/>
          <w:marRight w:val="0"/>
          <w:marTop w:val="0"/>
          <w:marBottom w:val="0"/>
          <w:divBdr>
            <w:top w:val="none" w:sz="0" w:space="0" w:color="auto"/>
            <w:left w:val="none" w:sz="0" w:space="0" w:color="auto"/>
            <w:bottom w:val="none" w:sz="0" w:space="0" w:color="auto"/>
            <w:right w:val="none" w:sz="0" w:space="0" w:color="auto"/>
          </w:divBdr>
          <w:divsChild>
            <w:div w:id="1608653045">
              <w:marLeft w:val="0"/>
              <w:marRight w:val="0"/>
              <w:marTop w:val="30"/>
              <w:marBottom w:val="30"/>
              <w:divBdr>
                <w:top w:val="none" w:sz="0" w:space="0" w:color="auto"/>
                <w:left w:val="none" w:sz="0" w:space="0" w:color="auto"/>
                <w:bottom w:val="none" w:sz="0" w:space="0" w:color="auto"/>
                <w:right w:val="none" w:sz="0" w:space="0" w:color="auto"/>
              </w:divBdr>
              <w:divsChild>
                <w:div w:id="42565326">
                  <w:marLeft w:val="0"/>
                  <w:marRight w:val="0"/>
                  <w:marTop w:val="0"/>
                  <w:marBottom w:val="0"/>
                  <w:divBdr>
                    <w:top w:val="none" w:sz="0" w:space="0" w:color="auto"/>
                    <w:left w:val="none" w:sz="0" w:space="0" w:color="auto"/>
                    <w:bottom w:val="none" w:sz="0" w:space="0" w:color="auto"/>
                    <w:right w:val="none" w:sz="0" w:space="0" w:color="auto"/>
                  </w:divBdr>
                  <w:divsChild>
                    <w:div w:id="470682344">
                      <w:marLeft w:val="0"/>
                      <w:marRight w:val="0"/>
                      <w:marTop w:val="0"/>
                      <w:marBottom w:val="0"/>
                      <w:divBdr>
                        <w:top w:val="none" w:sz="0" w:space="0" w:color="auto"/>
                        <w:left w:val="none" w:sz="0" w:space="0" w:color="auto"/>
                        <w:bottom w:val="none" w:sz="0" w:space="0" w:color="auto"/>
                        <w:right w:val="none" w:sz="0" w:space="0" w:color="auto"/>
                      </w:divBdr>
                    </w:div>
                  </w:divsChild>
                </w:div>
                <w:div w:id="1904364672">
                  <w:marLeft w:val="0"/>
                  <w:marRight w:val="0"/>
                  <w:marTop w:val="0"/>
                  <w:marBottom w:val="0"/>
                  <w:divBdr>
                    <w:top w:val="none" w:sz="0" w:space="0" w:color="auto"/>
                    <w:left w:val="none" w:sz="0" w:space="0" w:color="auto"/>
                    <w:bottom w:val="none" w:sz="0" w:space="0" w:color="auto"/>
                    <w:right w:val="none" w:sz="0" w:space="0" w:color="auto"/>
                  </w:divBdr>
                  <w:divsChild>
                    <w:div w:id="1298562443">
                      <w:marLeft w:val="0"/>
                      <w:marRight w:val="0"/>
                      <w:marTop w:val="0"/>
                      <w:marBottom w:val="0"/>
                      <w:divBdr>
                        <w:top w:val="none" w:sz="0" w:space="0" w:color="auto"/>
                        <w:left w:val="none" w:sz="0" w:space="0" w:color="auto"/>
                        <w:bottom w:val="none" w:sz="0" w:space="0" w:color="auto"/>
                        <w:right w:val="none" w:sz="0" w:space="0" w:color="auto"/>
                      </w:divBdr>
                    </w:div>
                  </w:divsChild>
                </w:div>
                <w:div w:id="776171978">
                  <w:marLeft w:val="0"/>
                  <w:marRight w:val="0"/>
                  <w:marTop w:val="0"/>
                  <w:marBottom w:val="0"/>
                  <w:divBdr>
                    <w:top w:val="none" w:sz="0" w:space="0" w:color="auto"/>
                    <w:left w:val="none" w:sz="0" w:space="0" w:color="auto"/>
                    <w:bottom w:val="none" w:sz="0" w:space="0" w:color="auto"/>
                    <w:right w:val="none" w:sz="0" w:space="0" w:color="auto"/>
                  </w:divBdr>
                  <w:divsChild>
                    <w:div w:id="2040350786">
                      <w:marLeft w:val="0"/>
                      <w:marRight w:val="0"/>
                      <w:marTop w:val="0"/>
                      <w:marBottom w:val="0"/>
                      <w:divBdr>
                        <w:top w:val="none" w:sz="0" w:space="0" w:color="auto"/>
                        <w:left w:val="none" w:sz="0" w:space="0" w:color="auto"/>
                        <w:bottom w:val="none" w:sz="0" w:space="0" w:color="auto"/>
                        <w:right w:val="none" w:sz="0" w:space="0" w:color="auto"/>
                      </w:divBdr>
                    </w:div>
                  </w:divsChild>
                </w:div>
                <w:div w:id="120810243">
                  <w:marLeft w:val="0"/>
                  <w:marRight w:val="0"/>
                  <w:marTop w:val="0"/>
                  <w:marBottom w:val="0"/>
                  <w:divBdr>
                    <w:top w:val="none" w:sz="0" w:space="0" w:color="auto"/>
                    <w:left w:val="none" w:sz="0" w:space="0" w:color="auto"/>
                    <w:bottom w:val="none" w:sz="0" w:space="0" w:color="auto"/>
                    <w:right w:val="none" w:sz="0" w:space="0" w:color="auto"/>
                  </w:divBdr>
                  <w:divsChild>
                    <w:div w:id="1875728230">
                      <w:marLeft w:val="0"/>
                      <w:marRight w:val="0"/>
                      <w:marTop w:val="0"/>
                      <w:marBottom w:val="0"/>
                      <w:divBdr>
                        <w:top w:val="none" w:sz="0" w:space="0" w:color="auto"/>
                        <w:left w:val="none" w:sz="0" w:space="0" w:color="auto"/>
                        <w:bottom w:val="none" w:sz="0" w:space="0" w:color="auto"/>
                        <w:right w:val="none" w:sz="0" w:space="0" w:color="auto"/>
                      </w:divBdr>
                    </w:div>
                  </w:divsChild>
                </w:div>
                <w:div w:id="903444569">
                  <w:marLeft w:val="0"/>
                  <w:marRight w:val="0"/>
                  <w:marTop w:val="0"/>
                  <w:marBottom w:val="0"/>
                  <w:divBdr>
                    <w:top w:val="none" w:sz="0" w:space="0" w:color="auto"/>
                    <w:left w:val="none" w:sz="0" w:space="0" w:color="auto"/>
                    <w:bottom w:val="none" w:sz="0" w:space="0" w:color="auto"/>
                    <w:right w:val="none" w:sz="0" w:space="0" w:color="auto"/>
                  </w:divBdr>
                  <w:divsChild>
                    <w:div w:id="96297689">
                      <w:marLeft w:val="0"/>
                      <w:marRight w:val="0"/>
                      <w:marTop w:val="0"/>
                      <w:marBottom w:val="0"/>
                      <w:divBdr>
                        <w:top w:val="none" w:sz="0" w:space="0" w:color="auto"/>
                        <w:left w:val="none" w:sz="0" w:space="0" w:color="auto"/>
                        <w:bottom w:val="none" w:sz="0" w:space="0" w:color="auto"/>
                        <w:right w:val="none" w:sz="0" w:space="0" w:color="auto"/>
                      </w:divBdr>
                    </w:div>
                  </w:divsChild>
                </w:div>
                <w:div w:id="1623341313">
                  <w:marLeft w:val="0"/>
                  <w:marRight w:val="0"/>
                  <w:marTop w:val="0"/>
                  <w:marBottom w:val="0"/>
                  <w:divBdr>
                    <w:top w:val="none" w:sz="0" w:space="0" w:color="auto"/>
                    <w:left w:val="none" w:sz="0" w:space="0" w:color="auto"/>
                    <w:bottom w:val="none" w:sz="0" w:space="0" w:color="auto"/>
                    <w:right w:val="none" w:sz="0" w:space="0" w:color="auto"/>
                  </w:divBdr>
                  <w:divsChild>
                    <w:div w:id="244464473">
                      <w:marLeft w:val="0"/>
                      <w:marRight w:val="0"/>
                      <w:marTop w:val="0"/>
                      <w:marBottom w:val="0"/>
                      <w:divBdr>
                        <w:top w:val="none" w:sz="0" w:space="0" w:color="auto"/>
                        <w:left w:val="none" w:sz="0" w:space="0" w:color="auto"/>
                        <w:bottom w:val="none" w:sz="0" w:space="0" w:color="auto"/>
                        <w:right w:val="none" w:sz="0" w:space="0" w:color="auto"/>
                      </w:divBdr>
                    </w:div>
                  </w:divsChild>
                </w:div>
                <w:div w:id="1105343759">
                  <w:marLeft w:val="0"/>
                  <w:marRight w:val="0"/>
                  <w:marTop w:val="0"/>
                  <w:marBottom w:val="0"/>
                  <w:divBdr>
                    <w:top w:val="none" w:sz="0" w:space="0" w:color="auto"/>
                    <w:left w:val="none" w:sz="0" w:space="0" w:color="auto"/>
                    <w:bottom w:val="none" w:sz="0" w:space="0" w:color="auto"/>
                    <w:right w:val="none" w:sz="0" w:space="0" w:color="auto"/>
                  </w:divBdr>
                  <w:divsChild>
                    <w:div w:id="2042124306">
                      <w:marLeft w:val="0"/>
                      <w:marRight w:val="0"/>
                      <w:marTop w:val="0"/>
                      <w:marBottom w:val="0"/>
                      <w:divBdr>
                        <w:top w:val="none" w:sz="0" w:space="0" w:color="auto"/>
                        <w:left w:val="none" w:sz="0" w:space="0" w:color="auto"/>
                        <w:bottom w:val="none" w:sz="0" w:space="0" w:color="auto"/>
                        <w:right w:val="none" w:sz="0" w:space="0" w:color="auto"/>
                      </w:divBdr>
                    </w:div>
                  </w:divsChild>
                </w:div>
                <w:div w:id="863592084">
                  <w:marLeft w:val="0"/>
                  <w:marRight w:val="0"/>
                  <w:marTop w:val="0"/>
                  <w:marBottom w:val="0"/>
                  <w:divBdr>
                    <w:top w:val="none" w:sz="0" w:space="0" w:color="auto"/>
                    <w:left w:val="none" w:sz="0" w:space="0" w:color="auto"/>
                    <w:bottom w:val="none" w:sz="0" w:space="0" w:color="auto"/>
                    <w:right w:val="none" w:sz="0" w:space="0" w:color="auto"/>
                  </w:divBdr>
                  <w:divsChild>
                    <w:div w:id="263147287">
                      <w:marLeft w:val="0"/>
                      <w:marRight w:val="0"/>
                      <w:marTop w:val="0"/>
                      <w:marBottom w:val="0"/>
                      <w:divBdr>
                        <w:top w:val="none" w:sz="0" w:space="0" w:color="auto"/>
                        <w:left w:val="none" w:sz="0" w:space="0" w:color="auto"/>
                        <w:bottom w:val="none" w:sz="0" w:space="0" w:color="auto"/>
                        <w:right w:val="none" w:sz="0" w:space="0" w:color="auto"/>
                      </w:divBdr>
                    </w:div>
                  </w:divsChild>
                </w:div>
                <w:div w:id="1880703617">
                  <w:marLeft w:val="0"/>
                  <w:marRight w:val="0"/>
                  <w:marTop w:val="0"/>
                  <w:marBottom w:val="0"/>
                  <w:divBdr>
                    <w:top w:val="none" w:sz="0" w:space="0" w:color="auto"/>
                    <w:left w:val="none" w:sz="0" w:space="0" w:color="auto"/>
                    <w:bottom w:val="none" w:sz="0" w:space="0" w:color="auto"/>
                    <w:right w:val="none" w:sz="0" w:space="0" w:color="auto"/>
                  </w:divBdr>
                  <w:divsChild>
                    <w:div w:id="1980070356">
                      <w:marLeft w:val="0"/>
                      <w:marRight w:val="0"/>
                      <w:marTop w:val="0"/>
                      <w:marBottom w:val="0"/>
                      <w:divBdr>
                        <w:top w:val="none" w:sz="0" w:space="0" w:color="auto"/>
                        <w:left w:val="none" w:sz="0" w:space="0" w:color="auto"/>
                        <w:bottom w:val="none" w:sz="0" w:space="0" w:color="auto"/>
                        <w:right w:val="none" w:sz="0" w:space="0" w:color="auto"/>
                      </w:divBdr>
                    </w:div>
                  </w:divsChild>
                </w:div>
                <w:div w:id="37316834">
                  <w:marLeft w:val="0"/>
                  <w:marRight w:val="0"/>
                  <w:marTop w:val="0"/>
                  <w:marBottom w:val="0"/>
                  <w:divBdr>
                    <w:top w:val="none" w:sz="0" w:space="0" w:color="auto"/>
                    <w:left w:val="none" w:sz="0" w:space="0" w:color="auto"/>
                    <w:bottom w:val="none" w:sz="0" w:space="0" w:color="auto"/>
                    <w:right w:val="none" w:sz="0" w:space="0" w:color="auto"/>
                  </w:divBdr>
                  <w:divsChild>
                    <w:div w:id="1577012473">
                      <w:marLeft w:val="0"/>
                      <w:marRight w:val="0"/>
                      <w:marTop w:val="0"/>
                      <w:marBottom w:val="0"/>
                      <w:divBdr>
                        <w:top w:val="none" w:sz="0" w:space="0" w:color="auto"/>
                        <w:left w:val="none" w:sz="0" w:space="0" w:color="auto"/>
                        <w:bottom w:val="none" w:sz="0" w:space="0" w:color="auto"/>
                        <w:right w:val="none" w:sz="0" w:space="0" w:color="auto"/>
                      </w:divBdr>
                    </w:div>
                  </w:divsChild>
                </w:div>
                <w:div w:id="1385640394">
                  <w:marLeft w:val="0"/>
                  <w:marRight w:val="0"/>
                  <w:marTop w:val="0"/>
                  <w:marBottom w:val="0"/>
                  <w:divBdr>
                    <w:top w:val="none" w:sz="0" w:space="0" w:color="auto"/>
                    <w:left w:val="none" w:sz="0" w:space="0" w:color="auto"/>
                    <w:bottom w:val="none" w:sz="0" w:space="0" w:color="auto"/>
                    <w:right w:val="none" w:sz="0" w:space="0" w:color="auto"/>
                  </w:divBdr>
                  <w:divsChild>
                    <w:div w:id="1558933711">
                      <w:marLeft w:val="0"/>
                      <w:marRight w:val="0"/>
                      <w:marTop w:val="0"/>
                      <w:marBottom w:val="0"/>
                      <w:divBdr>
                        <w:top w:val="none" w:sz="0" w:space="0" w:color="auto"/>
                        <w:left w:val="none" w:sz="0" w:space="0" w:color="auto"/>
                        <w:bottom w:val="none" w:sz="0" w:space="0" w:color="auto"/>
                        <w:right w:val="none" w:sz="0" w:space="0" w:color="auto"/>
                      </w:divBdr>
                    </w:div>
                  </w:divsChild>
                </w:div>
                <w:div w:id="404571444">
                  <w:marLeft w:val="0"/>
                  <w:marRight w:val="0"/>
                  <w:marTop w:val="0"/>
                  <w:marBottom w:val="0"/>
                  <w:divBdr>
                    <w:top w:val="none" w:sz="0" w:space="0" w:color="auto"/>
                    <w:left w:val="none" w:sz="0" w:space="0" w:color="auto"/>
                    <w:bottom w:val="none" w:sz="0" w:space="0" w:color="auto"/>
                    <w:right w:val="none" w:sz="0" w:space="0" w:color="auto"/>
                  </w:divBdr>
                  <w:divsChild>
                    <w:div w:id="53210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6510841">
      <w:bodyDiv w:val="1"/>
      <w:marLeft w:val="0"/>
      <w:marRight w:val="0"/>
      <w:marTop w:val="0"/>
      <w:marBottom w:val="0"/>
      <w:divBdr>
        <w:top w:val="none" w:sz="0" w:space="0" w:color="auto"/>
        <w:left w:val="none" w:sz="0" w:space="0" w:color="auto"/>
        <w:bottom w:val="none" w:sz="0" w:space="0" w:color="auto"/>
        <w:right w:val="none" w:sz="0" w:space="0" w:color="auto"/>
      </w:divBdr>
    </w:div>
    <w:div w:id="1646012876">
      <w:bodyDiv w:val="1"/>
      <w:marLeft w:val="0"/>
      <w:marRight w:val="0"/>
      <w:marTop w:val="0"/>
      <w:marBottom w:val="0"/>
      <w:divBdr>
        <w:top w:val="none" w:sz="0" w:space="0" w:color="auto"/>
        <w:left w:val="none" w:sz="0" w:space="0" w:color="auto"/>
        <w:bottom w:val="none" w:sz="0" w:space="0" w:color="auto"/>
        <w:right w:val="none" w:sz="0" w:space="0" w:color="auto"/>
      </w:divBdr>
      <w:divsChild>
        <w:div w:id="1995839475">
          <w:marLeft w:val="547"/>
          <w:marRight w:val="0"/>
          <w:marTop w:val="120"/>
          <w:marBottom w:val="0"/>
          <w:divBdr>
            <w:top w:val="none" w:sz="0" w:space="0" w:color="auto"/>
            <w:left w:val="none" w:sz="0" w:space="0" w:color="auto"/>
            <w:bottom w:val="none" w:sz="0" w:space="0" w:color="auto"/>
            <w:right w:val="none" w:sz="0" w:space="0" w:color="auto"/>
          </w:divBdr>
        </w:div>
      </w:divsChild>
    </w:div>
    <w:div w:id="2060394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Intranet Document" ma:contentTypeID="0x010100143DE15D4582A44D8C48637AE793BB4A0031C04C187FB5554190D5DDEC811CAACD" ma:contentTypeVersion="13" ma:contentTypeDescription="Document Content type for Intranet Documents" ma:contentTypeScope="" ma:versionID="813397ff0e4d1f80b1836866468c0417">
  <xsd:schema xmlns:xsd="http://www.w3.org/2001/XMLSchema" xmlns:xs="http://www.w3.org/2001/XMLSchema" xmlns:p="http://schemas.microsoft.com/office/2006/metadata/properties" xmlns:ns2="9253c88c-d550-4ff1-afdc-d5dc691f60b0" xmlns:ns3="c1047d0b-30b4-4aec-aa3b-50e979ff81ae" targetNamespace="http://schemas.microsoft.com/office/2006/metadata/properties" ma:root="true" ma:fieldsID="66053d465c036d6ed2a63030a2fda39d" ns2:_="" ns3:_="">
    <xsd:import namespace="9253c88c-d550-4ff1-afdc-d5dc691f60b0"/>
    <xsd:import namespace="c1047d0b-30b4-4aec-aa3b-50e979ff81ae"/>
    <xsd:element name="properties">
      <xsd:complexType>
        <xsd:sequence>
          <xsd:element name="documentManagement">
            <xsd:complexType>
              <xsd:all>
                <xsd:element ref="ns2:HNZContentOwner" minOccurs="0"/>
                <xsd:element ref="ns2:HNZReviewDate" minOccurs="0"/>
                <xsd:element ref="ns2:HNZExpiryDate" minOccurs="0"/>
                <xsd:element ref="ns2:i3a0fe6035df47329f66088a682fd9d2" minOccurs="0"/>
                <xsd:element ref="ns2:TaxCatchAll" minOccurs="0"/>
                <xsd:element ref="ns2:TaxCatchAllLabel" minOccurs="0"/>
                <xsd:element ref="ns2:o0b0fca0fe5341709012cd4bcbbca983" minOccurs="0"/>
                <xsd:element ref="ns2:ka9b207035bc48f2a4f6a2bfed7195b7" minOccurs="0"/>
                <xsd:element ref="ns2:p7110e5651294189b89368865130750f" minOccurs="0"/>
                <xsd:element ref="ns2:p777f0da518742b188a1f7fd5ee91810" minOccurs="0"/>
                <xsd:element ref="ns2:p4f69562ce3c40efbbfeedf3a8194efa" minOccurs="0"/>
                <xsd:element ref="ns2:n8128ef9d86a48218e7d4eb27073e602" minOccurs="0"/>
                <xsd:element ref="ns3:TaxKeywordTaxHTField"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53c88c-d550-4ff1-afdc-d5dc691f60b0" elementFormDefault="qualified">
    <xsd:import namespace="http://schemas.microsoft.com/office/2006/documentManagement/types"/>
    <xsd:import namespace="http://schemas.microsoft.com/office/infopath/2007/PartnerControls"/>
    <xsd:element name="HNZContentOwner" ma:index="8" nillable="true" ma:displayName="Content Owner" ma:description="Content Owner for Intranet pages" ma:list="UserInfo" ma:SharePointGroup="0" ma:internalName="HNZContent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NZReviewDate" ma:index="9" nillable="true" ma:displayName="Review Date" ma:description="Review Date for content" ma:format="DateOnly" ma:internalName="HNZReviewDate">
      <xsd:simpleType>
        <xsd:restriction base="dms:DateTime"/>
      </xsd:simpleType>
    </xsd:element>
    <xsd:element name="HNZExpiryDate" ma:index="10" nillable="true" ma:displayName="Expiry Date" ma:description="Expiry Date for Intranet content" ma:format="DateOnly" ma:internalName="HNZExpiryDate">
      <xsd:simpleType>
        <xsd:restriction base="dms:DateTime"/>
      </xsd:simpleType>
    </xsd:element>
    <xsd:element name="i3a0fe6035df47329f66088a682fd9d2" ma:index="11" nillable="true" ma:taxonomy="true" ma:internalName="i3a0fe6035df47329f66088a682fd9d2" ma:taxonomyFieldName="HNZLocation" ma:displayName="Office Location" ma:readOnly="false" ma:default="" ma:fieldId="{23a0fe60-35df-4732-9f66-088a682fd9d2}" ma:sspId="ebf29b3f-1e51-457b-ae0c-362182e58074" ma:termSetId="41de797a-d210-41f6-9446-1829d3e6ed38"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baa18350-6f24-4ce0-8ce4-198772f302c6}" ma:internalName="TaxCatchAll" ma:showField="CatchAllData" ma:web="c1047d0b-30b4-4aec-aa3b-50e979ff81ae">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baa18350-6f24-4ce0-8ce4-198772f302c6}" ma:internalName="TaxCatchAllLabel" ma:readOnly="true" ma:showField="CatchAllDataLabel" ma:web="c1047d0b-30b4-4aec-aa3b-50e979ff81ae">
      <xsd:complexType>
        <xsd:complexContent>
          <xsd:extension base="dms:MultiChoiceLookup">
            <xsd:sequence>
              <xsd:element name="Value" type="dms:Lookup" maxOccurs="unbounded" minOccurs="0" nillable="true"/>
            </xsd:sequence>
          </xsd:extension>
        </xsd:complexContent>
      </xsd:complexType>
    </xsd:element>
    <xsd:element name="o0b0fca0fe5341709012cd4bcbbca983" ma:index="15" nillable="true" ma:taxonomy="true" ma:internalName="o0b0fca0fe5341709012cd4bcbbca983" ma:taxonomyFieldName="HNZTeam" ma:displayName="Team" ma:default="" ma:fieldId="{80b0fca0-fe53-4170-9012-cd4bcbbca983}" ma:sspId="ebf29b3f-1e51-457b-ae0c-362182e58074" ma:termSetId="915ba26e-dcc6-4357-a81c-20de3db7c0f9" ma:anchorId="00000000-0000-0000-0000-000000000000" ma:open="false" ma:isKeyword="false">
      <xsd:complexType>
        <xsd:sequence>
          <xsd:element ref="pc:Terms" minOccurs="0" maxOccurs="1"/>
        </xsd:sequence>
      </xsd:complexType>
    </xsd:element>
    <xsd:element name="ka9b207035bc48f2a4f6a2bfed7195b7" ma:index="17" nillable="true" ma:taxonomy="true" ma:internalName="ka9b207035bc48f2a4f6a2bfed7195b7" ma:taxonomyFieldName="BusinessFunction" ma:displayName="Business Function" ma:default="" ma:fieldId="{4a9b2070-35bc-48f2-a4f6-a2bfed7195b7}" ma:sspId="ebf29b3f-1e51-457b-ae0c-362182e58074" ma:termSetId="411f0e66-67f8-40f8-97cc-417744de1cc0" ma:anchorId="00000000-0000-0000-0000-000000000000" ma:open="false" ma:isKeyword="false">
      <xsd:complexType>
        <xsd:sequence>
          <xsd:element ref="pc:Terms" minOccurs="0" maxOccurs="1"/>
        </xsd:sequence>
      </xsd:complexType>
    </xsd:element>
    <xsd:element name="p7110e5651294189b89368865130750f" ma:index="19" nillable="true" ma:taxonomy="true" ma:internalName="p7110e5651294189b89368865130750f" ma:taxonomyFieldName="HNZRegion" ma:displayName="Region" ma:fieldId="{97110e56-5129-4189-b893-68865130750f}" ma:taxonomyMulti="true" ma:sspId="ebf29b3f-1e51-457b-ae0c-362182e58074" ma:termSetId="e78d2f76-fe8a-4030-92ee-8b1f3410a63d" ma:anchorId="00000000-0000-0000-0000-000000000000" ma:open="false" ma:isKeyword="false">
      <xsd:complexType>
        <xsd:sequence>
          <xsd:element ref="pc:Terms" minOccurs="0" maxOccurs="1"/>
        </xsd:sequence>
      </xsd:complexType>
    </xsd:element>
    <xsd:element name="p777f0da518742b188a1f7fd5ee91810" ma:index="21" nillable="true" ma:taxonomy="true" ma:internalName="p777f0da518742b188a1f7fd5ee91810" ma:taxonomyFieldName="HNZLocalArea" ma:displayName="Local Area" ma:fieldId="{9777f0da-5187-42b1-88a1-f7fd5ee91810}" ma:taxonomyMulti="true" ma:sspId="ebf29b3f-1e51-457b-ae0c-362182e58074" ma:termSetId="067abcc4-089e-4bdf-badc-3de5e533a37b" ma:anchorId="00000000-0000-0000-0000-000000000000" ma:open="false" ma:isKeyword="false">
      <xsd:complexType>
        <xsd:sequence>
          <xsd:element ref="pc:Terms" minOccurs="0" maxOccurs="1"/>
        </xsd:sequence>
      </xsd:complexType>
    </xsd:element>
    <xsd:element name="p4f69562ce3c40efbbfeedf3a8194efa" ma:index="23" nillable="true" ma:taxonomy="true" ma:internalName="p4f69562ce3c40efbbfeedf3a8194efa" ma:taxonomyFieldName="HNZBusinessUnit" ma:displayName="Business Unit" ma:fieldId="{94f69562-ce3c-40ef-bbfe-edf3a8194efa}" ma:sspId="ebf29b3f-1e51-457b-ae0c-362182e58074" ma:termSetId="8c10729a-85a2-4382-90e6-6068eaeb9990" ma:anchorId="00000000-0000-0000-0000-000000000000" ma:open="false" ma:isKeyword="false">
      <xsd:complexType>
        <xsd:sequence>
          <xsd:element ref="pc:Terms" minOccurs="0" maxOccurs="1"/>
        </xsd:sequence>
      </xsd:complexType>
    </xsd:element>
    <xsd:element name="n8128ef9d86a48218e7d4eb27073e602" ma:index="25" nillable="true" ma:taxonomy="true" ma:internalName="n8128ef9d86a48218e7d4eb27073e602" ma:taxonomyFieldName="HNZDocumentType" ma:displayName="Document Type" ma:fieldId="{78128ef9-d86a-4821-8e7d-4eb27073e602}" ma:sspId="ebf29b3f-1e51-457b-ae0c-362182e58074" ma:termSetId="583c985e-9bf8-4af7-9579-69fdafa0d73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1047d0b-30b4-4aec-aa3b-50e979ff81ae" elementFormDefault="qualified">
    <xsd:import namespace="http://schemas.microsoft.com/office/2006/documentManagement/types"/>
    <xsd:import namespace="http://schemas.microsoft.com/office/infopath/2007/PartnerControls"/>
    <xsd:element name="TaxKeywordTaxHTField" ma:index="27" nillable="true" ma:taxonomy="true" ma:internalName="TaxKeywordTaxHTField" ma:taxonomyFieldName="TaxKeyword" ma:displayName="Enterprise Keywords" ma:fieldId="{23f27201-bee3-471e-b2e7-b64fd8b7ca38}" ma:taxonomyMulti="true" ma:sspId="ebf29b3f-1e51-457b-ae0c-362182e58074" ma:termSetId="00000000-0000-0000-0000-000000000000" ma:anchorId="00000000-0000-0000-0000-000000000000" ma:open="true" ma:isKeyword="true">
      <xsd:complexType>
        <xsd:sequence>
          <xsd:element ref="pc:Terms" minOccurs="0" maxOccurs="1"/>
        </xsd:sequence>
      </xsd:complexType>
    </xsd:element>
    <xsd:element name="_dlc_DocId" ma:index="29" nillable="true" ma:displayName="Document ID Value" ma:description="The value of the document ID assigned to this item." ma:indexed="true" ma:internalName="_dlc_DocId" ma:readOnly="true">
      <xsd:simpleType>
        <xsd:restriction base="dms:Text"/>
      </xsd:simpleType>
    </xsd:element>
    <xsd:element name="_dlc_DocIdUrl" ma:index="3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ebf29b3f-1e51-457b-ae0c-362182e58074" ContentTypeId="0x010100143DE15D4582A44D8C48637AE793BB4A" PreviousValue="false"/>
</file>

<file path=customXml/item4.xml><?xml version="1.0" encoding="utf-8"?>
<p:properties xmlns:p="http://schemas.microsoft.com/office/2006/metadata/properties" xmlns:xsi="http://www.w3.org/2001/XMLSchema-instance" xmlns:pc="http://schemas.microsoft.com/office/infopath/2007/PartnerControls">
  <documentManagement>
    <_dlc_DocId xmlns="c1047d0b-30b4-4aec-aa3b-50e979ff81ae">MYHR-1771588388-194</_dlc_DocId>
    <TaxCatchAll xmlns="9253c88c-d550-4ff1-afdc-d5dc691f60b0" xsi:nil="true"/>
    <i3a0fe6035df47329f66088a682fd9d2 xmlns="9253c88c-d550-4ff1-afdc-d5dc691f60b0">
      <Terms xmlns="http://schemas.microsoft.com/office/infopath/2007/PartnerControls"/>
    </i3a0fe6035df47329f66088a682fd9d2>
    <TaxKeywordTaxHTField xmlns="c1047d0b-30b4-4aec-aa3b-50e979ff81ae">
      <Terms xmlns="http://schemas.microsoft.com/office/infopath/2007/PartnerControls"/>
    </TaxKeywordTaxHTField>
    <o0b0fca0fe5341709012cd4bcbbca983 xmlns="9253c88c-d550-4ff1-afdc-d5dc691f60b0">
      <Terms xmlns="http://schemas.microsoft.com/office/infopath/2007/PartnerControls"/>
    </o0b0fca0fe5341709012cd4bcbbca983>
    <_dlc_DocIdUrl xmlns="c1047d0b-30b4-4aec-aa3b-50e979ff81ae">
      <Url>https://hauoraaotearoa.sharepoint.com/sites/MyHR/_layouts/15/DocIdRedir.aspx?ID=MYHR-1771588388-194</Url>
      <Description>MYHR-1771588388-194</Description>
    </_dlc_DocIdUrl>
    <HNZExpiryDate xmlns="9253c88c-d550-4ff1-afdc-d5dc691f60b0" xsi:nil="true"/>
    <HNZReviewDate xmlns="9253c88c-d550-4ff1-afdc-d5dc691f60b0" xsi:nil="true"/>
    <HNZContentOwner xmlns="9253c88c-d550-4ff1-afdc-d5dc691f60b0">
      <UserInfo>
        <DisplayName/>
        <AccountId xsi:nil="true"/>
        <AccountType/>
      </UserInfo>
    </HNZContentOwner>
    <p4f69562ce3c40efbbfeedf3a8194efa xmlns="9253c88c-d550-4ff1-afdc-d5dc691f60b0">
      <Terms xmlns="http://schemas.microsoft.com/office/infopath/2007/PartnerControls"/>
    </p4f69562ce3c40efbbfeedf3a8194efa>
    <ka9b207035bc48f2a4f6a2bfed7195b7 xmlns="9253c88c-d550-4ff1-afdc-d5dc691f60b0">
      <Terms xmlns="http://schemas.microsoft.com/office/infopath/2007/PartnerControls"/>
    </ka9b207035bc48f2a4f6a2bfed7195b7>
    <n8128ef9d86a48218e7d4eb27073e602 xmlns="9253c88c-d550-4ff1-afdc-d5dc691f60b0">
      <Terms xmlns="http://schemas.microsoft.com/office/infopath/2007/PartnerControls"/>
    </n8128ef9d86a48218e7d4eb27073e602>
    <p7110e5651294189b89368865130750f xmlns="9253c88c-d550-4ff1-afdc-d5dc691f60b0">
      <Terms xmlns="http://schemas.microsoft.com/office/infopath/2007/PartnerControls"/>
    </p7110e5651294189b89368865130750f>
    <p777f0da518742b188a1f7fd5ee91810 xmlns="9253c88c-d550-4ff1-afdc-d5dc691f60b0">
      <Terms xmlns="http://schemas.microsoft.com/office/infopath/2007/PartnerControls"/>
    </p777f0da518742b188a1f7fd5ee91810>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948B1D-318F-4726-98F5-3B497B68D344}">
  <ds:schemaRefs>
    <ds:schemaRef ds:uri="http://schemas.microsoft.com/sharepoint/events"/>
  </ds:schemaRefs>
</ds:datastoreItem>
</file>

<file path=customXml/itemProps2.xml><?xml version="1.0" encoding="utf-8"?>
<ds:datastoreItem xmlns:ds="http://schemas.openxmlformats.org/officeDocument/2006/customXml" ds:itemID="{2D4A5DFD-DA6F-4BDB-91F4-296878B415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53c88c-d550-4ff1-afdc-d5dc691f60b0"/>
    <ds:schemaRef ds:uri="c1047d0b-30b4-4aec-aa3b-50e979ff81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752E8A-3807-4FE4-A034-283DC670BF9B}">
  <ds:schemaRefs>
    <ds:schemaRef ds:uri="Microsoft.SharePoint.Taxonomy.ContentTypeSync"/>
  </ds:schemaRefs>
</ds:datastoreItem>
</file>

<file path=customXml/itemProps4.xml><?xml version="1.0" encoding="utf-8"?>
<ds:datastoreItem xmlns:ds="http://schemas.openxmlformats.org/officeDocument/2006/customXml" ds:itemID="{D1474571-F07E-43CC-988F-FCA23A31B302}">
  <ds:schemaRefs>
    <ds:schemaRef ds:uri="http://schemas.microsoft.com/office/2006/metadata/properties"/>
    <ds:schemaRef ds:uri="http://schemas.microsoft.com/office/infopath/2007/PartnerControls"/>
    <ds:schemaRef ds:uri="c1047d0b-30b4-4aec-aa3b-50e979ff81ae"/>
    <ds:schemaRef ds:uri="9253c88c-d550-4ff1-afdc-d5dc691f60b0"/>
  </ds:schemaRefs>
</ds:datastoreItem>
</file>

<file path=customXml/itemProps5.xml><?xml version="1.0" encoding="utf-8"?>
<ds:datastoreItem xmlns:ds="http://schemas.openxmlformats.org/officeDocument/2006/customXml" ds:itemID="{E98022B4-E8F5-409B-8742-8C99172CC6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C24D7153.dotm</Template>
  <TotalTime>152</TotalTime>
  <Pages>5</Pages>
  <Words>1690</Words>
  <Characters>9637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Ministry of Health</Company>
  <LinksUpToDate>false</LinksUpToDate>
  <CharactersWithSpaces>11305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 Sewell</dc:creator>
  <cp:lastModifiedBy>Aleisha Anderson</cp:lastModifiedBy>
  <cp:revision>12</cp:revision>
  <dcterms:created xsi:type="dcterms:W3CDTF">2026-05-04T20:45:00Z</dcterms:created>
  <dcterms:modified xsi:type="dcterms:W3CDTF">2026-09-06T21:53:00Z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HNZLocation">
    <vt:lpwstr/>
  </property>
  <property fmtid="{D5CDD505-2E9C-101B-9397-08002B2CF9AE}" pid="4" name="MediaServiceImageTags">
    <vt:lpwstr/>
  </property>
  <property fmtid="{D5CDD505-2E9C-101B-9397-08002B2CF9AE}" pid="5" name="ContentTypeId">
    <vt:lpwstr>0x010100143DE15D4582A44D8C48637AE793BB4A0031C04C187FB5554190D5DDEC811CAACD</vt:lpwstr>
  </property>
  <property fmtid="{D5CDD505-2E9C-101B-9397-08002B2CF9AE}" pid="6" name="lcf76f155ced4ddcb4097134ff3c332f">
    <vt:lpwstr/>
  </property>
  <property fmtid="{D5CDD505-2E9C-101B-9397-08002B2CF9AE}" pid="7" name="HNZImageCategory">
    <vt:lpwstr/>
  </property>
  <property fmtid="{D5CDD505-2E9C-101B-9397-08002B2CF9AE}" pid="8" name="HNZTeam">
    <vt:lpwstr/>
  </property>
  <property fmtid="{D5CDD505-2E9C-101B-9397-08002B2CF9AE}" pid="9" name="_dlc_DocIdItemGuid">
    <vt:lpwstr>d9aebd02-9a60-4202-9aec-42f2627cdcf3</vt:lpwstr>
  </property>
  <property fmtid="{D5CDD505-2E9C-101B-9397-08002B2CF9AE}" pid="10" name="HNZImageLicenceType">
    <vt:lpwstr/>
  </property>
  <property fmtid="{D5CDD505-2E9C-101B-9397-08002B2CF9AE}" pid="11" name="AlternateThumbnailUrl">
    <vt:lpwstr>, </vt:lpwstr>
  </property>
  <property fmtid="{D5CDD505-2E9C-101B-9397-08002B2CF9AE}" pid="12" name="n8842703a3bf4e039a9dd9539f7868eb">
    <vt:lpwstr/>
  </property>
  <property fmtid="{D5CDD505-2E9C-101B-9397-08002B2CF9AE}" pid="13" name="m93555d02fc84543be6ad39b8f5331ef">
    <vt:lpwstr/>
  </property>
  <property fmtid="{D5CDD505-2E9C-101B-9397-08002B2CF9AE}" pid="14" name="BusinessFunction">
    <vt:lpwstr/>
  </property>
  <property fmtid="{D5CDD505-2E9C-101B-9397-08002B2CF9AE}" pid="15" name="HNZDocumentType">
    <vt:lpwstr/>
  </property>
  <property fmtid="{D5CDD505-2E9C-101B-9397-08002B2CF9AE}" pid="16" name="HNZBusinessUnit">
    <vt:lpwstr/>
  </property>
  <property fmtid="{D5CDD505-2E9C-101B-9397-08002B2CF9AE}" pid="17" name="HNZLocalArea">
    <vt:lpwstr/>
  </property>
  <property fmtid="{D5CDD505-2E9C-101B-9397-08002B2CF9AE}" pid="18" name="HNZRegion">
    <vt:lpwstr/>
  </property>
</Properties>
</file>