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0EE" w:rsidRPr="002C4DDC" w:rsidRDefault="00DF3A52" w:rsidP="00B222E8">
      <w:pPr>
        <w:pStyle w:val="Heading1"/>
        <w:spacing w:before="0"/>
        <w:rPr>
          <w:rFonts w:ascii="Arial" w:hAnsi="Arial" w:cs="Arial"/>
          <w:b/>
          <w:bCs/>
          <w:color w:val="15284C"/>
          <w:sz w:val="40"/>
          <w:szCs w:val="40"/>
        </w:rPr>
      </w:pPr>
      <w:r w:rsidRPr="002C4DDC">
        <w:rPr>
          <w:rFonts w:ascii="Arial" w:hAnsi="Arial" w:cs="Arial"/>
          <w:color w:val="15284C"/>
          <w:sz w:val="40"/>
          <w:szCs w:val="40"/>
        </w:rPr>
        <w:t>Position Description | Te whakaturanga ō mahi</w:t>
      </w:r>
      <w:r w:rsidRPr="002C4DDC">
        <w:rPr>
          <w:rFonts w:ascii="Arial" w:hAnsi="Arial" w:cs="Arial"/>
          <w:b/>
          <w:bCs/>
          <w:color w:val="15284C"/>
          <w:sz w:val="24"/>
          <w:szCs w:val="24"/>
        </w:rPr>
        <w:t xml:space="preserve"> </w:t>
      </w:r>
    </w:p>
    <w:p w:rsidR="00DF3A52" w:rsidRDefault="003730EE" w:rsidP="00CA4ED5">
      <w:pPr>
        <w:pStyle w:val="Heading1"/>
        <w:spacing w:before="0"/>
        <w:rPr>
          <w:rFonts w:ascii="Arial" w:hAnsi="Arial" w:cs="Arial"/>
          <w:b/>
          <w:bCs/>
          <w:color w:val="15284C"/>
          <w:sz w:val="40"/>
          <w:szCs w:val="40"/>
        </w:rPr>
      </w:pPr>
      <w:r w:rsidRPr="002C4DDC">
        <w:rPr>
          <w:rFonts w:ascii="Arial" w:hAnsi="Arial" w:cs="Arial"/>
          <w:b/>
          <w:bCs/>
          <w:color w:val="15284C"/>
          <w:sz w:val="40"/>
          <w:szCs w:val="40"/>
        </w:rPr>
        <w:t xml:space="preserve">Health New Zealand </w:t>
      </w:r>
      <w:r w:rsidR="002C4DDC">
        <w:rPr>
          <w:rFonts w:ascii="Arial" w:hAnsi="Arial" w:cs="Arial"/>
          <w:b/>
          <w:bCs/>
          <w:color w:val="15284C"/>
          <w:sz w:val="40"/>
          <w:szCs w:val="40"/>
        </w:rPr>
        <w:t>| Te Whatu Ora</w:t>
      </w:r>
    </w:p>
    <w:p w:rsidR="00B222E8" w:rsidRDefault="00B222E8" w:rsidP="00D309BA">
      <w:pPr>
        <w:spacing w:after="0"/>
        <w:jc w:val="both"/>
        <w:rPr>
          <w:rFonts w:ascii="Arial" w:eastAsia="Segoe UI" w:hAnsi="Arial" w:cs="Arial"/>
          <w:i/>
          <w:iCs/>
          <w:color w:val="000000" w:themeColor="text1"/>
          <w:sz w:val="18"/>
          <w:szCs w:val="18"/>
        </w:rPr>
      </w:pPr>
    </w:p>
    <w:p w:rsidR="00D309BA" w:rsidRPr="00D7095C" w:rsidRDefault="00D309BA" w:rsidP="00D309BA">
      <w:pPr>
        <w:spacing w:after="0"/>
        <w:jc w:val="both"/>
        <w:rPr>
          <w:rFonts w:ascii="Arial" w:eastAsia="Segoe UI" w:hAnsi="Arial" w:cs="Arial"/>
          <w:i/>
          <w:iCs/>
          <w:color w:val="000000" w:themeColor="text1"/>
          <w:sz w:val="18"/>
          <w:szCs w:val="18"/>
        </w:rPr>
      </w:pPr>
      <w:r w:rsidRPr="00D7095C">
        <w:rPr>
          <w:rFonts w:ascii="Arial" w:eastAsia="Segoe UI" w:hAnsi="Arial" w:cs="Arial"/>
          <w:i/>
          <w:iCs/>
          <w:color w:val="000000" w:themeColor="text1"/>
          <w:sz w:val="18"/>
          <w:szCs w:val="18"/>
        </w:rPr>
        <w:t xml:space="preserve">This position description is intended as an insight to the main tasks and responsibilities required in the role and is not intended to be exhaustive. It may be subject to change, in consultation with the job holder. </w:t>
      </w:r>
    </w:p>
    <w:p w:rsidR="00D309BA" w:rsidRPr="00B222E8" w:rsidRDefault="00D309BA" w:rsidP="00D309BA">
      <w:pPr>
        <w:rPr>
          <w:sz w:val="14"/>
          <w:szCs w:val="14"/>
        </w:rPr>
      </w:pPr>
    </w:p>
    <w:tbl>
      <w:tblPr>
        <w:tblpPr w:leftFromText="180" w:rightFromText="180" w:vertAnchor="page" w:horzAnchor="margin" w:tblpXSpec="center" w:tblpY="3611"/>
        <w:tblW w:w="9214" w:type="dxa"/>
        <w:jc w:val="center"/>
        <w:tblBorders>
          <w:top w:val="single" w:sz="4" w:space="0" w:color="F1EEEC"/>
          <w:bottom w:val="single" w:sz="4" w:space="0" w:color="F1EEEC"/>
          <w:insideH w:val="single" w:sz="4" w:space="0" w:color="F1EEEC"/>
          <w:insideV w:val="single" w:sz="4" w:space="0" w:color="F1EEEC"/>
        </w:tblBorders>
        <w:tblLook w:val="00A0" w:firstRow="1" w:lastRow="0" w:firstColumn="1" w:lastColumn="0" w:noHBand="0" w:noVBand="0"/>
      </w:tblPr>
      <w:tblGrid>
        <w:gridCol w:w="2690"/>
        <w:gridCol w:w="435"/>
        <w:gridCol w:w="382"/>
        <w:gridCol w:w="2004"/>
        <w:gridCol w:w="1584"/>
        <w:gridCol w:w="2119"/>
      </w:tblGrid>
      <w:tr w:rsidR="001F0A6A" w:rsidRPr="000B3E62" w:rsidTr="00097681">
        <w:trPr>
          <w:jc w:val="center"/>
        </w:trPr>
        <w:tc>
          <w:tcPr>
            <w:tcW w:w="2694" w:type="dxa"/>
          </w:tcPr>
          <w:p w:rsidR="001F0A6A" w:rsidRPr="00224190" w:rsidRDefault="001F0A6A" w:rsidP="00097681">
            <w:pPr>
              <w:pStyle w:val="Heading2"/>
              <w:rPr>
                <w:rFonts w:ascii="Arial" w:hAnsi="Arial" w:cs="Arial"/>
                <w:caps w:val="0"/>
                <w:color w:val="15284C"/>
                <w:sz w:val="24"/>
              </w:rPr>
            </w:pPr>
            <w:permStart w:id="1895303254" w:edGrp="everyone"/>
            <w:r w:rsidRPr="00224190">
              <w:rPr>
                <w:rFonts w:ascii="Arial" w:hAnsi="Arial" w:cs="Arial"/>
                <w:caps w:val="0"/>
                <w:color w:val="15284C"/>
                <w:sz w:val="24"/>
              </w:rPr>
              <w:t>Title</w:t>
            </w:r>
          </w:p>
        </w:tc>
        <w:tc>
          <w:tcPr>
            <w:tcW w:w="6520" w:type="dxa"/>
            <w:gridSpan w:val="5"/>
          </w:tcPr>
          <w:p w:rsidR="001F0A6A" w:rsidRPr="00224190" w:rsidRDefault="00674088" w:rsidP="00097681">
            <w:pPr>
              <w:pStyle w:val="NoSpacing"/>
              <w:rPr>
                <w:rFonts w:ascii="Arial" w:hAnsi="Arial" w:cs="Arial"/>
                <w:sz w:val="22"/>
                <w:lang w:val="en-GB"/>
              </w:rPr>
            </w:pPr>
            <w:r>
              <w:rPr>
                <w:rFonts w:ascii="Arial" w:hAnsi="Arial" w:cs="Arial"/>
                <w:sz w:val="22"/>
                <w:lang w:val="en-GB"/>
              </w:rPr>
              <w:t>Nurse Therapist</w:t>
            </w:r>
          </w:p>
        </w:tc>
      </w:tr>
      <w:tr w:rsidR="001F0A6A" w:rsidRPr="000B3E62" w:rsidTr="00097681">
        <w:trPr>
          <w:jc w:val="center"/>
        </w:trPr>
        <w:tc>
          <w:tcPr>
            <w:tcW w:w="2694" w:type="dxa"/>
          </w:tcPr>
          <w:p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Reports to</w:t>
            </w:r>
          </w:p>
        </w:tc>
        <w:tc>
          <w:tcPr>
            <w:tcW w:w="6520" w:type="dxa"/>
            <w:gridSpan w:val="5"/>
          </w:tcPr>
          <w:p w:rsidR="001F0A6A" w:rsidRPr="00224190" w:rsidRDefault="00674088" w:rsidP="00097681">
            <w:pPr>
              <w:pStyle w:val="NoSpacing"/>
              <w:rPr>
                <w:rFonts w:ascii="Arial" w:hAnsi="Arial" w:cs="Arial"/>
                <w:color w:val="15284C"/>
                <w:sz w:val="22"/>
              </w:rPr>
            </w:pPr>
            <w:r>
              <w:rPr>
                <w:rFonts w:ascii="Arial" w:hAnsi="Arial" w:cs="Arial"/>
                <w:color w:val="15284C"/>
                <w:sz w:val="22"/>
              </w:rPr>
              <w:t>Alison Alexander</w:t>
            </w:r>
          </w:p>
        </w:tc>
      </w:tr>
      <w:tr w:rsidR="001F0A6A" w:rsidRPr="000B3E62" w:rsidTr="00097681">
        <w:trPr>
          <w:jc w:val="center"/>
        </w:trPr>
        <w:tc>
          <w:tcPr>
            <w:tcW w:w="2694" w:type="dxa"/>
          </w:tcPr>
          <w:p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Location</w:t>
            </w:r>
          </w:p>
        </w:tc>
        <w:tc>
          <w:tcPr>
            <w:tcW w:w="6520" w:type="dxa"/>
            <w:gridSpan w:val="5"/>
          </w:tcPr>
          <w:p w:rsidR="001F0A6A" w:rsidRPr="00224190" w:rsidRDefault="00674088" w:rsidP="00097681">
            <w:pPr>
              <w:pStyle w:val="NoSpacing"/>
              <w:rPr>
                <w:rFonts w:ascii="Arial" w:hAnsi="Arial" w:cs="Arial"/>
                <w:color w:val="15284C"/>
                <w:sz w:val="22"/>
              </w:rPr>
            </w:pPr>
            <w:r>
              <w:rPr>
                <w:rFonts w:ascii="Arial" w:hAnsi="Arial" w:cs="Arial"/>
                <w:color w:val="15284C"/>
                <w:sz w:val="22"/>
              </w:rPr>
              <w:t>Christchurch</w:t>
            </w:r>
          </w:p>
        </w:tc>
      </w:tr>
      <w:tr w:rsidR="001F0A6A" w:rsidRPr="000B3E62" w:rsidTr="00097681">
        <w:trPr>
          <w:jc w:val="center"/>
        </w:trPr>
        <w:tc>
          <w:tcPr>
            <w:tcW w:w="2694" w:type="dxa"/>
          </w:tcPr>
          <w:p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Department</w:t>
            </w:r>
          </w:p>
        </w:tc>
        <w:tc>
          <w:tcPr>
            <w:tcW w:w="6520" w:type="dxa"/>
            <w:gridSpan w:val="5"/>
          </w:tcPr>
          <w:p w:rsidR="001F0A6A" w:rsidRPr="00224190" w:rsidRDefault="00674088" w:rsidP="00097681">
            <w:pPr>
              <w:pStyle w:val="NoSpacing"/>
              <w:rPr>
                <w:rFonts w:ascii="Arial" w:hAnsi="Arial" w:cs="Arial"/>
                <w:color w:val="15284C"/>
                <w:sz w:val="22"/>
              </w:rPr>
            </w:pPr>
            <w:r>
              <w:rPr>
                <w:rFonts w:ascii="Arial" w:hAnsi="Arial" w:cs="Arial"/>
                <w:color w:val="15284C"/>
                <w:sz w:val="22"/>
              </w:rPr>
              <w:t>Anxiety Disorders Service</w:t>
            </w:r>
          </w:p>
        </w:tc>
      </w:tr>
      <w:tr w:rsidR="00F14C9B" w:rsidRPr="000B3E62" w:rsidTr="00097681">
        <w:trPr>
          <w:trHeight w:val="556"/>
          <w:jc w:val="center"/>
        </w:trPr>
        <w:tc>
          <w:tcPr>
            <w:tcW w:w="9214" w:type="dxa"/>
            <w:gridSpan w:val="6"/>
            <w:tcBorders>
              <w:top w:val="single" w:sz="4" w:space="0" w:color="E7E6E6" w:themeColor="background2"/>
            </w:tcBorders>
            <w:vAlign w:val="center"/>
          </w:tcPr>
          <w:p w:rsidR="003F5C8A" w:rsidRDefault="00626A6A" w:rsidP="00097681">
            <w:pPr>
              <w:pStyle w:val="NoSpacing"/>
              <w:rPr>
                <w:rFonts w:ascii="Arial" w:hAnsi="Arial" w:cs="Arial"/>
                <w:bCs/>
                <w:i/>
                <w:iCs/>
                <w:color w:val="FF0000"/>
                <w:sz w:val="18"/>
                <w:szCs w:val="18"/>
              </w:rPr>
            </w:pPr>
            <w:r w:rsidRPr="003D3AEC">
              <w:rPr>
                <w:rFonts w:ascii="Arial" w:hAnsi="Arial" w:cs="Arial"/>
                <w:b/>
                <w:bCs/>
                <w:i/>
                <w:iCs/>
                <w:color w:val="FF0000"/>
                <w:sz w:val="18"/>
                <w:szCs w:val="18"/>
              </w:rPr>
              <w:t>Template Note:</w:t>
            </w:r>
            <w:r w:rsidRPr="003D3AEC">
              <w:rPr>
                <w:rFonts w:ascii="Arial" w:hAnsi="Arial" w:cs="Arial"/>
                <w:bCs/>
                <w:i/>
                <w:iCs/>
                <w:color w:val="FF0000"/>
                <w:sz w:val="18"/>
                <w:szCs w:val="18"/>
              </w:rPr>
              <w:t xml:space="preserve"> </w:t>
            </w:r>
          </w:p>
          <w:p w:rsidR="003F5C8A" w:rsidRPr="003F5C8A" w:rsidRDefault="003F5C8A" w:rsidP="003F5C8A">
            <w:pPr>
              <w:pStyle w:val="NoSpacing"/>
              <w:numPr>
                <w:ilvl w:val="0"/>
                <w:numId w:val="20"/>
              </w:numPr>
              <w:jc w:val="both"/>
              <w:rPr>
                <w:rFonts w:ascii="Arial" w:hAnsi="Arial" w:cs="Arial"/>
                <w:bCs/>
                <w:i/>
                <w:iCs/>
                <w:sz w:val="18"/>
                <w:szCs w:val="18"/>
              </w:rPr>
            </w:pPr>
            <w:r w:rsidRPr="003F5C8A">
              <w:rPr>
                <w:rFonts w:ascii="Arial" w:hAnsi="Arial" w:cs="Arial"/>
                <w:bCs/>
                <w:i/>
                <w:iCs/>
                <w:sz w:val="18"/>
                <w:szCs w:val="18"/>
              </w:rPr>
              <w:t>The yellow highlighting is for on-screen editing only and will not appear when the document is printed or converted to PDF. As a result, any finalised or published Position Descriptions will display normally without the editable field shading.</w:t>
            </w:r>
          </w:p>
          <w:p w:rsidR="00F14C9B" w:rsidRPr="003D3AEC" w:rsidRDefault="00626A6A" w:rsidP="003F5C8A">
            <w:pPr>
              <w:pStyle w:val="NoSpacing"/>
              <w:numPr>
                <w:ilvl w:val="0"/>
                <w:numId w:val="20"/>
              </w:numPr>
              <w:jc w:val="both"/>
              <w:rPr>
                <w:rFonts w:ascii="Arial" w:hAnsi="Arial" w:cs="Arial"/>
                <w:bCs/>
                <w:i/>
                <w:iCs/>
                <w:color w:val="FF0000"/>
                <w:sz w:val="18"/>
                <w:szCs w:val="18"/>
              </w:rPr>
            </w:pPr>
            <w:r w:rsidRPr="003F5C8A">
              <w:rPr>
                <w:rFonts w:ascii="Arial" w:hAnsi="Arial" w:cs="Arial"/>
                <w:bCs/>
                <w:i/>
                <w:iCs/>
                <w:sz w:val="18"/>
                <w:szCs w:val="18"/>
              </w:rPr>
              <w:t xml:space="preserve">For non-leadership roles, delete the following rows: </w:t>
            </w:r>
            <w:r w:rsidRPr="003F5C8A">
              <w:rPr>
                <w:rFonts w:ascii="Arial" w:hAnsi="Arial" w:cs="Arial"/>
                <w:b/>
                <w:bCs/>
                <w:i/>
                <w:iCs/>
                <w:sz w:val="18"/>
                <w:szCs w:val="18"/>
              </w:rPr>
              <w:t>Direct Reports, Total FTE, Budget Size</w:t>
            </w:r>
            <w:r w:rsidR="003D3AEC" w:rsidRPr="003F5C8A">
              <w:rPr>
                <w:rFonts w:ascii="Arial" w:hAnsi="Arial" w:cs="Arial"/>
                <w:b/>
                <w:bCs/>
                <w:i/>
                <w:iCs/>
                <w:sz w:val="18"/>
                <w:szCs w:val="18"/>
              </w:rPr>
              <w:t xml:space="preserve">, </w:t>
            </w:r>
            <w:r w:rsidRPr="003F5C8A">
              <w:rPr>
                <w:rFonts w:ascii="Arial" w:hAnsi="Arial" w:cs="Arial"/>
                <w:b/>
                <w:bCs/>
                <w:i/>
                <w:iCs/>
                <w:sz w:val="18"/>
                <w:szCs w:val="18"/>
              </w:rPr>
              <w:t>Delegated Authority</w:t>
            </w:r>
            <w:r w:rsidRPr="003F5C8A">
              <w:rPr>
                <w:rFonts w:ascii="Arial" w:hAnsi="Arial" w:cs="Arial"/>
                <w:bCs/>
                <w:i/>
                <w:iCs/>
                <w:sz w:val="18"/>
                <w:szCs w:val="18"/>
              </w:rPr>
              <w:t>.</w:t>
            </w:r>
          </w:p>
        </w:tc>
      </w:tr>
      <w:tr w:rsidR="001F0A6A" w:rsidRPr="000B3E62" w:rsidTr="00097681">
        <w:trPr>
          <w:jc w:val="center"/>
        </w:trPr>
        <w:tc>
          <w:tcPr>
            <w:tcW w:w="2694" w:type="dxa"/>
            <w:tcBorders>
              <w:top w:val="single" w:sz="4" w:space="0" w:color="E7E6E6" w:themeColor="background2"/>
            </w:tcBorders>
          </w:tcPr>
          <w:p w:rsidR="001F0A6A" w:rsidRPr="00615055" w:rsidRDefault="001F0A6A" w:rsidP="00097681">
            <w:pPr>
              <w:pStyle w:val="Heading2"/>
              <w:rPr>
                <w:rFonts w:ascii="Arial" w:hAnsi="Arial" w:cs="Arial"/>
                <w:caps w:val="0"/>
                <w:color w:val="15284C"/>
                <w:sz w:val="24"/>
                <w:szCs w:val="24"/>
              </w:rPr>
            </w:pPr>
            <w:r w:rsidRPr="00615055">
              <w:rPr>
                <w:rFonts w:ascii="Arial" w:hAnsi="Arial" w:cs="Arial"/>
                <w:caps w:val="0"/>
                <w:color w:val="15284C"/>
                <w:sz w:val="24"/>
                <w:szCs w:val="24"/>
              </w:rPr>
              <w:t>Direct Reports</w:t>
            </w:r>
          </w:p>
        </w:tc>
        <w:tc>
          <w:tcPr>
            <w:tcW w:w="2808" w:type="dxa"/>
            <w:gridSpan w:val="3"/>
            <w:tcBorders>
              <w:top w:val="single" w:sz="4" w:space="0" w:color="E7E6E6" w:themeColor="background2"/>
            </w:tcBorders>
          </w:tcPr>
          <w:p w:rsidR="001F0A6A" w:rsidRPr="00615055" w:rsidRDefault="001F0A6A" w:rsidP="00097681">
            <w:pPr>
              <w:pStyle w:val="NoSpacing"/>
              <w:rPr>
                <w:rFonts w:ascii="Arial" w:eastAsia="Times New Roman" w:hAnsi="Arial" w:cs="Arial"/>
                <w:b/>
                <w:color w:val="15284C"/>
                <w:sz w:val="24"/>
                <w:szCs w:val="24"/>
              </w:rPr>
            </w:pPr>
            <w:r w:rsidRPr="00615055">
              <w:rPr>
                <w:rFonts w:ascii="Arial" w:eastAsia="Times New Roman" w:hAnsi="Arial" w:cs="Arial"/>
                <w:b/>
                <w:color w:val="15284C"/>
                <w:sz w:val="24"/>
                <w:szCs w:val="24"/>
              </w:rPr>
              <w:t xml:space="preserve"> </w:t>
            </w:r>
            <w:r w:rsidR="00674088">
              <w:rPr>
                <w:rFonts w:ascii="Arial" w:eastAsia="Times New Roman" w:hAnsi="Arial" w:cs="Arial"/>
                <w:b/>
                <w:color w:val="15284C"/>
                <w:sz w:val="24"/>
                <w:szCs w:val="24"/>
              </w:rPr>
              <w:t>0</w:t>
            </w:r>
          </w:p>
        </w:tc>
        <w:tc>
          <w:tcPr>
            <w:tcW w:w="1586" w:type="dxa"/>
            <w:tcBorders>
              <w:top w:val="single" w:sz="4" w:space="0" w:color="E7E6E6" w:themeColor="background2"/>
            </w:tcBorders>
          </w:tcPr>
          <w:p w:rsidR="001F0A6A" w:rsidRPr="00615055" w:rsidRDefault="001F0A6A" w:rsidP="00097681">
            <w:pPr>
              <w:pStyle w:val="NoSpacing"/>
              <w:rPr>
                <w:rFonts w:ascii="Arial" w:eastAsia="Times New Roman" w:hAnsi="Arial" w:cs="Arial"/>
                <w:b/>
                <w:color w:val="15284C"/>
                <w:sz w:val="24"/>
                <w:szCs w:val="24"/>
              </w:rPr>
            </w:pPr>
            <w:r w:rsidRPr="00615055">
              <w:rPr>
                <w:rFonts w:ascii="Arial" w:eastAsia="Times New Roman" w:hAnsi="Arial" w:cs="Arial"/>
                <w:b/>
                <w:color w:val="15284C"/>
                <w:sz w:val="24"/>
                <w:szCs w:val="24"/>
              </w:rPr>
              <w:t>Total FTE</w:t>
            </w:r>
          </w:p>
        </w:tc>
        <w:tc>
          <w:tcPr>
            <w:tcW w:w="2126" w:type="dxa"/>
            <w:tcBorders>
              <w:top w:val="single" w:sz="4" w:space="0" w:color="E7E6E6" w:themeColor="background2"/>
            </w:tcBorders>
          </w:tcPr>
          <w:p w:rsidR="001F0A6A" w:rsidRPr="003D3AEC" w:rsidRDefault="00674088" w:rsidP="00097681">
            <w:pPr>
              <w:pStyle w:val="NoSpacing"/>
              <w:rPr>
                <w:rFonts w:ascii="Arial" w:hAnsi="Arial" w:cs="Arial"/>
                <w:bCs/>
                <w:sz w:val="22"/>
              </w:rPr>
            </w:pPr>
            <w:r>
              <w:rPr>
                <w:rFonts w:ascii="Arial" w:hAnsi="Arial" w:cs="Arial"/>
                <w:bCs/>
                <w:sz w:val="22"/>
              </w:rPr>
              <w:t>.5</w:t>
            </w:r>
          </w:p>
        </w:tc>
      </w:tr>
      <w:tr w:rsidR="001F0A6A" w:rsidRPr="000B3E62" w:rsidTr="00097681">
        <w:trPr>
          <w:jc w:val="center"/>
        </w:trPr>
        <w:tc>
          <w:tcPr>
            <w:tcW w:w="2694" w:type="dxa"/>
            <w:tcBorders>
              <w:top w:val="single" w:sz="4" w:space="0" w:color="E7E6E6" w:themeColor="background2"/>
            </w:tcBorders>
          </w:tcPr>
          <w:p w:rsidR="001F0A6A" w:rsidRPr="00615055" w:rsidRDefault="001F0A6A" w:rsidP="00097681">
            <w:pPr>
              <w:pStyle w:val="Heading2"/>
              <w:rPr>
                <w:rFonts w:ascii="Arial" w:hAnsi="Arial" w:cs="Arial"/>
                <w:caps w:val="0"/>
                <w:color w:val="15284C"/>
                <w:sz w:val="24"/>
                <w:szCs w:val="24"/>
              </w:rPr>
            </w:pPr>
            <w:r w:rsidRPr="00615055">
              <w:rPr>
                <w:rFonts w:ascii="Arial" w:hAnsi="Arial" w:cs="Arial"/>
                <w:caps w:val="0"/>
                <w:color w:val="15284C"/>
                <w:sz w:val="24"/>
                <w:szCs w:val="24"/>
              </w:rPr>
              <w:t>Budget Size</w:t>
            </w:r>
          </w:p>
        </w:tc>
        <w:tc>
          <w:tcPr>
            <w:tcW w:w="797" w:type="dxa"/>
            <w:gridSpan w:val="2"/>
            <w:tcBorders>
              <w:top w:val="single" w:sz="4" w:space="0" w:color="E7E6E6" w:themeColor="background2"/>
            </w:tcBorders>
          </w:tcPr>
          <w:p w:rsidR="001F0A6A" w:rsidRPr="00615055" w:rsidRDefault="001F0A6A" w:rsidP="00097681">
            <w:pPr>
              <w:pStyle w:val="NoSpacing"/>
              <w:rPr>
                <w:rFonts w:ascii="Arial" w:eastAsia="Times New Roman" w:hAnsi="Arial" w:cs="Arial"/>
                <w:b/>
                <w:color w:val="15284C"/>
                <w:sz w:val="24"/>
                <w:szCs w:val="24"/>
              </w:rPr>
            </w:pPr>
            <w:proofErr w:type="spellStart"/>
            <w:r w:rsidRPr="00615055">
              <w:rPr>
                <w:rFonts w:ascii="Arial" w:eastAsia="Times New Roman" w:hAnsi="Arial" w:cs="Arial"/>
                <w:b/>
                <w:color w:val="15284C"/>
                <w:sz w:val="24"/>
                <w:szCs w:val="24"/>
              </w:rPr>
              <w:t>Opex</w:t>
            </w:r>
            <w:proofErr w:type="spellEnd"/>
          </w:p>
        </w:tc>
        <w:tc>
          <w:tcPr>
            <w:tcW w:w="2011" w:type="dxa"/>
            <w:tcBorders>
              <w:top w:val="single" w:sz="4" w:space="0" w:color="E7E6E6" w:themeColor="background2"/>
            </w:tcBorders>
          </w:tcPr>
          <w:p w:rsidR="001F0A6A" w:rsidRPr="00615055" w:rsidRDefault="00674088" w:rsidP="00097681">
            <w:pPr>
              <w:pStyle w:val="NoSpacing"/>
              <w:rPr>
                <w:rFonts w:ascii="Arial" w:eastAsia="Times New Roman" w:hAnsi="Arial" w:cs="Arial"/>
                <w:b/>
                <w:color w:val="15284C"/>
                <w:sz w:val="24"/>
                <w:szCs w:val="24"/>
              </w:rPr>
            </w:pPr>
            <w:r>
              <w:rPr>
                <w:rFonts w:ascii="Arial" w:eastAsia="Times New Roman" w:hAnsi="Arial" w:cs="Arial"/>
                <w:b/>
                <w:color w:val="15284C"/>
                <w:sz w:val="24"/>
                <w:szCs w:val="24"/>
              </w:rPr>
              <w:t>0</w:t>
            </w:r>
          </w:p>
        </w:tc>
        <w:tc>
          <w:tcPr>
            <w:tcW w:w="1586" w:type="dxa"/>
            <w:tcBorders>
              <w:top w:val="single" w:sz="4" w:space="0" w:color="E7E6E6" w:themeColor="background2"/>
            </w:tcBorders>
          </w:tcPr>
          <w:p w:rsidR="001F0A6A" w:rsidRPr="00615055" w:rsidRDefault="001F0A6A" w:rsidP="00097681">
            <w:pPr>
              <w:pStyle w:val="NoSpacing"/>
              <w:rPr>
                <w:rFonts w:ascii="Arial" w:eastAsia="Times New Roman" w:hAnsi="Arial" w:cs="Arial"/>
                <w:b/>
                <w:color w:val="15284C"/>
                <w:sz w:val="24"/>
                <w:szCs w:val="24"/>
              </w:rPr>
            </w:pPr>
            <w:r w:rsidRPr="00615055">
              <w:rPr>
                <w:rFonts w:ascii="Arial" w:eastAsia="Times New Roman" w:hAnsi="Arial" w:cs="Arial"/>
                <w:b/>
                <w:color w:val="15284C"/>
                <w:sz w:val="24"/>
                <w:szCs w:val="24"/>
              </w:rPr>
              <w:t>Capex</w:t>
            </w:r>
          </w:p>
        </w:tc>
        <w:tc>
          <w:tcPr>
            <w:tcW w:w="2126" w:type="dxa"/>
            <w:tcBorders>
              <w:top w:val="single" w:sz="4" w:space="0" w:color="E7E6E6" w:themeColor="background2"/>
            </w:tcBorders>
          </w:tcPr>
          <w:p w:rsidR="001F0A6A" w:rsidRPr="003D3AEC" w:rsidRDefault="00674088" w:rsidP="00097681">
            <w:pPr>
              <w:pStyle w:val="NoSpacing"/>
              <w:rPr>
                <w:rFonts w:ascii="Arial" w:hAnsi="Arial" w:cs="Arial"/>
                <w:bCs/>
                <w:sz w:val="22"/>
              </w:rPr>
            </w:pPr>
            <w:r>
              <w:rPr>
                <w:rFonts w:ascii="Arial" w:hAnsi="Arial" w:cs="Arial"/>
                <w:bCs/>
                <w:sz w:val="22"/>
              </w:rPr>
              <w:t>0</w:t>
            </w:r>
          </w:p>
        </w:tc>
      </w:tr>
      <w:tr w:rsidR="001F0A6A" w:rsidRPr="000B3E62" w:rsidTr="00097681">
        <w:trPr>
          <w:jc w:val="center"/>
        </w:trPr>
        <w:tc>
          <w:tcPr>
            <w:tcW w:w="2694" w:type="dxa"/>
            <w:tcBorders>
              <w:top w:val="single" w:sz="4" w:space="0" w:color="E7E6E6" w:themeColor="background2"/>
            </w:tcBorders>
          </w:tcPr>
          <w:p w:rsidR="001F0A6A" w:rsidRPr="00615055" w:rsidRDefault="001F0A6A" w:rsidP="00097681">
            <w:pPr>
              <w:pStyle w:val="Heading2"/>
              <w:rPr>
                <w:rFonts w:ascii="Arial" w:hAnsi="Arial" w:cs="Arial"/>
                <w:caps w:val="0"/>
                <w:color w:val="15284C"/>
                <w:sz w:val="24"/>
                <w:szCs w:val="24"/>
              </w:rPr>
            </w:pPr>
            <w:r w:rsidRPr="00615055">
              <w:rPr>
                <w:rFonts w:ascii="Arial" w:hAnsi="Arial" w:cs="Arial"/>
                <w:caps w:val="0"/>
                <w:color w:val="15284C"/>
                <w:sz w:val="24"/>
                <w:szCs w:val="24"/>
              </w:rPr>
              <w:t>Delegated Authority</w:t>
            </w:r>
          </w:p>
        </w:tc>
        <w:tc>
          <w:tcPr>
            <w:tcW w:w="797" w:type="dxa"/>
            <w:gridSpan w:val="2"/>
            <w:tcBorders>
              <w:top w:val="single" w:sz="4" w:space="0" w:color="E7E6E6" w:themeColor="background2"/>
            </w:tcBorders>
          </w:tcPr>
          <w:p w:rsidR="001F0A6A" w:rsidRPr="00615055" w:rsidRDefault="001F0A6A" w:rsidP="00097681">
            <w:pPr>
              <w:pStyle w:val="NoSpacing"/>
              <w:rPr>
                <w:rFonts w:ascii="Arial" w:eastAsia="Times New Roman" w:hAnsi="Arial" w:cs="Arial"/>
                <w:b/>
                <w:color w:val="15284C"/>
                <w:sz w:val="24"/>
                <w:szCs w:val="24"/>
              </w:rPr>
            </w:pPr>
            <w:r w:rsidRPr="00615055">
              <w:rPr>
                <w:rFonts w:ascii="Arial" w:eastAsia="Times New Roman" w:hAnsi="Arial" w:cs="Arial"/>
                <w:b/>
                <w:color w:val="15284C"/>
                <w:sz w:val="24"/>
                <w:szCs w:val="24"/>
              </w:rPr>
              <w:t>HR</w:t>
            </w:r>
          </w:p>
        </w:tc>
        <w:tc>
          <w:tcPr>
            <w:tcW w:w="2011" w:type="dxa"/>
            <w:tcBorders>
              <w:top w:val="single" w:sz="4" w:space="0" w:color="E7E6E6" w:themeColor="background2"/>
            </w:tcBorders>
          </w:tcPr>
          <w:p w:rsidR="001F0A6A" w:rsidRPr="00615055" w:rsidRDefault="00674088" w:rsidP="00097681">
            <w:pPr>
              <w:pStyle w:val="NoSpacing"/>
              <w:rPr>
                <w:rFonts w:ascii="Arial" w:eastAsia="Times New Roman" w:hAnsi="Arial" w:cs="Arial"/>
                <w:b/>
                <w:color w:val="15284C"/>
                <w:sz w:val="24"/>
                <w:szCs w:val="24"/>
              </w:rPr>
            </w:pPr>
            <w:r>
              <w:rPr>
                <w:rFonts w:ascii="Arial" w:eastAsia="Times New Roman" w:hAnsi="Arial" w:cs="Arial"/>
                <w:b/>
                <w:color w:val="15284C"/>
                <w:sz w:val="24"/>
                <w:szCs w:val="24"/>
              </w:rPr>
              <w:t>0</w:t>
            </w:r>
          </w:p>
        </w:tc>
        <w:tc>
          <w:tcPr>
            <w:tcW w:w="1586" w:type="dxa"/>
            <w:tcBorders>
              <w:top w:val="single" w:sz="4" w:space="0" w:color="E7E6E6" w:themeColor="background2"/>
            </w:tcBorders>
          </w:tcPr>
          <w:p w:rsidR="001F0A6A" w:rsidRPr="00615055" w:rsidRDefault="001F0A6A" w:rsidP="00097681">
            <w:pPr>
              <w:pStyle w:val="NoSpacing"/>
              <w:rPr>
                <w:rFonts w:ascii="Arial" w:eastAsia="Times New Roman" w:hAnsi="Arial" w:cs="Arial"/>
                <w:b/>
                <w:color w:val="15284C"/>
                <w:sz w:val="24"/>
                <w:szCs w:val="24"/>
              </w:rPr>
            </w:pPr>
            <w:r w:rsidRPr="00615055">
              <w:rPr>
                <w:rFonts w:ascii="Arial" w:eastAsia="Times New Roman" w:hAnsi="Arial" w:cs="Arial"/>
                <w:b/>
                <w:color w:val="15284C"/>
                <w:sz w:val="24"/>
                <w:szCs w:val="24"/>
              </w:rPr>
              <w:t>Finance</w:t>
            </w:r>
          </w:p>
        </w:tc>
        <w:tc>
          <w:tcPr>
            <w:tcW w:w="2126" w:type="dxa"/>
            <w:tcBorders>
              <w:top w:val="single" w:sz="4" w:space="0" w:color="E7E6E6" w:themeColor="background2"/>
            </w:tcBorders>
          </w:tcPr>
          <w:p w:rsidR="001F0A6A" w:rsidRPr="003D3AEC" w:rsidRDefault="00674088" w:rsidP="00097681">
            <w:pPr>
              <w:pStyle w:val="NoSpacing"/>
              <w:rPr>
                <w:rFonts w:ascii="Arial" w:hAnsi="Arial" w:cs="Arial"/>
                <w:bCs/>
                <w:sz w:val="22"/>
              </w:rPr>
            </w:pPr>
            <w:r>
              <w:rPr>
                <w:rFonts w:ascii="Arial" w:hAnsi="Arial" w:cs="Arial"/>
                <w:bCs/>
                <w:sz w:val="22"/>
              </w:rPr>
              <w:t>0</w:t>
            </w:r>
          </w:p>
        </w:tc>
      </w:tr>
      <w:tr w:rsidR="001F0A6A" w:rsidRPr="000B3E62" w:rsidTr="00097681">
        <w:trPr>
          <w:jc w:val="center"/>
        </w:trPr>
        <w:tc>
          <w:tcPr>
            <w:tcW w:w="3119" w:type="dxa"/>
            <w:gridSpan w:val="2"/>
          </w:tcPr>
          <w:p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rPr>
              <w:t>Date</w:t>
            </w:r>
          </w:p>
        </w:tc>
        <w:tc>
          <w:tcPr>
            <w:tcW w:w="6095" w:type="dxa"/>
            <w:gridSpan w:val="4"/>
          </w:tcPr>
          <w:p w:rsidR="001F0A6A" w:rsidRPr="00224190" w:rsidRDefault="00674088" w:rsidP="00097681">
            <w:pPr>
              <w:pStyle w:val="NoSpacing"/>
              <w:rPr>
                <w:rFonts w:ascii="Arial" w:hAnsi="Arial" w:cs="Arial"/>
                <w:bCs/>
                <w:color w:val="15284C"/>
                <w:sz w:val="22"/>
              </w:rPr>
            </w:pPr>
            <w:r>
              <w:rPr>
                <w:bCs/>
                <w:color w:val="15284C"/>
                <w:sz w:val="22"/>
              </w:rPr>
              <w:t>29.10.2026</w:t>
            </w:r>
          </w:p>
        </w:tc>
      </w:tr>
      <w:tr w:rsidR="001F0A6A" w:rsidRPr="000B3E62" w:rsidTr="00097681">
        <w:trPr>
          <w:jc w:val="center"/>
        </w:trPr>
        <w:tc>
          <w:tcPr>
            <w:tcW w:w="3119" w:type="dxa"/>
            <w:gridSpan w:val="2"/>
          </w:tcPr>
          <w:p w:rsidR="001F0A6A" w:rsidRPr="00224190" w:rsidRDefault="001F0A6A" w:rsidP="00097681">
            <w:pPr>
              <w:pStyle w:val="Heading2"/>
              <w:rPr>
                <w:rFonts w:ascii="Arial" w:hAnsi="Arial" w:cs="Arial"/>
                <w:caps w:val="0"/>
                <w:color w:val="15284C"/>
                <w:sz w:val="24"/>
              </w:rPr>
            </w:pPr>
            <w:r w:rsidRPr="00224190">
              <w:rPr>
                <w:rFonts w:ascii="Arial" w:hAnsi="Arial" w:cs="Arial"/>
                <w:caps w:val="0"/>
                <w:color w:val="15284C"/>
                <w:sz w:val="24"/>
                <w:szCs w:val="24"/>
              </w:rPr>
              <w:t>Salary band (indicative)</w:t>
            </w:r>
            <w:r w:rsidR="00511C11" w:rsidRPr="00224190">
              <w:rPr>
                <w:rStyle w:val="EndnoteReference"/>
                <w:rFonts w:ascii="Arial" w:hAnsi="Arial" w:cs="Arial"/>
                <w:caps w:val="0"/>
                <w:color w:val="15284C"/>
                <w:sz w:val="24"/>
                <w:szCs w:val="24"/>
              </w:rPr>
              <w:endnoteReference w:id="2"/>
            </w:r>
          </w:p>
        </w:tc>
        <w:tc>
          <w:tcPr>
            <w:tcW w:w="6095" w:type="dxa"/>
            <w:gridSpan w:val="4"/>
          </w:tcPr>
          <w:p w:rsidR="001F0A6A" w:rsidRPr="00224190" w:rsidRDefault="003B3D7A" w:rsidP="00097681">
            <w:pPr>
              <w:pStyle w:val="NoSpacing"/>
              <w:rPr>
                <w:rFonts w:ascii="Arial" w:hAnsi="Arial" w:cs="Arial"/>
                <w:bCs/>
                <w:color w:val="15284C"/>
                <w:sz w:val="22"/>
              </w:rPr>
            </w:pPr>
            <w:r w:rsidRPr="00224190">
              <w:rPr>
                <w:rFonts w:ascii="Arial" w:hAnsi="Arial" w:cs="Arial"/>
                <w:bCs/>
                <w:color w:val="15284C"/>
                <w:sz w:val="22"/>
              </w:rPr>
              <w:t>SP</w:t>
            </w:r>
            <w:r w:rsidR="00674088">
              <w:rPr>
                <w:rFonts w:ascii="Arial" w:hAnsi="Arial" w:cs="Arial"/>
                <w:bCs/>
                <w:color w:val="15284C"/>
                <w:sz w:val="22"/>
              </w:rPr>
              <w:t>3-8</w:t>
            </w:r>
          </w:p>
        </w:tc>
      </w:tr>
      <w:tr w:rsidR="005322FC" w:rsidRPr="000B3E62" w:rsidTr="00097681">
        <w:trPr>
          <w:jc w:val="center"/>
        </w:trPr>
        <w:tc>
          <w:tcPr>
            <w:tcW w:w="3119" w:type="dxa"/>
            <w:gridSpan w:val="2"/>
          </w:tcPr>
          <w:p w:rsidR="005322FC" w:rsidRPr="00224190" w:rsidRDefault="005322FC" w:rsidP="00097681">
            <w:pPr>
              <w:pStyle w:val="Heading2"/>
              <w:rPr>
                <w:rFonts w:ascii="Arial" w:hAnsi="Arial" w:cs="Arial"/>
                <w:caps w:val="0"/>
                <w:color w:val="15284C"/>
                <w:sz w:val="24"/>
                <w:szCs w:val="24"/>
              </w:rPr>
            </w:pPr>
            <w:r w:rsidRPr="00224190">
              <w:rPr>
                <w:rFonts w:ascii="Arial" w:hAnsi="Arial" w:cs="Arial"/>
                <w:caps w:val="0"/>
                <w:color w:val="15284C"/>
                <w:sz w:val="24"/>
                <w:szCs w:val="24"/>
              </w:rPr>
              <w:t>Children’s Worker role</w:t>
            </w:r>
            <w:r w:rsidR="00311E10" w:rsidRPr="00224190">
              <w:rPr>
                <w:rStyle w:val="EndnoteReference"/>
                <w:rFonts w:ascii="Arial" w:hAnsi="Arial" w:cs="Arial"/>
                <w:caps w:val="0"/>
                <w:color w:val="15284C"/>
                <w:sz w:val="24"/>
                <w:szCs w:val="24"/>
              </w:rPr>
              <w:endnoteReference w:id="3"/>
            </w:r>
          </w:p>
        </w:tc>
        <w:tc>
          <w:tcPr>
            <w:tcW w:w="6095" w:type="dxa"/>
            <w:gridSpan w:val="4"/>
          </w:tcPr>
          <w:p w:rsidR="005322FC" w:rsidRPr="00224190" w:rsidRDefault="00BB35A4" w:rsidP="00097681">
            <w:pPr>
              <w:pStyle w:val="NoSpacing"/>
              <w:rPr>
                <w:rFonts w:ascii="Arial" w:hAnsi="Arial" w:cs="Arial"/>
                <w:bCs/>
                <w:color w:val="15284C"/>
                <w:sz w:val="22"/>
              </w:rPr>
            </w:pPr>
            <w:r w:rsidRPr="00224190">
              <w:rPr>
                <w:rFonts w:ascii="Arial" w:hAnsi="Arial" w:cs="Arial"/>
                <w:bCs/>
                <w:color w:val="15284C"/>
                <w:sz w:val="22"/>
              </w:rPr>
              <w:t>[Yes or No]</w:t>
            </w:r>
            <w:r w:rsidR="00674088">
              <w:rPr>
                <w:rFonts w:ascii="Arial" w:hAnsi="Arial" w:cs="Arial"/>
                <w:bCs/>
                <w:color w:val="15284C"/>
                <w:sz w:val="22"/>
              </w:rPr>
              <w:t xml:space="preserve"> Y</w:t>
            </w:r>
          </w:p>
        </w:tc>
      </w:tr>
    </w:tbl>
    <w:p w:rsidR="00A75EA8" w:rsidRDefault="00A75EA8" w:rsidP="00A75EA8">
      <w:pPr>
        <w:spacing w:after="0"/>
        <w:jc w:val="both"/>
        <w:rPr>
          <w:rFonts w:ascii="Arial" w:eastAsia="Segoe UI" w:hAnsi="Arial" w:cs="Arial"/>
          <w:color w:val="000000" w:themeColor="text1"/>
        </w:rPr>
      </w:pPr>
      <w:bookmarkStart w:id="0" w:name="_Hlk104803960"/>
      <w:permEnd w:id="1895303254"/>
      <w:r>
        <w:rPr>
          <w:rFonts w:ascii="Arial" w:eastAsia="Segoe UI" w:hAnsi="Arial" w:cs="Arial"/>
          <w:color w:val="000000" w:themeColor="text1"/>
        </w:rPr>
        <w:t>Better Health, Better Care, Every Day.</w:t>
      </w:r>
    </w:p>
    <w:p w:rsidR="00A75EA8" w:rsidRPr="00615055" w:rsidRDefault="00A75EA8" w:rsidP="00A75EA8">
      <w:pPr>
        <w:spacing w:after="0"/>
        <w:jc w:val="both"/>
        <w:rPr>
          <w:rFonts w:ascii="Arial" w:eastAsia="Segoe UI" w:hAnsi="Arial" w:cs="Arial"/>
          <w:color w:val="000000" w:themeColor="text1"/>
          <w:sz w:val="14"/>
          <w:szCs w:val="14"/>
        </w:rPr>
      </w:pPr>
    </w:p>
    <w:p w:rsidR="00A75EA8" w:rsidRDefault="00A75EA8" w:rsidP="00A75EA8">
      <w:pPr>
        <w:spacing w:after="0"/>
        <w:jc w:val="both"/>
        <w:rPr>
          <w:rFonts w:ascii="Arial" w:eastAsia="Segoe UI" w:hAnsi="Arial" w:cs="Arial"/>
          <w:color w:val="000000" w:themeColor="text1"/>
        </w:rPr>
      </w:pPr>
      <w:r w:rsidRPr="005322FC">
        <w:rPr>
          <w:rFonts w:ascii="Arial" w:eastAsia="Segoe UI" w:hAnsi="Arial" w:cs="Arial"/>
          <w:color w:val="000000" w:themeColor="text1"/>
        </w:rPr>
        <w:t>Health New Zealand | Te Whatu Ora is committed to providing high-quality healthcare for all New Zealanders. We are focused on improving access to care, delivering better health outcomes, achieving national health targets, and ensuring the long-term sustainability of our health system.</w:t>
      </w:r>
    </w:p>
    <w:p w:rsidR="00A75EA8" w:rsidRPr="00A75EA8" w:rsidRDefault="00A75EA8" w:rsidP="00A75EA8">
      <w:pPr>
        <w:spacing w:after="0"/>
        <w:jc w:val="both"/>
        <w:rPr>
          <w:rFonts w:ascii="Arial" w:eastAsia="Segoe UI" w:hAnsi="Arial" w:cs="Arial"/>
          <w:color w:val="000000" w:themeColor="text1"/>
        </w:rPr>
      </w:pPr>
    </w:p>
    <w:p w:rsidR="00A75EA8" w:rsidRDefault="00A75EA8" w:rsidP="00A75EA8">
      <w:pPr>
        <w:spacing w:after="0"/>
        <w:jc w:val="both"/>
        <w:rPr>
          <w:rFonts w:ascii="Arial" w:eastAsia="Segoe UI" w:hAnsi="Arial" w:cs="Arial"/>
          <w:color w:val="000000" w:themeColor="text1"/>
        </w:rPr>
      </w:pPr>
      <w:r w:rsidRPr="005322FC">
        <w:rPr>
          <w:rFonts w:ascii="Arial" w:eastAsia="Segoe UI" w:hAnsi="Arial" w:cs="Arial"/>
          <w:color w:val="000000" w:themeColor="text1"/>
        </w:rPr>
        <w:t>We know that great healthcare starts with great people. That's why we are committed to building a high-performing, inclusive workplace where our people are supported to grow, contribute, and make a real difference for patients, whānau, and communities across Aotearoa.</w:t>
      </w:r>
    </w:p>
    <w:p w:rsidR="00A75EA8" w:rsidRPr="00615055" w:rsidRDefault="00A75EA8" w:rsidP="00A75EA8">
      <w:pPr>
        <w:spacing w:after="0"/>
        <w:jc w:val="both"/>
        <w:rPr>
          <w:rFonts w:ascii="Arial" w:eastAsia="Segoe UI" w:hAnsi="Arial" w:cs="Arial"/>
          <w:color w:val="000000" w:themeColor="text1"/>
          <w:sz w:val="14"/>
          <w:szCs w:val="14"/>
        </w:rPr>
      </w:pPr>
    </w:p>
    <w:bookmarkEnd w:id="0"/>
    <w:p w:rsidR="00DF3A52" w:rsidRPr="002C4DDC" w:rsidRDefault="00DF3A52" w:rsidP="00D62956">
      <w:pPr>
        <w:spacing w:after="0"/>
        <w:rPr>
          <w:rFonts w:ascii="Arial" w:hAnsi="Arial" w:cs="Arial"/>
          <w:b/>
          <w:bCs/>
          <w:caps/>
          <w:color w:val="15284C"/>
          <w:sz w:val="24"/>
          <w:szCs w:val="24"/>
        </w:rPr>
      </w:pPr>
      <w:r w:rsidRPr="002C4DDC">
        <w:rPr>
          <w:rFonts w:ascii="Arial" w:hAnsi="Arial" w:cs="Arial"/>
          <w:b/>
          <w:bCs/>
          <w:color w:val="15284C"/>
          <w:sz w:val="24"/>
          <w:szCs w:val="24"/>
        </w:rPr>
        <w:t>About the role</w:t>
      </w:r>
    </w:p>
    <w:p w:rsidR="00DF3A52" w:rsidRPr="002C4DDC" w:rsidRDefault="003F3121" w:rsidP="00D448C7">
      <w:pPr>
        <w:rPr>
          <w:rFonts w:ascii="Arial" w:hAnsi="Arial" w:cs="Arial"/>
        </w:rPr>
      </w:pPr>
      <w:r>
        <w:rPr>
          <w:rFonts w:ascii="Arial" w:hAnsi="Arial" w:cs="Arial"/>
          <w:color w:val="15284C"/>
        </w:rPr>
        <w:pict w14:anchorId="7B930C44">
          <v:rect id="_x0000_i1025" style="width:451.3pt;height:1.5pt" o:hralign="center" o:hrstd="t" o:hrnoshade="t" o:hr="t" fillcolor="#15284c" stroked="f"/>
        </w:pict>
      </w:r>
      <w:r w:rsidR="00DF3A52" w:rsidRPr="002C4DDC">
        <w:rPr>
          <w:rFonts w:ascii="Arial" w:hAnsi="Arial" w:cs="Arial"/>
        </w:rPr>
        <w:t xml:space="preserve">The primary purpose of the role is to: </w:t>
      </w:r>
    </w:p>
    <w:p w:rsidR="00674088" w:rsidRPr="00590F6E" w:rsidRDefault="003F3121" w:rsidP="00674088">
      <w:pPr>
        <w:spacing w:line="240" w:lineRule="auto"/>
        <w:rPr>
          <w:rFonts w:ascii="Arial" w:eastAsia="Times New Roman" w:hAnsi="Arial" w:cs="Arial"/>
          <w:sz w:val="24"/>
          <w:szCs w:val="24"/>
          <w:lang w:eastAsia="en-NZ"/>
        </w:rPr>
      </w:pPr>
      <w:permStart w:id="749544157" w:edGrp="everyone"/>
      <w:r>
        <w:rPr>
          <w:rFonts w:ascii="Arial" w:eastAsia="Times New Roman" w:hAnsi="Arial" w:cs="Arial"/>
          <w:sz w:val="24"/>
          <w:szCs w:val="24"/>
          <w:lang w:eastAsia="en-NZ"/>
        </w:rPr>
        <w:t xml:space="preserve">As </w:t>
      </w:r>
      <w:r w:rsidR="00674088" w:rsidRPr="00590F6E">
        <w:rPr>
          <w:rFonts w:ascii="Arial" w:eastAsia="Times New Roman" w:hAnsi="Arial" w:cs="Arial"/>
          <w:sz w:val="24"/>
          <w:szCs w:val="24"/>
          <w:lang w:eastAsia="en-NZ"/>
        </w:rPr>
        <w:t>a Nurse Therapist, you will play a</w:t>
      </w:r>
      <w:r w:rsidR="00674088">
        <w:rPr>
          <w:rFonts w:ascii="Arial" w:eastAsia="Times New Roman" w:hAnsi="Arial" w:cs="Arial"/>
          <w:sz w:val="24"/>
          <w:szCs w:val="24"/>
          <w:lang w:eastAsia="en-NZ"/>
        </w:rPr>
        <w:t xml:space="preserve">n important </w:t>
      </w:r>
      <w:r w:rsidR="00674088" w:rsidRPr="00590F6E">
        <w:rPr>
          <w:rFonts w:ascii="Arial" w:eastAsia="Times New Roman" w:hAnsi="Arial" w:cs="Arial"/>
          <w:sz w:val="24"/>
          <w:szCs w:val="24"/>
          <w:lang w:eastAsia="en-NZ"/>
        </w:rPr>
        <w:t xml:space="preserve">role in our specialist mental health service, focusing on the comprehensive assessment and evidence-based treatment of </w:t>
      </w:r>
      <w:proofErr w:type="spellStart"/>
      <w:r w:rsidR="00674088" w:rsidRPr="00590F6E">
        <w:rPr>
          <w:rFonts w:ascii="Arial" w:eastAsia="Times New Roman" w:hAnsi="Arial" w:cs="Arial"/>
          <w:sz w:val="24"/>
          <w:szCs w:val="24"/>
          <w:lang w:eastAsia="en-NZ"/>
        </w:rPr>
        <w:t>tangata</w:t>
      </w:r>
      <w:proofErr w:type="spellEnd"/>
      <w:r w:rsidR="00674088" w:rsidRPr="00590F6E">
        <w:rPr>
          <w:rFonts w:ascii="Arial" w:eastAsia="Times New Roman" w:hAnsi="Arial" w:cs="Arial"/>
          <w:sz w:val="24"/>
          <w:szCs w:val="24"/>
          <w:lang w:eastAsia="en-NZ"/>
        </w:rPr>
        <w:t xml:space="preserve"> </w:t>
      </w:r>
      <w:proofErr w:type="spellStart"/>
      <w:r w:rsidR="00674088" w:rsidRPr="00590F6E">
        <w:rPr>
          <w:rFonts w:ascii="Arial" w:eastAsia="Times New Roman" w:hAnsi="Arial" w:cs="Arial"/>
          <w:sz w:val="24"/>
          <w:szCs w:val="24"/>
          <w:lang w:eastAsia="en-NZ"/>
        </w:rPr>
        <w:t>whaiora</w:t>
      </w:r>
      <w:proofErr w:type="spellEnd"/>
      <w:r w:rsidR="00674088" w:rsidRPr="00590F6E">
        <w:rPr>
          <w:rFonts w:ascii="Arial" w:eastAsia="Times New Roman" w:hAnsi="Arial" w:cs="Arial"/>
          <w:sz w:val="24"/>
          <w:szCs w:val="24"/>
          <w:lang w:eastAsia="en-NZ"/>
        </w:rPr>
        <w:t xml:space="preserve"> experiencing severe anxiety disorders. You will conduct clinical assessment, formulation and delivery of CBT interventions tail</w:t>
      </w:r>
      <w:r w:rsidR="00674088">
        <w:rPr>
          <w:rFonts w:ascii="Arial" w:eastAsia="Times New Roman" w:hAnsi="Arial" w:cs="Arial"/>
          <w:sz w:val="24"/>
          <w:szCs w:val="24"/>
          <w:lang w:eastAsia="en-NZ"/>
        </w:rPr>
        <w:t>o</w:t>
      </w:r>
      <w:r w:rsidR="00674088" w:rsidRPr="00590F6E">
        <w:rPr>
          <w:rFonts w:ascii="Arial" w:eastAsia="Times New Roman" w:hAnsi="Arial" w:cs="Arial"/>
          <w:sz w:val="24"/>
          <w:szCs w:val="24"/>
          <w:lang w:eastAsia="en-NZ"/>
        </w:rPr>
        <w:t>r</w:t>
      </w:r>
      <w:r w:rsidR="00674088">
        <w:rPr>
          <w:rFonts w:ascii="Arial" w:eastAsia="Times New Roman" w:hAnsi="Arial" w:cs="Arial"/>
          <w:sz w:val="24"/>
          <w:szCs w:val="24"/>
          <w:lang w:eastAsia="en-NZ"/>
        </w:rPr>
        <w:t>e</w:t>
      </w:r>
      <w:r w:rsidR="00674088" w:rsidRPr="00590F6E">
        <w:rPr>
          <w:rFonts w:ascii="Arial" w:eastAsia="Times New Roman" w:hAnsi="Arial" w:cs="Arial"/>
          <w:sz w:val="24"/>
          <w:szCs w:val="24"/>
          <w:lang w:eastAsia="en-NZ"/>
        </w:rPr>
        <w:t>d to individual needs</w:t>
      </w:r>
      <w:r w:rsidR="00674088">
        <w:rPr>
          <w:rFonts w:ascii="Arial" w:eastAsia="Times New Roman" w:hAnsi="Arial" w:cs="Arial"/>
          <w:sz w:val="24"/>
          <w:szCs w:val="24"/>
          <w:lang w:eastAsia="en-NZ"/>
        </w:rPr>
        <w:t xml:space="preserve"> and case manage</w:t>
      </w:r>
      <w:r>
        <w:rPr>
          <w:rFonts w:ascii="Arial" w:eastAsia="Times New Roman" w:hAnsi="Arial" w:cs="Arial"/>
          <w:sz w:val="24"/>
          <w:szCs w:val="24"/>
          <w:lang w:eastAsia="en-NZ"/>
        </w:rPr>
        <w:t xml:space="preserve">. You will </w:t>
      </w:r>
      <w:r w:rsidR="00674088">
        <w:rPr>
          <w:rFonts w:ascii="Arial" w:eastAsia="Times New Roman" w:hAnsi="Arial" w:cs="Arial"/>
          <w:sz w:val="24"/>
          <w:szCs w:val="24"/>
          <w:lang w:eastAsia="en-NZ"/>
        </w:rPr>
        <w:t xml:space="preserve">maintain </w:t>
      </w:r>
      <w:r w:rsidR="00674088" w:rsidRPr="00590F6E">
        <w:rPr>
          <w:rFonts w:ascii="Arial" w:eastAsia="Times New Roman" w:hAnsi="Arial" w:cs="Arial"/>
          <w:sz w:val="24"/>
          <w:szCs w:val="24"/>
          <w:lang w:eastAsia="en-NZ"/>
        </w:rPr>
        <w:t>a</w:t>
      </w:r>
      <w:r w:rsidR="00674088">
        <w:rPr>
          <w:rFonts w:ascii="Arial" w:eastAsia="Times New Roman" w:hAnsi="Arial" w:cs="Arial"/>
          <w:sz w:val="24"/>
          <w:szCs w:val="24"/>
          <w:lang w:eastAsia="en-NZ"/>
        </w:rPr>
        <w:t xml:space="preserve"> </w:t>
      </w:r>
      <w:r>
        <w:rPr>
          <w:rFonts w:ascii="Arial" w:eastAsia="Times New Roman" w:hAnsi="Arial" w:cs="Arial"/>
          <w:sz w:val="24"/>
          <w:szCs w:val="24"/>
          <w:lang w:eastAsia="en-NZ"/>
        </w:rPr>
        <w:t xml:space="preserve">trauma-informed and </w:t>
      </w:r>
      <w:r w:rsidR="00674088" w:rsidRPr="00590F6E">
        <w:rPr>
          <w:rFonts w:ascii="Arial" w:eastAsia="Times New Roman" w:hAnsi="Arial" w:cs="Arial"/>
          <w:sz w:val="24"/>
          <w:szCs w:val="24"/>
          <w:lang w:eastAsia="en-NZ"/>
        </w:rPr>
        <w:t xml:space="preserve">culturally responsive approach </w:t>
      </w:r>
      <w:r w:rsidR="00674088">
        <w:rPr>
          <w:rFonts w:ascii="Arial" w:eastAsia="Times New Roman" w:hAnsi="Arial" w:cs="Arial"/>
          <w:sz w:val="24"/>
          <w:szCs w:val="24"/>
          <w:lang w:eastAsia="en-NZ"/>
        </w:rPr>
        <w:t>throughout the journey</w:t>
      </w:r>
      <w:r w:rsidR="00674088" w:rsidRPr="00590F6E">
        <w:rPr>
          <w:rFonts w:ascii="Arial" w:eastAsia="Times New Roman" w:hAnsi="Arial" w:cs="Arial"/>
          <w:sz w:val="24"/>
          <w:szCs w:val="24"/>
          <w:lang w:eastAsia="en-NZ"/>
        </w:rPr>
        <w:t>.</w:t>
      </w:r>
    </w:p>
    <w:p w:rsidR="00674088" w:rsidRPr="000B63B6" w:rsidRDefault="00674088" w:rsidP="00DF3A52">
      <w:pPr>
        <w:spacing w:after="0"/>
        <w:rPr>
          <w:rFonts w:ascii="Arial" w:hAnsi="Arial" w:cs="Arial"/>
          <w:b/>
        </w:rPr>
      </w:pPr>
    </w:p>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DF3A52" w:rsidRPr="002C4DDC" w:rsidTr="00626A6A">
        <w:tc>
          <w:tcPr>
            <w:tcW w:w="1985" w:type="dxa"/>
            <w:tcBorders>
              <w:top w:val="single" w:sz="4" w:space="0" w:color="D9D9D9"/>
              <w:bottom w:val="single" w:sz="4" w:space="0" w:color="D9D9D9"/>
              <w:right w:val="single" w:sz="4" w:space="0" w:color="D9D9D9"/>
            </w:tcBorders>
          </w:tcPr>
          <w:p w:rsidR="00DF3A52" w:rsidRPr="002C4DDC" w:rsidRDefault="00DF3A52" w:rsidP="00A647B6">
            <w:pPr>
              <w:pStyle w:val="Heading2"/>
              <w:rPr>
                <w:rFonts w:ascii="Arial" w:hAnsi="Arial" w:cs="Arial"/>
                <w:b w:val="0"/>
                <w:bCs/>
                <w:color w:val="15284C"/>
                <w:sz w:val="22"/>
                <w:szCs w:val="22"/>
              </w:rPr>
            </w:pPr>
            <w:r w:rsidRPr="002C4DDC">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tcPr>
          <w:p w:rsidR="00DF3A52" w:rsidRPr="00933935" w:rsidRDefault="00DF3A52" w:rsidP="00A647B6">
            <w:pPr>
              <w:pStyle w:val="Heading2"/>
              <w:rPr>
                <w:rFonts w:ascii="Arial" w:hAnsi="Arial" w:cs="Arial"/>
                <w:bCs/>
                <w:caps w:val="0"/>
                <w:color w:val="15284C"/>
                <w:sz w:val="22"/>
                <w:szCs w:val="22"/>
              </w:rPr>
            </w:pPr>
            <w:r w:rsidRPr="00933935">
              <w:rPr>
                <w:rFonts w:ascii="Arial" w:hAnsi="Arial" w:cs="Arial"/>
                <w:bCs/>
                <w:caps w:val="0"/>
                <w:color w:val="15284C"/>
                <w:sz w:val="22"/>
                <w:szCs w:val="22"/>
              </w:rPr>
              <w:t>Expected Outcomes / Performance Indicators</w:t>
            </w:r>
          </w:p>
        </w:tc>
      </w:tr>
      <w:tr w:rsidR="00DF3A52" w:rsidRPr="002C4DDC" w:rsidTr="00626A6A">
        <w:tc>
          <w:tcPr>
            <w:tcW w:w="1985" w:type="dxa"/>
            <w:tcBorders>
              <w:top w:val="single" w:sz="4" w:space="0" w:color="D9D9D9"/>
              <w:bottom w:val="single" w:sz="4" w:space="0" w:color="D9D9D9"/>
              <w:right w:val="single" w:sz="4" w:space="0" w:color="D9D9D9"/>
            </w:tcBorders>
          </w:tcPr>
          <w:p w:rsidR="00DF3A52" w:rsidRPr="002C4DDC" w:rsidRDefault="00DF3A52" w:rsidP="00A647B6">
            <w:pPr>
              <w:spacing w:after="0" w:line="240" w:lineRule="auto"/>
              <w:rPr>
                <w:rFonts w:ascii="Arial" w:hAnsi="Arial" w:cs="Arial"/>
                <w:b/>
                <w:bCs/>
                <w:highlight w:val="green"/>
              </w:rPr>
            </w:pPr>
          </w:p>
        </w:tc>
        <w:tc>
          <w:tcPr>
            <w:tcW w:w="7041" w:type="dxa"/>
            <w:tcBorders>
              <w:top w:val="single" w:sz="4" w:space="0" w:color="D9D9D9"/>
              <w:left w:val="single" w:sz="4" w:space="0" w:color="D9D9D9"/>
              <w:bottom w:val="single" w:sz="4" w:space="0" w:color="D9D9D9"/>
            </w:tcBorders>
          </w:tcPr>
          <w:p w:rsidR="00DF3A52" w:rsidRPr="00933935" w:rsidRDefault="00DF3A52" w:rsidP="000B3E62">
            <w:pPr>
              <w:pStyle w:val="ListParagraph"/>
              <w:numPr>
                <w:ilvl w:val="0"/>
                <w:numId w:val="17"/>
              </w:numPr>
              <w:spacing w:after="0" w:line="240" w:lineRule="auto"/>
              <w:contextualSpacing w:val="0"/>
              <w:jc w:val="both"/>
              <w:rPr>
                <w:rFonts w:ascii="Arial" w:eastAsia="Segoe UI" w:hAnsi="Arial" w:cs="Arial"/>
              </w:rPr>
            </w:pPr>
          </w:p>
        </w:tc>
      </w:tr>
      <w:tr w:rsidR="00DF3A52" w:rsidRPr="002C4DDC" w:rsidTr="00626A6A">
        <w:tc>
          <w:tcPr>
            <w:tcW w:w="1985" w:type="dxa"/>
            <w:tcBorders>
              <w:top w:val="single" w:sz="4" w:space="0" w:color="D9D9D9"/>
              <w:bottom w:val="single" w:sz="4" w:space="0" w:color="D9D9D9"/>
              <w:right w:val="single" w:sz="4" w:space="0" w:color="D9D9D9"/>
            </w:tcBorders>
          </w:tcPr>
          <w:p w:rsidR="00DF3A52" w:rsidRPr="002C4DDC" w:rsidRDefault="00DF3A52" w:rsidP="00A647B6">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DF3A52" w:rsidRPr="00933935" w:rsidRDefault="00DF3A52" w:rsidP="000B3E62">
            <w:pPr>
              <w:pStyle w:val="ListParagraph"/>
              <w:numPr>
                <w:ilvl w:val="0"/>
                <w:numId w:val="17"/>
              </w:numPr>
              <w:spacing w:after="0" w:line="240" w:lineRule="auto"/>
              <w:contextualSpacing w:val="0"/>
              <w:jc w:val="both"/>
              <w:rPr>
                <w:rFonts w:ascii="Arial" w:eastAsia="Segoe UI" w:hAnsi="Arial" w:cs="Arial"/>
              </w:rPr>
            </w:pPr>
          </w:p>
        </w:tc>
      </w:tr>
      <w:tr w:rsidR="00C60A4D" w:rsidRPr="002C4DDC" w:rsidTr="00626A6A">
        <w:tc>
          <w:tcPr>
            <w:tcW w:w="1985" w:type="dxa"/>
            <w:tcBorders>
              <w:top w:val="single" w:sz="4" w:space="0" w:color="D9D9D9"/>
              <w:bottom w:val="single" w:sz="4" w:space="0" w:color="D9D9D9"/>
              <w:right w:val="single" w:sz="4" w:space="0" w:color="D9D9D9"/>
            </w:tcBorders>
          </w:tcPr>
          <w:p w:rsidR="00C60A4D" w:rsidRPr="002C4DDC" w:rsidRDefault="00C60A4D" w:rsidP="00A647B6">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C60A4D" w:rsidRPr="00933935" w:rsidRDefault="00C60A4D" w:rsidP="000B3E62">
            <w:pPr>
              <w:pStyle w:val="ListParagraph"/>
              <w:numPr>
                <w:ilvl w:val="0"/>
                <w:numId w:val="17"/>
              </w:numPr>
              <w:spacing w:after="0" w:line="240" w:lineRule="auto"/>
              <w:contextualSpacing w:val="0"/>
              <w:jc w:val="both"/>
              <w:rPr>
                <w:rFonts w:ascii="Arial" w:eastAsia="Segoe UI" w:hAnsi="Arial" w:cs="Arial"/>
              </w:rPr>
            </w:pPr>
          </w:p>
        </w:tc>
      </w:tr>
      <w:tr w:rsidR="00C60A4D" w:rsidRPr="002C4DDC" w:rsidTr="00626A6A">
        <w:tc>
          <w:tcPr>
            <w:tcW w:w="1985" w:type="dxa"/>
            <w:tcBorders>
              <w:top w:val="single" w:sz="4" w:space="0" w:color="D9D9D9"/>
              <w:bottom w:val="single" w:sz="4" w:space="0" w:color="D9D9D9"/>
              <w:right w:val="single" w:sz="4" w:space="0" w:color="D9D9D9"/>
            </w:tcBorders>
          </w:tcPr>
          <w:p w:rsidR="00C60A4D" w:rsidRPr="002C4DDC" w:rsidRDefault="00C60A4D" w:rsidP="00A647B6">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C60A4D" w:rsidRPr="00933935" w:rsidRDefault="00C60A4D" w:rsidP="000B3E62">
            <w:pPr>
              <w:pStyle w:val="ListParagraph"/>
              <w:numPr>
                <w:ilvl w:val="0"/>
                <w:numId w:val="17"/>
              </w:numPr>
              <w:spacing w:after="0" w:line="240" w:lineRule="auto"/>
              <w:contextualSpacing w:val="0"/>
              <w:jc w:val="both"/>
              <w:rPr>
                <w:rFonts w:ascii="Arial" w:eastAsia="Segoe UI" w:hAnsi="Arial" w:cs="Arial"/>
              </w:rPr>
            </w:pPr>
          </w:p>
        </w:tc>
      </w:tr>
      <w:tr w:rsidR="00C60A4D" w:rsidRPr="002C4DDC" w:rsidTr="00626A6A">
        <w:tc>
          <w:tcPr>
            <w:tcW w:w="1985" w:type="dxa"/>
            <w:tcBorders>
              <w:top w:val="single" w:sz="4" w:space="0" w:color="D9D9D9"/>
              <w:bottom w:val="single" w:sz="4" w:space="0" w:color="D9D9D9"/>
              <w:right w:val="single" w:sz="4" w:space="0" w:color="D9D9D9"/>
            </w:tcBorders>
          </w:tcPr>
          <w:p w:rsidR="00C60A4D" w:rsidRPr="002C4DDC" w:rsidRDefault="00C60A4D" w:rsidP="00A647B6">
            <w:pPr>
              <w:spacing w:after="0" w:line="240" w:lineRule="auto"/>
              <w:rPr>
                <w:rFonts w:ascii="Arial" w:hAnsi="Arial" w:cs="Arial"/>
                <w:b/>
                <w:bCs/>
              </w:rPr>
            </w:pPr>
          </w:p>
        </w:tc>
        <w:tc>
          <w:tcPr>
            <w:tcW w:w="7041" w:type="dxa"/>
            <w:tcBorders>
              <w:top w:val="single" w:sz="4" w:space="0" w:color="D9D9D9"/>
              <w:left w:val="single" w:sz="4" w:space="0" w:color="D9D9D9"/>
              <w:bottom w:val="single" w:sz="4" w:space="0" w:color="D9D9D9"/>
            </w:tcBorders>
          </w:tcPr>
          <w:p w:rsidR="00C60A4D" w:rsidRPr="00933935" w:rsidRDefault="00C60A4D" w:rsidP="000B3E62">
            <w:pPr>
              <w:pStyle w:val="ListParagraph"/>
              <w:numPr>
                <w:ilvl w:val="0"/>
                <w:numId w:val="17"/>
              </w:numPr>
              <w:spacing w:after="0" w:line="240" w:lineRule="auto"/>
              <w:contextualSpacing w:val="0"/>
              <w:jc w:val="both"/>
              <w:rPr>
                <w:rFonts w:ascii="Arial" w:eastAsia="Segoe UI" w:hAnsi="Arial" w:cs="Arial"/>
              </w:rPr>
            </w:pPr>
          </w:p>
        </w:tc>
      </w:tr>
    </w:tbl>
    <w:p w:rsidR="00802183" w:rsidRDefault="00802183"/>
    <w:tbl>
      <w:tblPr>
        <w:tblW w:w="9026" w:type="dxa"/>
        <w:tblBorders>
          <w:top w:val="single" w:sz="4" w:space="0" w:color="7F7F7F"/>
          <w:bottom w:val="single" w:sz="4" w:space="0" w:color="7F7F7F"/>
        </w:tblBorders>
        <w:tblLook w:val="00A0" w:firstRow="1" w:lastRow="0" w:firstColumn="1" w:lastColumn="0" w:noHBand="0" w:noVBand="0"/>
      </w:tblPr>
      <w:tblGrid>
        <w:gridCol w:w="1985"/>
        <w:gridCol w:w="7041"/>
      </w:tblGrid>
      <w:tr w:rsidR="00654B69" w:rsidRPr="002C4DDC" w:rsidTr="00C60A4D">
        <w:trPr>
          <w:trHeight w:val="364"/>
        </w:trPr>
        <w:tc>
          <w:tcPr>
            <w:tcW w:w="1985" w:type="dxa"/>
            <w:tcBorders>
              <w:top w:val="single" w:sz="4" w:space="0" w:color="D9D9D9"/>
              <w:bottom w:val="single" w:sz="4" w:space="0" w:color="D9D9D9"/>
              <w:right w:val="single" w:sz="4" w:space="0" w:color="D9D9D9"/>
            </w:tcBorders>
            <w:vAlign w:val="center"/>
          </w:tcPr>
          <w:permEnd w:id="749544157"/>
          <w:p w:rsidR="00654B69" w:rsidRDefault="00654B69" w:rsidP="00654B69">
            <w:pPr>
              <w:pStyle w:val="Heading2"/>
              <w:rPr>
                <w:rFonts w:ascii="Arial" w:hAnsi="Arial" w:cs="Arial"/>
                <w:b w:val="0"/>
                <w:bCs/>
              </w:rPr>
            </w:pPr>
            <w:r w:rsidRPr="002C4DDC">
              <w:rPr>
                <w:rFonts w:ascii="Arial" w:hAnsi="Arial" w:cs="Arial"/>
                <w:caps w:val="0"/>
                <w:color w:val="15284C"/>
                <w:sz w:val="22"/>
                <w:szCs w:val="22"/>
              </w:rPr>
              <w:t>Key Result Area</w:t>
            </w:r>
          </w:p>
        </w:tc>
        <w:tc>
          <w:tcPr>
            <w:tcW w:w="7041" w:type="dxa"/>
            <w:tcBorders>
              <w:top w:val="single" w:sz="4" w:space="0" w:color="D9D9D9"/>
              <w:left w:val="single" w:sz="4" w:space="0" w:color="D9D9D9"/>
              <w:bottom w:val="single" w:sz="4" w:space="0" w:color="D9D9D9"/>
            </w:tcBorders>
            <w:vAlign w:val="center"/>
          </w:tcPr>
          <w:p w:rsidR="00654B69" w:rsidRPr="00654B69" w:rsidRDefault="00654B69" w:rsidP="00654B69">
            <w:pPr>
              <w:pStyle w:val="Heading2"/>
              <w:rPr>
                <w:rFonts w:ascii="Arial" w:hAnsi="Arial" w:cs="Arial"/>
                <w:caps w:val="0"/>
                <w:color w:val="15284C"/>
                <w:sz w:val="22"/>
                <w:szCs w:val="22"/>
              </w:rPr>
            </w:pPr>
            <w:r w:rsidRPr="00654B69">
              <w:rPr>
                <w:rFonts w:ascii="Arial" w:hAnsi="Arial" w:cs="Arial"/>
                <w:caps w:val="0"/>
                <w:color w:val="15284C"/>
                <w:sz w:val="22"/>
                <w:szCs w:val="22"/>
              </w:rPr>
              <w:t>Expected Outcomes / Performance Indicators</w:t>
            </w:r>
          </w:p>
        </w:tc>
      </w:tr>
      <w:tr w:rsidR="00654B69" w:rsidRPr="002C4DDC" w:rsidTr="00626A6A">
        <w:trPr>
          <w:trHeight w:val="1356"/>
        </w:trPr>
        <w:tc>
          <w:tcPr>
            <w:tcW w:w="1985" w:type="dxa"/>
            <w:tcBorders>
              <w:top w:val="single" w:sz="4" w:space="0" w:color="D9D9D9"/>
              <w:bottom w:val="single" w:sz="4" w:space="0" w:color="D9D9D9"/>
              <w:right w:val="single" w:sz="4" w:space="0" w:color="D9D9D9"/>
            </w:tcBorders>
          </w:tcPr>
          <w:p w:rsidR="00654B69" w:rsidRPr="002C4DDC" w:rsidRDefault="00654B69" w:rsidP="00654B69">
            <w:pPr>
              <w:spacing w:after="0" w:line="240" w:lineRule="auto"/>
              <w:rPr>
                <w:rFonts w:ascii="Arial" w:hAnsi="Arial" w:cs="Arial"/>
                <w:b/>
                <w:bCs/>
              </w:rPr>
            </w:pPr>
            <w:bookmarkStart w:id="1" w:name="_Hlk104804046"/>
            <w:r>
              <w:rPr>
                <w:rFonts w:ascii="Arial" w:hAnsi="Arial" w:cs="Arial"/>
                <w:b/>
                <w:bCs/>
              </w:rPr>
              <w:t>Access and Outcomes</w:t>
            </w:r>
          </w:p>
        </w:tc>
        <w:tc>
          <w:tcPr>
            <w:tcW w:w="7041" w:type="dxa"/>
            <w:tcBorders>
              <w:top w:val="single" w:sz="4" w:space="0" w:color="D9D9D9"/>
              <w:left w:val="single" w:sz="4" w:space="0" w:color="D9D9D9"/>
              <w:bottom w:val="single" w:sz="4" w:space="0" w:color="D9D9D9"/>
            </w:tcBorders>
          </w:tcPr>
          <w:p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Supports efforts to improve access to services and achieve better outcomes for the communities we serve. </w:t>
            </w:r>
          </w:p>
          <w:p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Uses evidence and insights to identify barriers and opportunities for improvement. </w:t>
            </w:r>
          </w:p>
          <w:p w:rsidR="00654B69" w:rsidRPr="00AF38B6" w:rsidRDefault="00654B69" w:rsidP="00654B69">
            <w:pPr>
              <w:pStyle w:val="ListParagraph"/>
              <w:numPr>
                <w:ilvl w:val="0"/>
                <w:numId w:val="17"/>
              </w:numPr>
              <w:spacing w:after="0" w:line="240" w:lineRule="auto"/>
              <w:jc w:val="both"/>
              <w:rPr>
                <w:rFonts w:ascii="Arial" w:eastAsia="Segoe UI" w:hAnsi="Arial" w:cs="Arial"/>
              </w:rPr>
            </w:pPr>
            <w:r w:rsidRPr="00A75EA8">
              <w:rPr>
                <w:rFonts w:ascii="Arial" w:eastAsia="Segoe UI" w:hAnsi="Arial" w:cs="Arial"/>
              </w:rPr>
              <w:t>Contributes to inclusive, responsive, and effective service delivery.</w:t>
            </w:r>
          </w:p>
        </w:tc>
      </w:tr>
      <w:tr w:rsidR="00654B69" w:rsidRPr="002C4DDC" w:rsidTr="00626A6A">
        <w:trPr>
          <w:trHeight w:val="1582"/>
        </w:trPr>
        <w:tc>
          <w:tcPr>
            <w:tcW w:w="1985" w:type="dxa"/>
            <w:tcBorders>
              <w:top w:val="single" w:sz="4" w:space="0" w:color="D9D9D9"/>
              <w:bottom w:val="single" w:sz="4" w:space="0" w:color="D9D9D9"/>
              <w:right w:val="single" w:sz="4" w:space="0" w:color="D9D9D9"/>
            </w:tcBorders>
          </w:tcPr>
          <w:p w:rsidR="00654B69" w:rsidRPr="002C4DDC" w:rsidRDefault="00654B69" w:rsidP="00654B69">
            <w:pPr>
              <w:spacing w:after="0" w:line="240" w:lineRule="auto"/>
              <w:rPr>
                <w:rFonts w:ascii="Arial" w:hAnsi="Arial" w:cs="Arial"/>
                <w:b/>
                <w:bCs/>
              </w:rPr>
            </w:pPr>
            <w:r w:rsidRPr="002C4DDC">
              <w:rPr>
                <w:rFonts w:ascii="Arial" w:hAnsi="Arial" w:cs="Arial"/>
                <w:b/>
                <w:bCs/>
              </w:rPr>
              <w:t>Te Tiriti o Waitangi</w:t>
            </w:r>
          </w:p>
        </w:tc>
        <w:tc>
          <w:tcPr>
            <w:tcW w:w="7041" w:type="dxa"/>
            <w:tcBorders>
              <w:top w:val="single" w:sz="4" w:space="0" w:color="D9D9D9"/>
              <w:left w:val="single" w:sz="4" w:space="0" w:color="D9D9D9"/>
              <w:bottom w:val="single" w:sz="4" w:space="0" w:color="D9D9D9"/>
            </w:tcBorders>
          </w:tcPr>
          <w:p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Demonstrates a commitment to understanding and applying Te Tiriti o Waitangi in a practical and appropriate way. </w:t>
            </w:r>
          </w:p>
          <w:p w:rsidR="00654B69" w:rsidRPr="00A75EA8"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 xml:space="preserve">Supports initiatives that improve outcomes for Māori and strengthen relationships with Māori partners and stakeholders. </w:t>
            </w:r>
          </w:p>
          <w:p w:rsidR="00654B69" w:rsidRPr="005322FC" w:rsidRDefault="00654B69" w:rsidP="00654B69">
            <w:pPr>
              <w:pStyle w:val="ListParagraph"/>
              <w:numPr>
                <w:ilvl w:val="0"/>
                <w:numId w:val="17"/>
              </w:numPr>
              <w:spacing w:line="240" w:lineRule="auto"/>
              <w:jc w:val="both"/>
              <w:rPr>
                <w:rFonts w:ascii="Arial" w:eastAsia="Segoe UI" w:hAnsi="Arial" w:cs="Arial"/>
              </w:rPr>
            </w:pPr>
            <w:r w:rsidRPr="00A75EA8">
              <w:rPr>
                <w:rFonts w:ascii="Arial" w:eastAsia="Segoe UI" w:hAnsi="Arial" w:cs="Arial"/>
              </w:rPr>
              <w:t>Contributes to an inclusive workplace that values diversity and supports the attraction, development and retention of Māori employees.</w:t>
            </w:r>
          </w:p>
        </w:tc>
      </w:tr>
      <w:tr w:rsidR="00654B69" w:rsidRPr="002C4DDC" w:rsidTr="00626A6A">
        <w:trPr>
          <w:trHeight w:val="2449"/>
        </w:trPr>
        <w:tc>
          <w:tcPr>
            <w:tcW w:w="1985" w:type="dxa"/>
            <w:tcBorders>
              <w:top w:val="single" w:sz="4" w:space="0" w:color="D9D9D9"/>
              <w:bottom w:val="single" w:sz="4" w:space="0" w:color="D9D9D9"/>
              <w:right w:val="single" w:sz="4" w:space="0" w:color="D9D9D9"/>
            </w:tcBorders>
          </w:tcPr>
          <w:p w:rsidR="00654B69" w:rsidRPr="002C4DDC" w:rsidRDefault="00654B69" w:rsidP="00654B69">
            <w:pPr>
              <w:spacing w:after="0" w:line="240" w:lineRule="auto"/>
              <w:rPr>
                <w:rFonts w:ascii="Arial" w:hAnsi="Arial" w:cs="Arial"/>
                <w:b/>
                <w:bCs/>
              </w:rPr>
            </w:pPr>
            <w:r w:rsidRPr="002C4DDC">
              <w:rPr>
                <w:rFonts w:ascii="Arial" w:hAnsi="Arial" w:cs="Arial"/>
                <w:b/>
                <w:bCs/>
              </w:rPr>
              <w:t>Health &amp; safety</w:t>
            </w:r>
          </w:p>
        </w:tc>
        <w:tc>
          <w:tcPr>
            <w:tcW w:w="7041" w:type="dxa"/>
            <w:tcBorders>
              <w:top w:val="single" w:sz="4" w:space="0" w:color="D9D9D9"/>
              <w:left w:val="single" w:sz="4" w:space="0" w:color="D9D9D9"/>
              <w:bottom w:val="single" w:sz="4" w:space="0" w:color="D9D9D9"/>
            </w:tcBorders>
          </w:tcPr>
          <w:p w:rsidR="00654B69" w:rsidRPr="000B3E62" w:rsidRDefault="00654B69" w:rsidP="00654B69">
            <w:pPr>
              <w:pStyle w:val="ListParagraph"/>
              <w:numPr>
                <w:ilvl w:val="0"/>
                <w:numId w:val="17"/>
              </w:numPr>
              <w:spacing w:after="0" w:line="240" w:lineRule="auto"/>
              <w:contextualSpacing w:val="0"/>
              <w:jc w:val="both"/>
              <w:rPr>
                <w:rFonts w:ascii="Arial" w:eastAsia="Segoe UI" w:hAnsi="Arial" w:cs="Arial"/>
              </w:rPr>
            </w:pPr>
            <w:r w:rsidRPr="000B3E62">
              <w:rPr>
                <w:rFonts w:ascii="Arial" w:eastAsia="Segoe UI" w:hAnsi="Arial" w:cs="Arial"/>
              </w:rPr>
              <w:t>Exercises leadership and due diligence in Health and Safety matters and ensures the successful implementation of Health and Safety strategy and initiatives.</w:t>
            </w:r>
          </w:p>
          <w:p w:rsidR="00654B69" w:rsidRPr="000B3E62" w:rsidRDefault="00654B69" w:rsidP="00654B69">
            <w:pPr>
              <w:numPr>
                <w:ilvl w:val="0"/>
                <w:numId w:val="17"/>
              </w:numPr>
              <w:spacing w:before="100" w:beforeAutospacing="1" w:after="100" w:afterAutospacing="1" w:line="240" w:lineRule="auto"/>
              <w:jc w:val="both"/>
              <w:rPr>
                <w:rFonts w:ascii="Arial" w:eastAsia="Segoe UI" w:hAnsi="Arial" w:cs="Arial"/>
              </w:rPr>
            </w:pPr>
            <w:r w:rsidRPr="000B3E62">
              <w:rPr>
                <w:rFonts w:ascii="Arial" w:eastAsia="Segoe UI" w:hAnsi="Arial" w:cs="Arial"/>
              </w:rPr>
              <w:t>Takes all reasonably practicable steps to eliminate and mitigate risks and hazards in the workplace that could cause harm, placing employee, contractor and others’ health, safety, and wellbeing centrally, alongside high-quality patient outcomes.</w:t>
            </w:r>
          </w:p>
          <w:p w:rsidR="00654B69" w:rsidRPr="00510EBD" w:rsidRDefault="00654B69" w:rsidP="00654B69">
            <w:pPr>
              <w:numPr>
                <w:ilvl w:val="0"/>
                <w:numId w:val="17"/>
              </w:numPr>
              <w:spacing w:before="100" w:beforeAutospacing="1" w:after="0" w:line="240" w:lineRule="auto"/>
              <w:jc w:val="both"/>
              <w:rPr>
                <w:rFonts w:ascii="Arial" w:eastAsia="Segoe UI" w:hAnsi="Arial" w:cs="Arial"/>
              </w:rPr>
            </w:pPr>
            <w:r w:rsidRPr="000B3E62">
              <w:rPr>
                <w:rFonts w:ascii="Arial" w:eastAsia="Segoe UI" w:hAnsi="Arial" w:cs="Arial"/>
              </w:rPr>
              <w:t>Leads, champions, and promotes continual improvement in health and wellbeing to create a healthy and safe culture.</w:t>
            </w:r>
          </w:p>
        </w:tc>
      </w:tr>
      <w:tr w:rsidR="00654B69" w:rsidRPr="002C4DDC" w:rsidTr="00626A6A">
        <w:trPr>
          <w:trHeight w:val="1006"/>
        </w:trPr>
        <w:tc>
          <w:tcPr>
            <w:tcW w:w="1985" w:type="dxa"/>
            <w:tcBorders>
              <w:top w:val="single" w:sz="4" w:space="0" w:color="D9D9D9"/>
              <w:bottom w:val="single" w:sz="4" w:space="0" w:color="D9D9D9"/>
              <w:right w:val="single" w:sz="4" w:space="0" w:color="D9D9D9"/>
            </w:tcBorders>
          </w:tcPr>
          <w:p w:rsidR="00654B69" w:rsidRPr="002C4DDC" w:rsidRDefault="00654B69" w:rsidP="00654B69">
            <w:pPr>
              <w:spacing w:after="0" w:line="240" w:lineRule="auto"/>
              <w:rPr>
                <w:rFonts w:ascii="Arial" w:hAnsi="Arial" w:cs="Arial"/>
                <w:b/>
                <w:bCs/>
              </w:rPr>
            </w:pPr>
            <w:r w:rsidRPr="002C4DDC">
              <w:rPr>
                <w:rFonts w:ascii="Arial" w:hAnsi="Arial" w:cs="Arial"/>
                <w:b/>
                <w:bCs/>
              </w:rPr>
              <w:t>Compliance and Risk</w:t>
            </w:r>
          </w:p>
        </w:tc>
        <w:tc>
          <w:tcPr>
            <w:tcW w:w="7041" w:type="dxa"/>
            <w:tcBorders>
              <w:top w:val="single" w:sz="4" w:space="0" w:color="D9D9D9"/>
              <w:left w:val="single" w:sz="4" w:space="0" w:color="D9D9D9"/>
              <w:bottom w:val="single" w:sz="4" w:space="0" w:color="D9D9D9"/>
            </w:tcBorders>
          </w:tcPr>
          <w:p w:rsidR="00654B69" w:rsidRPr="002C4DDC" w:rsidRDefault="00654B69" w:rsidP="00654B69">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Takes responsibility to ensure appropriate risk reporting, management and mitigation activities are in place.</w:t>
            </w:r>
          </w:p>
          <w:p w:rsidR="00654B69" w:rsidRPr="002C4DDC" w:rsidRDefault="00654B69" w:rsidP="00654B69">
            <w:pPr>
              <w:pStyle w:val="ListParagraph"/>
              <w:numPr>
                <w:ilvl w:val="0"/>
                <w:numId w:val="17"/>
              </w:numPr>
              <w:spacing w:after="0" w:line="240" w:lineRule="auto"/>
              <w:contextualSpacing w:val="0"/>
              <w:jc w:val="both"/>
              <w:rPr>
                <w:rFonts w:ascii="Arial" w:eastAsia="Segoe UI" w:hAnsi="Arial" w:cs="Arial"/>
              </w:rPr>
            </w:pPr>
            <w:r w:rsidRPr="002C4DDC">
              <w:rPr>
                <w:rFonts w:ascii="Arial" w:eastAsia="Segoe UI" w:hAnsi="Arial" w:cs="Arial"/>
              </w:rPr>
              <w:t>Ensures compliance with all relevant statutory, safety and regulatory requirements applicable to the Business Unit.</w:t>
            </w:r>
          </w:p>
          <w:p w:rsidR="00654B69" w:rsidRPr="00FC73D3" w:rsidRDefault="00654B69" w:rsidP="00654B69">
            <w:pPr>
              <w:pStyle w:val="ListParagraph"/>
              <w:numPr>
                <w:ilvl w:val="0"/>
                <w:numId w:val="17"/>
              </w:numPr>
              <w:spacing w:after="0" w:line="240" w:lineRule="auto"/>
              <w:contextualSpacing w:val="0"/>
              <w:jc w:val="both"/>
              <w:rPr>
                <w:rFonts w:ascii="Arial" w:eastAsia="Segoe UI" w:hAnsi="Arial" w:cs="Arial"/>
                <w:color w:val="000000" w:themeColor="text1"/>
              </w:rPr>
            </w:pPr>
            <w:r w:rsidRPr="002C4DDC">
              <w:rPr>
                <w:rFonts w:ascii="Arial" w:eastAsia="Segoe UI" w:hAnsi="Arial" w:cs="Arial"/>
                <w:color w:val="000000" w:themeColor="text1"/>
              </w:rPr>
              <w:t>Understands, and operates within, the financial &amp; operational delegations of their ro</w:t>
            </w:r>
            <w:r>
              <w:rPr>
                <w:rFonts w:ascii="Arial" w:eastAsia="Segoe UI" w:hAnsi="Arial" w:cs="Arial"/>
                <w:color w:val="000000" w:themeColor="text1"/>
              </w:rPr>
              <w:t>l</w:t>
            </w:r>
            <w:r w:rsidRPr="002C4DDC">
              <w:rPr>
                <w:rFonts w:ascii="Arial" w:eastAsia="Segoe UI" w:hAnsi="Arial" w:cs="Arial"/>
                <w:color w:val="000000" w:themeColor="text1"/>
              </w:rPr>
              <w:t>e, ensuring peers and team members are also similarly aware.</w:t>
            </w:r>
          </w:p>
        </w:tc>
      </w:tr>
      <w:bookmarkEnd w:id="1"/>
    </w:tbl>
    <w:p w:rsidR="00DF3A52" w:rsidRPr="00431464" w:rsidRDefault="00DF3A52" w:rsidP="00DF3A52">
      <w:pPr>
        <w:pStyle w:val="Heading2"/>
        <w:rPr>
          <w:rFonts w:ascii="Arial" w:hAnsi="Arial" w:cs="Arial"/>
          <w:caps w:val="0"/>
          <w:sz w:val="2"/>
          <w:szCs w:val="2"/>
        </w:rPr>
      </w:pPr>
    </w:p>
    <w:p w:rsidR="004D19FA" w:rsidRPr="004D19FA" w:rsidRDefault="004D19FA" w:rsidP="004D19FA">
      <w:pPr>
        <w:spacing w:after="0" w:line="240" w:lineRule="auto"/>
        <w:jc w:val="both"/>
        <w:rPr>
          <w:rFonts w:ascii="Arial" w:eastAsia="Segoe UI" w:hAnsi="Arial" w:cs="Arial"/>
        </w:rPr>
      </w:pPr>
      <w:permStart w:id="470365621" w:edGrp="everyone"/>
    </w:p>
    <w:permEnd w:id="470365621"/>
    <w:p w:rsidR="00DF3A52" w:rsidRPr="00A17E25" w:rsidRDefault="00DF3A52" w:rsidP="00A17E25">
      <w:pPr>
        <w:spacing w:after="0"/>
        <w:rPr>
          <w:rFonts w:ascii="Arial" w:hAnsi="Arial" w:cs="Arial"/>
          <w:b/>
          <w:bCs/>
          <w:color w:val="15284C"/>
          <w:sz w:val="24"/>
          <w:szCs w:val="24"/>
        </w:rPr>
      </w:pPr>
      <w:r w:rsidRPr="00A17E25">
        <w:rPr>
          <w:rFonts w:ascii="Arial" w:hAnsi="Arial" w:cs="Arial"/>
          <w:b/>
          <w:bCs/>
          <w:color w:val="15284C"/>
          <w:sz w:val="24"/>
          <w:szCs w:val="24"/>
        </w:rPr>
        <w:t xml:space="preserve">Matters which must be referred to </w:t>
      </w:r>
      <w:r w:rsidR="005322FC" w:rsidRPr="00A17E25">
        <w:rPr>
          <w:rFonts w:ascii="Arial" w:hAnsi="Arial" w:cs="Arial"/>
          <w:b/>
          <w:bCs/>
          <w:color w:val="15284C"/>
          <w:sz w:val="24"/>
          <w:szCs w:val="24"/>
        </w:rPr>
        <w:t>your manager</w:t>
      </w:r>
    </w:p>
    <w:p w:rsidR="00F1731D" w:rsidRDefault="00F1731D" w:rsidP="00F33F4E">
      <w:pPr>
        <w:pStyle w:val="ListParagraph"/>
        <w:numPr>
          <w:ilvl w:val="0"/>
          <w:numId w:val="17"/>
        </w:numPr>
        <w:spacing w:after="0" w:line="240" w:lineRule="auto"/>
        <w:contextualSpacing w:val="0"/>
        <w:jc w:val="both"/>
        <w:rPr>
          <w:rFonts w:ascii="Arial" w:eastAsia="Segoe UI" w:hAnsi="Arial" w:cs="Arial"/>
        </w:rPr>
      </w:pPr>
      <w:r w:rsidRPr="00A17E25">
        <w:rPr>
          <w:rFonts w:ascii="Arial" w:eastAsia="Segoe UI" w:hAnsi="Arial" w:cs="Arial"/>
        </w:rPr>
        <w:t>Employees are expected to escalate matters early to ensure patient safety, service, continuity and compliance with organisational and legislative requirements</w:t>
      </w:r>
      <w:r>
        <w:rPr>
          <w:rFonts w:ascii="Arial" w:eastAsia="Segoe UI" w:hAnsi="Arial" w:cs="Arial"/>
        </w:rPr>
        <w:t>.</w:t>
      </w:r>
      <w:permStart w:id="467941416" w:edGrp="everyone"/>
    </w:p>
    <w:p w:rsidR="00DF3A52" w:rsidRPr="00F33F4E" w:rsidRDefault="00F1731D" w:rsidP="00F33F4E">
      <w:pPr>
        <w:pStyle w:val="ListParagraph"/>
        <w:numPr>
          <w:ilvl w:val="0"/>
          <w:numId w:val="17"/>
        </w:numPr>
        <w:spacing w:after="0" w:line="240" w:lineRule="auto"/>
        <w:contextualSpacing w:val="0"/>
        <w:jc w:val="both"/>
        <w:rPr>
          <w:rFonts w:ascii="Arial" w:eastAsia="Segoe UI" w:hAnsi="Arial" w:cs="Arial"/>
        </w:rPr>
      </w:pPr>
      <w:r>
        <w:rPr>
          <w:rFonts w:ascii="Arial" w:eastAsia="Segoe UI" w:hAnsi="Arial" w:cs="Arial"/>
        </w:rPr>
        <w:t>[</w:t>
      </w:r>
      <w:r w:rsidR="00DF3A52" w:rsidRPr="00933935">
        <w:rPr>
          <w:rFonts w:ascii="Arial" w:eastAsia="Segoe UI" w:hAnsi="Arial" w:cs="Arial"/>
        </w:rPr>
        <w:t xml:space="preserve">insert </w:t>
      </w:r>
      <w:r>
        <w:rPr>
          <w:rFonts w:ascii="Arial" w:eastAsia="Segoe UI" w:hAnsi="Arial" w:cs="Arial"/>
        </w:rPr>
        <w:t xml:space="preserve">other </w:t>
      </w:r>
      <w:r w:rsidR="00DF3A52" w:rsidRPr="00933935">
        <w:rPr>
          <w:rFonts w:ascii="Arial" w:eastAsia="Segoe UI" w:hAnsi="Arial" w:cs="Arial"/>
        </w:rPr>
        <w:t>matters which must be referred]</w:t>
      </w:r>
    </w:p>
    <w:permEnd w:id="467941416"/>
    <w:p w:rsidR="00A17E25" w:rsidRPr="00F33F4E" w:rsidRDefault="00A17E25" w:rsidP="00A17E25">
      <w:pPr>
        <w:spacing w:after="0"/>
        <w:rPr>
          <w:rFonts w:ascii="Arial" w:hAnsi="Arial" w:cs="Arial"/>
          <w:b/>
          <w:bCs/>
          <w:color w:val="15284C"/>
          <w:sz w:val="24"/>
          <w:szCs w:val="24"/>
        </w:rPr>
      </w:pPr>
    </w:p>
    <w:p w:rsidR="00DF3A52" w:rsidRPr="00A17E25" w:rsidRDefault="00DF3A52" w:rsidP="00A17E25">
      <w:pPr>
        <w:spacing w:after="0"/>
        <w:rPr>
          <w:rFonts w:ascii="Arial" w:hAnsi="Arial" w:cs="Arial"/>
          <w:b/>
          <w:bCs/>
          <w:color w:val="15284C"/>
          <w:sz w:val="24"/>
          <w:szCs w:val="24"/>
        </w:rPr>
      </w:pPr>
      <w:r w:rsidRPr="00A17E25">
        <w:rPr>
          <w:rFonts w:ascii="Arial" w:hAnsi="Arial" w:cs="Arial"/>
          <w:b/>
          <w:bCs/>
          <w:color w:val="15284C"/>
          <w:sz w:val="24"/>
          <w:szCs w:val="24"/>
        </w:rPr>
        <w:t>Relationships</w:t>
      </w:r>
    </w:p>
    <w:tbl>
      <w:tblPr>
        <w:tblW w:w="8823" w:type="dxa"/>
        <w:tblInd w:w="108" w:type="dxa"/>
        <w:tblBorders>
          <w:top w:val="single" w:sz="4" w:space="0" w:color="F1EEEC"/>
          <w:bottom w:val="single" w:sz="4" w:space="0" w:color="F1EEEC"/>
          <w:insideH w:val="single" w:sz="4" w:space="0" w:color="F1EEEC"/>
          <w:insideV w:val="single" w:sz="4" w:space="0" w:color="F1EEEC"/>
        </w:tblBorders>
        <w:tblLayout w:type="fixed"/>
        <w:tblLook w:val="0000" w:firstRow="0" w:lastRow="0" w:firstColumn="0" w:lastColumn="0" w:noHBand="0" w:noVBand="0"/>
      </w:tblPr>
      <w:tblGrid>
        <w:gridCol w:w="4411"/>
        <w:gridCol w:w="4412"/>
      </w:tblGrid>
      <w:tr w:rsidR="00FC3FD6" w:rsidRPr="00933935" w:rsidTr="002C4DDC">
        <w:trPr>
          <w:trHeight w:val="130"/>
        </w:trPr>
        <w:tc>
          <w:tcPr>
            <w:tcW w:w="4411" w:type="dxa"/>
          </w:tcPr>
          <w:p w:rsidR="00DF3A52" w:rsidRPr="00933935" w:rsidRDefault="00DF3A52" w:rsidP="00A647B6">
            <w:pPr>
              <w:pStyle w:val="Heading2"/>
              <w:rPr>
                <w:rFonts w:ascii="Arial" w:hAnsi="Arial" w:cs="Arial"/>
                <w:caps w:val="0"/>
                <w:color w:val="15284C"/>
                <w:sz w:val="22"/>
                <w:szCs w:val="22"/>
              </w:rPr>
            </w:pPr>
            <w:r w:rsidRPr="00933935">
              <w:rPr>
                <w:rFonts w:ascii="Arial" w:hAnsi="Arial" w:cs="Arial"/>
                <w:caps w:val="0"/>
                <w:color w:val="15284C"/>
                <w:sz w:val="22"/>
                <w:szCs w:val="22"/>
              </w:rPr>
              <w:t>External</w:t>
            </w:r>
          </w:p>
        </w:tc>
        <w:tc>
          <w:tcPr>
            <w:tcW w:w="4412" w:type="dxa"/>
          </w:tcPr>
          <w:p w:rsidR="00DF3A52" w:rsidRPr="00933935" w:rsidRDefault="00DF3A52" w:rsidP="00A647B6">
            <w:pPr>
              <w:pStyle w:val="Heading2"/>
              <w:rPr>
                <w:rFonts w:ascii="Arial" w:hAnsi="Arial" w:cs="Arial"/>
                <w:caps w:val="0"/>
                <w:color w:val="15284C"/>
                <w:sz w:val="22"/>
                <w:szCs w:val="22"/>
              </w:rPr>
            </w:pPr>
            <w:r w:rsidRPr="00933935">
              <w:rPr>
                <w:rFonts w:ascii="Arial" w:hAnsi="Arial" w:cs="Arial"/>
                <w:caps w:val="0"/>
                <w:color w:val="15284C"/>
                <w:sz w:val="22"/>
                <w:szCs w:val="22"/>
              </w:rPr>
              <w:t>Internal</w:t>
            </w:r>
          </w:p>
        </w:tc>
      </w:tr>
      <w:tr w:rsidR="00DF3A52" w:rsidRPr="002C4DDC" w:rsidTr="002C4DDC">
        <w:trPr>
          <w:trHeight w:val="385"/>
        </w:trPr>
        <w:tc>
          <w:tcPr>
            <w:tcW w:w="4411" w:type="dxa"/>
          </w:tcPr>
          <w:p w:rsidR="00DF3A52" w:rsidRPr="00933935" w:rsidRDefault="00DF3A52" w:rsidP="00EA2B10">
            <w:pPr>
              <w:pStyle w:val="ListParagraph"/>
              <w:numPr>
                <w:ilvl w:val="0"/>
                <w:numId w:val="17"/>
              </w:numPr>
              <w:spacing w:after="0" w:line="240" w:lineRule="auto"/>
              <w:contextualSpacing w:val="0"/>
              <w:jc w:val="both"/>
              <w:rPr>
                <w:rFonts w:ascii="Arial" w:eastAsia="Segoe UI" w:hAnsi="Arial" w:cs="Arial"/>
              </w:rPr>
            </w:pPr>
            <w:permStart w:id="1283014034" w:edGrp="everyone" w:colFirst="0" w:colLast="0"/>
            <w:permStart w:id="738724308" w:edGrp="everyone" w:colFirst="1" w:colLast="1"/>
            <w:r w:rsidRPr="00933935">
              <w:rPr>
                <w:rFonts w:ascii="Arial" w:eastAsia="Segoe UI" w:hAnsi="Arial" w:cs="Arial"/>
              </w:rPr>
              <w:t xml:space="preserve">[insert external relationships] </w:t>
            </w:r>
          </w:p>
          <w:p w:rsidR="00DF3A52" w:rsidRPr="00933935" w:rsidRDefault="00DF3A52" w:rsidP="00EA2B10">
            <w:pPr>
              <w:pStyle w:val="NoSpacing"/>
              <w:numPr>
                <w:ilvl w:val="0"/>
                <w:numId w:val="17"/>
              </w:numPr>
              <w:jc w:val="both"/>
              <w:rPr>
                <w:rFonts w:ascii="Arial" w:eastAsia="Segoe UI" w:hAnsi="Arial" w:cs="Arial"/>
                <w:sz w:val="22"/>
              </w:rPr>
            </w:pPr>
          </w:p>
        </w:tc>
        <w:tc>
          <w:tcPr>
            <w:tcW w:w="4412" w:type="dxa"/>
          </w:tcPr>
          <w:p w:rsidR="00DF3A52" w:rsidRPr="00933935" w:rsidRDefault="00DF3A52" w:rsidP="00EA2B10">
            <w:pPr>
              <w:pStyle w:val="ListParagraph"/>
              <w:numPr>
                <w:ilvl w:val="0"/>
                <w:numId w:val="17"/>
              </w:numPr>
              <w:spacing w:after="0" w:line="240" w:lineRule="auto"/>
              <w:contextualSpacing w:val="0"/>
              <w:jc w:val="both"/>
              <w:rPr>
                <w:rFonts w:ascii="Arial" w:eastAsia="Segoe UI" w:hAnsi="Arial" w:cs="Arial"/>
              </w:rPr>
            </w:pPr>
            <w:r w:rsidRPr="00933935">
              <w:rPr>
                <w:rFonts w:ascii="Arial" w:eastAsia="Segoe UI" w:hAnsi="Arial" w:cs="Arial"/>
              </w:rPr>
              <w:t>[insert internal relationships]</w:t>
            </w:r>
          </w:p>
          <w:p w:rsidR="00DF3A52" w:rsidRPr="00933935" w:rsidRDefault="00DF3A52" w:rsidP="00EA2B10">
            <w:pPr>
              <w:pStyle w:val="ListParagraph"/>
              <w:numPr>
                <w:ilvl w:val="0"/>
                <w:numId w:val="17"/>
              </w:numPr>
              <w:spacing w:after="0" w:line="240" w:lineRule="auto"/>
              <w:contextualSpacing w:val="0"/>
              <w:jc w:val="both"/>
              <w:rPr>
                <w:rFonts w:ascii="Arial" w:eastAsia="Segoe UI" w:hAnsi="Arial" w:cs="Arial"/>
              </w:rPr>
            </w:pPr>
          </w:p>
        </w:tc>
      </w:tr>
      <w:permEnd w:id="1283014034"/>
      <w:permEnd w:id="738724308"/>
    </w:tbl>
    <w:p w:rsidR="00DF3A52" w:rsidRPr="000D2A0B" w:rsidRDefault="00DF3A52" w:rsidP="000D2A0B">
      <w:pPr>
        <w:spacing w:after="0"/>
        <w:rPr>
          <w:rFonts w:ascii="Arial" w:hAnsi="Arial" w:cs="Arial"/>
          <w:b/>
          <w:bCs/>
          <w:color w:val="15284C"/>
          <w:sz w:val="20"/>
          <w:szCs w:val="20"/>
        </w:rPr>
      </w:pPr>
    </w:p>
    <w:p w:rsidR="00DF3A52" w:rsidRPr="000D2A0B" w:rsidRDefault="00DF3A52" w:rsidP="000D2A0B">
      <w:pPr>
        <w:spacing w:after="0"/>
        <w:rPr>
          <w:rFonts w:ascii="Arial" w:hAnsi="Arial" w:cs="Arial"/>
          <w:b/>
          <w:bCs/>
          <w:color w:val="15284C"/>
          <w:sz w:val="24"/>
          <w:szCs w:val="24"/>
        </w:rPr>
      </w:pPr>
      <w:r w:rsidRPr="000D2A0B">
        <w:rPr>
          <w:rFonts w:ascii="Arial" w:hAnsi="Arial" w:cs="Arial"/>
          <w:b/>
          <w:bCs/>
          <w:color w:val="15284C"/>
          <w:sz w:val="24"/>
          <w:szCs w:val="24"/>
        </w:rPr>
        <w:t>About you – to succeed in this role</w:t>
      </w:r>
    </w:p>
    <w:p w:rsidR="00DF3A52" w:rsidRPr="002C4DDC" w:rsidRDefault="003F3121" w:rsidP="00DF3A52">
      <w:pPr>
        <w:rPr>
          <w:rFonts w:ascii="Arial" w:hAnsi="Arial" w:cs="Arial"/>
          <w:color w:val="15284C"/>
        </w:rPr>
      </w:pPr>
      <w:r>
        <w:rPr>
          <w:rFonts w:ascii="Arial" w:hAnsi="Arial" w:cs="Arial"/>
          <w:color w:val="15284C"/>
        </w:rPr>
        <w:pict w14:anchorId="534A9213">
          <v:rect id="_x0000_i1026" style="width:451.3pt;height:1.5pt" o:hralign="center" o:hrstd="t" o:hrnoshade="t" o:hr="t" fillcolor="#15284c" stroked="f"/>
        </w:pict>
      </w:r>
    </w:p>
    <w:tbl>
      <w:tblPr>
        <w:tblW w:w="0" w:type="auto"/>
        <w:tblLook w:val="0080" w:firstRow="0" w:lastRow="0" w:firstColumn="1" w:lastColumn="0" w:noHBand="0" w:noVBand="0"/>
      </w:tblPr>
      <w:tblGrid>
        <w:gridCol w:w="2268"/>
        <w:gridCol w:w="6758"/>
      </w:tblGrid>
      <w:tr w:rsidR="00DF3A52" w:rsidRPr="002C4DDC" w:rsidTr="002C4DDC">
        <w:trPr>
          <w:trHeight w:val="507"/>
        </w:trPr>
        <w:tc>
          <w:tcPr>
            <w:tcW w:w="2268" w:type="dxa"/>
            <w:shd w:val="clear" w:color="auto" w:fill="FFFFFF"/>
          </w:tcPr>
          <w:p w:rsidR="00DF3A52" w:rsidRPr="00933935" w:rsidRDefault="00DF3A52" w:rsidP="00A647B6">
            <w:pPr>
              <w:pStyle w:val="NoSpacing"/>
              <w:rPr>
                <w:rFonts w:ascii="Arial" w:hAnsi="Arial" w:cs="Arial"/>
                <w:b/>
                <w:bCs/>
                <w:sz w:val="22"/>
              </w:rPr>
            </w:pPr>
            <w:r w:rsidRPr="00933935">
              <w:rPr>
                <w:rFonts w:ascii="Arial" w:hAnsi="Arial" w:cs="Arial"/>
                <w:b/>
                <w:bCs/>
                <w:sz w:val="22"/>
              </w:rPr>
              <w:t>You will have</w:t>
            </w:r>
          </w:p>
        </w:tc>
        <w:tc>
          <w:tcPr>
            <w:tcW w:w="6758" w:type="dxa"/>
          </w:tcPr>
          <w:p w:rsidR="00DF3A52" w:rsidRPr="00933935" w:rsidRDefault="00DF3A52" w:rsidP="00A647B6">
            <w:pPr>
              <w:pStyle w:val="NoSpacing"/>
              <w:jc w:val="both"/>
              <w:rPr>
                <w:rFonts w:ascii="Arial" w:hAnsi="Arial" w:cs="Arial"/>
                <w:sz w:val="22"/>
              </w:rPr>
            </w:pPr>
            <w:r w:rsidRPr="00933935">
              <w:rPr>
                <w:rFonts w:ascii="Arial" w:hAnsi="Arial" w:cs="Arial"/>
                <w:b/>
                <w:sz w:val="22"/>
              </w:rPr>
              <w:t>Essential:</w:t>
            </w:r>
          </w:p>
          <w:p w:rsidR="00674088" w:rsidRDefault="00674088" w:rsidP="00674088">
            <w:pPr>
              <w:spacing w:after="0" w:line="240" w:lineRule="auto"/>
              <w:jc w:val="both"/>
              <w:rPr>
                <w:rFonts w:ascii="Arial" w:eastAsia="Segoe UI" w:hAnsi="Arial" w:cs="Arial"/>
                <w:color w:val="000000" w:themeColor="text1"/>
              </w:rPr>
            </w:pPr>
            <w:permStart w:id="1813865531" w:edGrp="everyone"/>
          </w:p>
          <w:p w:rsidR="003F3121" w:rsidRPr="00C04CB4" w:rsidRDefault="003F3121" w:rsidP="003F3121">
            <w:pPr>
              <w:pStyle w:val="z1qcye"/>
              <w:numPr>
                <w:ilvl w:val="0"/>
                <w:numId w:val="22"/>
              </w:numPr>
              <w:spacing w:before="0" w:beforeAutospacing="0" w:after="0" w:afterAutospacing="0"/>
              <w:rPr>
                <w:rFonts w:ascii="Arial" w:hAnsi="Arial" w:cs="Arial"/>
                <w:sz w:val="22"/>
              </w:rPr>
            </w:pPr>
            <w:r w:rsidRPr="00C04CB4">
              <w:rPr>
                <w:rStyle w:val="Strong"/>
                <w:rFonts w:ascii="Arial" w:hAnsi="Arial" w:cs="Arial"/>
                <w:sz w:val="22"/>
              </w:rPr>
              <w:t>Registered Nurse:</w:t>
            </w:r>
            <w:r w:rsidRPr="00C04CB4">
              <w:rPr>
                <w:rStyle w:val="inqyif"/>
                <w:rFonts w:ascii="Arial" w:hAnsi="Arial" w:cs="Arial"/>
                <w:sz w:val="22"/>
              </w:rPr>
              <w:t xml:space="preserve"> Current registration with the Nursing Council of New Zealand and a valid Annual Practising Certificate (Mental Health scope)</w:t>
            </w:r>
            <w:r w:rsidR="00C04CB4">
              <w:rPr>
                <w:rStyle w:val="inqyif"/>
                <w:rFonts w:ascii="Arial" w:hAnsi="Arial" w:cs="Arial"/>
                <w:sz w:val="22"/>
              </w:rPr>
              <w:t xml:space="preserve"> and current </w:t>
            </w:r>
            <w:proofErr w:type="gramStart"/>
            <w:r w:rsidR="00C04CB4">
              <w:rPr>
                <w:rStyle w:val="inqyif"/>
                <w:rFonts w:ascii="Arial" w:hAnsi="Arial" w:cs="Arial"/>
                <w:sz w:val="22"/>
              </w:rPr>
              <w:t>drivers</w:t>
            </w:r>
            <w:proofErr w:type="gramEnd"/>
            <w:r w:rsidR="00C04CB4">
              <w:rPr>
                <w:rStyle w:val="inqyif"/>
                <w:rFonts w:ascii="Arial" w:hAnsi="Arial" w:cs="Arial"/>
                <w:sz w:val="22"/>
              </w:rPr>
              <w:t xml:space="preserve"> licence</w:t>
            </w:r>
            <w:r w:rsidRPr="00C04CB4">
              <w:rPr>
                <w:rStyle w:val="inqyif"/>
                <w:rFonts w:ascii="Arial" w:hAnsi="Arial" w:cs="Arial"/>
                <w:sz w:val="22"/>
              </w:rPr>
              <w:t>.</w:t>
            </w:r>
          </w:p>
          <w:p w:rsidR="003F3121" w:rsidRPr="00C04CB4" w:rsidRDefault="003F3121" w:rsidP="003F3121">
            <w:pPr>
              <w:pStyle w:val="z1qcye"/>
              <w:numPr>
                <w:ilvl w:val="0"/>
                <w:numId w:val="22"/>
              </w:numPr>
              <w:spacing w:before="0" w:beforeAutospacing="0" w:after="0" w:afterAutospacing="0"/>
              <w:rPr>
                <w:rFonts w:ascii="Arial" w:hAnsi="Arial" w:cs="Arial"/>
                <w:sz w:val="22"/>
              </w:rPr>
            </w:pPr>
            <w:r w:rsidRPr="00C04CB4">
              <w:rPr>
                <w:rStyle w:val="Strong"/>
                <w:rFonts w:ascii="Arial" w:hAnsi="Arial" w:cs="Arial"/>
                <w:sz w:val="22"/>
              </w:rPr>
              <w:t>CBT Proficiency:</w:t>
            </w:r>
            <w:r w:rsidRPr="00C04CB4">
              <w:rPr>
                <w:rStyle w:val="inqyif"/>
                <w:rFonts w:ascii="Arial" w:hAnsi="Arial" w:cs="Arial"/>
                <w:sz w:val="22"/>
              </w:rPr>
              <w:t xml:space="preserve"> Proven post-graduate qualification or advanced, demonstrated competency in delivering Cognitive Behavioural Therapy (CBT).</w:t>
            </w:r>
          </w:p>
          <w:p w:rsidR="003F3121" w:rsidRPr="00C04CB4" w:rsidRDefault="003F3121" w:rsidP="003F3121">
            <w:pPr>
              <w:pStyle w:val="z1qcye"/>
              <w:numPr>
                <w:ilvl w:val="0"/>
                <w:numId w:val="22"/>
              </w:numPr>
              <w:spacing w:before="0" w:beforeAutospacing="0" w:after="0" w:afterAutospacing="0"/>
              <w:rPr>
                <w:rFonts w:ascii="Arial" w:hAnsi="Arial" w:cs="Arial"/>
                <w:sz w:val="22"/>
              </w:rPr>
            </w:pPr>
            <w:r w:rsidRPr="00C04CB4">
              <w:rPr>
                <w:rStyle w:val="Strong"/>
                <w:rFonts w:ascii="Arial" w:hAnsi="Arial" w:cs="Arial"/>
                <w:sz w:val="22"/>
              </w:rPr>
              <w:t>Clinical Expertise:</w:t>
            </w:r>
            <w:r w:rsidRPr="00C04CB4">
              <w:rPr>
                <w:rStyle w:val="inqyif"/>
                <w:rFonts w:ascii="Arial" w:hAnsi="Arial" w:cs="Arial"/>
                <w:sz w:val="22"/>
              </w:rPr>
              <w:t xml:space="preserve"> Extensive experience in assessing and treating adult anxiety disorders within a secondary or specialist mental health setting.</w:t>
            </w:r>
          </w:p>
          <w:p w:rsidR="003F3121" w:rsidRPr="00C04CB4" w:rsidRDefault="003F3121" w:rsidP="003F3121">
            <w:pPr>
              <w:pStyle w:val="z1qcye"/>
              <w:numPr>
                <w:ilvl w:val="0"/>
                <w:numId w:val="22"/>
              </w:numPr>
              <w:spacing w:before="0" w:beforeAutospacing="0" w:after="0" w:afterAutospacing="0"/>
              <w:rPr>
                <w:rFonts w:ascii="Arial" w:hAnsi="Arial" w:cs="Arial"/>
                <w:sz w:val="22"/>
              </w:rPr>
            </w:pPr>
            <w:r w:rsidRPr="00C04CB4">
              <w:rPr>
                <w:rStyle w:val="Strong"/>
                <w:rFonts w:ascii="Arial" w:hAnsi="Arial" w:cs="Arial"/>
                <w:sz w:val="22"/>
              </w:rPr>
              <w:t>Cultural Competence:</w:t>
            </w:r>
            <w:r w:rsidRPr="00C04CB4">
              <w:rPr>
                <w:rStyle w:val="inqyif"/>
                <w:rFonts w:ascii="Arial" w:hAnsi="Arial" w:cs="Arial"/>
                <w:sz w:val="22"/>
              </w:rPr>
              <w:t xml:space="preserve"> A strong understanding of and commitment to the principles of Te </w:t>
            </w:r>
            <w:proofErr w:type="spellStart"/>
            <w:r w:rsidRPr="00C04CB4">
              <w:rPr>
                <w:rStyle w:val="inqyif"/>
                <w:rFonts w:ascii="Arial" w:hAnsi="Arial" w:cs="Arial"/>
                <w:sz w:val="22"/>
              </w:rPr>
              <w:t>Tiriti</w:t>
            </w:r>
            <w:proofErr w:type="spellEnd"/>
            <w:r w:rsidRPr="00C04CB4">
              <w:rPr>
                <w:rStyle w:val="inqyif"/>
                <w:rFonts w:ascii="Arial" w:hAnsi="Arial" w:cs="Arial"/>
                <w:sz w:val="22"/>
              </w:rPr>
              <w:t xml:space="preserve"> o Waitangi, ensuring culturally safe practice for Māori</w:t>
            </w:r>
            <w:r w:rsidR="00CC447D" w:rsidRPr="00C04CB4">
              <w:rPr>
                <w:rStyle w:val="inqyif"/>
                <w:rFonts w:ascii="Arial" w:hAnsi="Arial" w:cs="Arial"/>
                <w:sz w:val="22"/>
              </w:rPr>
              <w:t xml:space="preserve"> and whanau and </w:t>
            </w:r>
            <w:proofErr w:type="spellStart"/>
            <w:r w:rsidR="00CC447D" w:rsidRPr="00C04CB4">
              <w:rPr>
                <w:rStyle w:val="inqyif"/>
                <w:rFonts w:ascii="Arial" w:hAnsi="Arial" w:cs="Arial"/>
                <w:sz w:val="22"/>
              </w:rPr>
              <w:t>tan</w:t>
            </w:r>
            <w:r w:rsidR="00C04CB4" w:rsidRPr="00C04CB4">
              <w:rPr>
                <w:rStyle w:val="inqyif"/>
                <w:rFonts w:ascii="Arial" w:hAnsi="Arial" w:cs="Arial"/>
                <w:sz w:val="22"/>
              </w:rPr>
              <w:t>gata</w:t>
            </w:r>
            <w:proofErr w:type="spellEnd"/>
            <w:r w:rsidR="00C04CB4" w:rsidRPr="00C04CB4">
              <w:rPr>
                <w:rStyle w:val="inqyif"/>
                <w:rFonts w:ascii="Arial" w:hAnsi="Arial" w:cs="Arial"/>
                <w:sz w:val="22"/>
              </w:rPr>
              <w:t xml:space="preserve"> </w:t>
            </w:r>
            <w:proofErr w:type="spellStart"/>
            <w:r w:rsidR="00C04CB4" w:rsidRPr="00C04CB4">
              <w:rPr>
                <w:rStyle w:val="inqyif"/>
                <w:rFonts w:ascii="Arial" w:hAnsi="Arial" w:cs="Arial"/>
                <w:sz w:val="22"/>
              </w:rPr>
              <w:t>Tiriti</w:t>
            </w:r>
            <w:proofErr w:type="spellEnd"/>
            <w:r w:rsidR="00C04CB4" w:rsidRPr="00C04CB4">
              <w:rPr>
                <w:rStyle w:val="inqyif"/>
                <w:rFonts w:ascii="Arial" w:hAnsi="Arial" w:cs="Arial"/>
                <w:sz w:val="22"/>
              </w:rPr>
              <w:t xml:space="preserve"> (</w:t>
            </w:r>
            <w:r w:rsidR="00C04CB4" w:rsidRPr="00C04CB4">
              <w:rPr>
                <w:rFonts w:ascii="Arial" w:hAnsi="Arial" w:cs="Arial"/>
                <w:sz w:val="22"/>
              </w:rPr>
              <w:t>Non-Māori New Zealanders</w:t>
            </w:r>
            <w:r w:rsidR="00C04CB4" w:rsidRPr="00C04CB4">
              <w:rPr>
                <w:rFonts w:ascii="Arial" w:hAnsi="Arial" w:cs="Arial"/>
                <w:sz w:val="22"/>
              </w:rPr>
              <w:t>)</w:t>
            </w:r>
            <w:r w:rsidRPr="00C04CB4">
              <w:rPr>
                <w:rStyle w:val="inqyif"/>
                <w:rFonts w:ascii="Arial" w:hAnsi="Arial" w:cs="Arial"/>
                <w:sz w:val="22"/>
              </w:rPr>
              <w:t>.</w:t>
            </w:r>
          </w:p>
          <w:p w:rsidR="003F3121" w:rsidRPr="00C04CB4" w:rsidRDefault="003F3121" w:rsidP="00C04CB4">
            <w:pPr>
              <w:pStyle w:val="z1qcye"/>
              <w:numPr>
                <w:ilvl w:val="0"/>
                <w:numId w:val="22"/>
              </w:numPr>
              <w:spacing w:before="0" w:beforeAutospacing="0" w:after="0" w:afterAutospacing="0"/>
              <w:rPr>
                <w:rFonts w:ascii="Arial" w:hAnsi="Arial" w:cs="Arial"/>
                <w:sz w:val="22"/>
              </w:rPr>
            </w:pPr>
            <w:r w:rsidRPr="00C04CB4">
              <w:rPr>
                <w:rStyle w:val="Strong"/>
                <w:rFonts w:ascii="Arial" w:hAnsi="Arial" w:cs="Arial"/>
                <w:sz w:val="22"/>
              </w:rPr>
              <w:t>Team Fit:</w:t>
            </w:r>
            <w:r w:rsidRPr="00C04CB4">
              <w:rPr>
                <w:rStyle w:val="inqyif"/>
                <w:rFonts w:ascii="Arial" w:hAnsi="Arial" w:cs="Arial"/>
                <w:sz w:val="22"/>
              </w:rPr>
              <w:t xml:space="preserve"> Demonstrates a </w:t>
            </w:r>
            <w:r w:rsidR="00C04CB4">
              <w:rPr>
                <w:rStyle w:val="inqyif"/>
                <w:rFonts w:ascii="Arial" w:hAnsi="Arial" w:cs="Arial"/>
                <w:sz w:val="22"/>
              </w:rPr>
              <w:t>strong</w:t>
            </w:r>
            <w:r w:rsidRPr="00C04CB4">
              <w:rPr>
                <w:rStyle w:val="inqyif"/>
                <w:rFonts w:ascii="Arial" w:hAnsi="Arial" w:cs="Arial"/>
                <w:sz w:val="22"/>
              </w:rPr>
              <w:t xml:space="preserve"> work ethic while</w:t>
            </w:r>
            <w:r w:rsidR="00C04CB4">
              <w:rPr>
                <w:rStyle w:val="inqyif"/>
                <w:rFonts w:ascii="Arial" w:hAnsi="Arial" w:cs="Arial"/>
                <w:sz w:val="22"/>
              </w:rPr>
              <w:t xml:space="preserve"> contributing </w:t>
            </w:r>
            <w:proofErr w:type="gramStart"/>
            <w:r w:rsidR="00C04CB4">
              <w:rPr>
                <w:rStyle w:val="inqyif"/>
                <w:rFonts w:ascii="Arial" w:hAnsi="Arial" w:cs="Arial"/>
                <w:sz w:val="22"/>
              </w:rPr>
              <w:t xml:space="preserve">to </w:t>
            </w:r>
            <w:r w:rsidRPr="00C04CB4">
              <w:rPr>
                <w:rStyle w:val="inqyif"/>
                <w:rFonts w:ascii="Arial" w:hAnsi="Arial" w:cs="Arial"/>
                <w:sz w:val="22"/>
              </w:rPr>
              <w:t xml:space="preserve"> a</w:t>
            </w:r>
            <w:proofErr w:type="gramEnd"/>
            <w:r w:rsidRPr="00C04CB4">
              <w:rPr>
                <w:rStyle w:val="inqyif"/>
                <w:rFonts w:ascii="Arial" w:hAnsi="Arial" w:cs="Arial"/>
                <w:sz w:val="22"/>
              </w:rPr>
              <w:t xml:space="preserve"> vibrant, supportive, and enjoyable workplace culture.</w:t>
            </w:r>
          </w:p>
          <w:permEnd w:id="1813865531"/>
          <w:p w:rsidR="00A2453D" w:rsidRPr="00933935" w:rsidRDefault="00A2453D" w:rsidP="00A2453D">
            <w:pPr>
              <w:spacing w:after="0" w:line="240" w:lineRule="auto"/>
              <w:rPr>
                <w:rFonts w:ascii="Arial" w:hAnsi="Arial" w:cs="Arial"/>
              </w:rPr>
            </w:pPr>
          </w:p>
          <w:p w:rsidR="00DF3A52" w:rsidRPr="00933935" w:rsidRDefault="00DF3A52" w:rsidP="00A647B6">
            <w:pPr>
              <w:pStyle w:val="NoSpacing"/>
              <w:jc w:val="both"/>
              <w:rPr>
                <w:rFonts w:ascii="Arial" w:hAnsi="Arial" w:cs="Arial"/>
                <w:sz w:val="22"/>
              </w:rPr>
            </w:pPr>
            <w:permStart w:id="147089698" w:edGrp="everyone"/>
            <w:permEnd w:id="147089698"/>
          </w:p>
        </w:tc>
      </w:tr>
      <w:tr w:rsidR="00DF3A52" w:rsidRPr="002C4DDC" w:rsidTr="002C4DDC">
        <w:trPr>
          <w:trHeight w:val="1276"/>
        </w:trPr>
        <w:tc>
          <w:tcPr>
            <w:tcW w:w="2268" w:type="dxa"/>
          </w:tcPr>
          <w:p w:rsidR="00DF3A52" w:rsidRPr="002C4DDC" w:rsidRDefault="00DF3A52" w:rsidP="00A647B6">
            <w:pPr>
              <w:pStyle w:val="NoSpacing"/>
              <w:rPr>
                <w:rFonts w:ascii="Arial" w:hAnsi="Arial" w:cs="Arial"/>
                <w:b/>
                <w:bCs/>
                <w:sz w:val="22"/>
              </w:rPr>
            </w:pPr>
            <w:r w:rsidRPr="002C4DDC">
              <w:rPr>
                <w:rFonts w:ascii="Arial" w:hAnsi="Arial" w:cs="Arial"/>
                <w:b/>
                <w:bCs/>
                <w:sz w:val="22"/>
              </w:rPr>
              <w:t>You will be able to</w:t>
            </w:r>
          </w:p>
        </w:tc>
        <w:tc>
          <w:tcPr>
            <w:tcW w:w="6758" w:type="dxa"/>
          </w:tcPr>
          <w:p w:rsidR="00DF3A52" w:rsidRPr="002C4DDC" w:rsidRDefault="00DF3A52" w:rsidP="00A647B6">
            <w:pPr>
              <w:pStyle w:val="NoSpacing"/>
              <w:jc w:val="both"/>
              <w:rPr>
                <w:rFonts w:ascii="Arial" w:hAnsi="Arial" w:cs="Arial"/>
                <w:b/>
                <w:sz w:val="22"/>
              </w:rPr>
            </w:pPr>
            <w:r w:rsidRPr="002C4DDC">
              <w:rPr>
                <w:rFonts w:ascii="Arial" w:hAnsi="Arial" w:cs="Arial"/>
                <w:b/>
                <w:sz w:val="22"/>
              </w:rPr>
              <w:t>Essential:</w:t>
            </w:r>
          </w:p>
          <w:p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Deliver results through effective planning, sound judgement, and personal accountability. </w:t>
            </w:r>
          </w:p>
          <w:p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Build trusted relationships and works collaboratively to achieve shared goals. </w:t>
            </w:r>
          </w:p>
          <w:p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Communicate clearly and adapts their approach to different audiences and situations. </w:t>
            </w:r>
          </w:p>
          <w:p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Demonstrate curiosity, adaptability, and a commitment to continuous improvement. </w:t>
            </w:r>
          </w:p>
          <w:p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Maintain high standards of professionalism, integrity, and ethical behaviour. </w:t>
            </w:r>
          </w:p>
          <w:p w:rsidR="00FA3411" w:rsidRPr="00FA3411" w:rsidRDefault="00FA3411" w:rsidP="00FA3411">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 xml:space="preserve">Contribute to a positive, inclusive, and safe working environment. </w:t>
            </w:r>
          </w:p>
          <w:p w:rsidR="002E3B04" w:rsidRPr="002E3B04" w:rsidRDefault="00FA3411" w:rsidP="002E3B04">
            <w:pPr>
              <w:pStyle w:val="ListParagraph"/>
              <w:numPr>
                <w:ilvl w:val="0"/>
                <w:numId w:val="17"/>
              </w:numPr>
              <w:spacing w:line="240" w:lineRule="auto"/>
              <w:jc w:val="both"/>
              <w:rPr>
                <w:rFonts w:ascii="Arial" w:eastAsia="Segoe UI" w:hAnsi="Arial" w:cs="Arial"/>
                <w:color w:val="000000" w:themeColor="text1"/>
              </w:rPr>
            </w:pPr>
            <w:r w:rsidRPr="00FA3411">
              <w:rPr>
                <w:rFonts w:ascii="Arial" w:eastAsia="Segoe UI" w:hAnsi="Arial" w:cs="Arial"/>
                <w:color w:val="000000" w:themeColor="text1"/>
              </w:rPr>
              <w:t>Take responsibility for their own development and supports the development of others where appropriate.</w:t>
            </w:r>
            <w:permStart w:id="575697784" w:edGrp="everyone"/>
          </w:p>
          <w:p w:rsidR="00944874" w:rsidRDefault="00944874" w:rsidP="00944874">
            <w:pPr>
              <w:pStyle w:val="ListParagraph"/>
              <w:numPr>
                <w:ilvl w:val="0"/>
                <w:numId w:val="17"/>
              </w:numPr>
              <w:spacing w:line="240" w:lineRule="auto"/>
              <w:jc w:val="both"/>
              <w:rPr>
                <w:rFonts w:ascii="Arial" w:eastAsia="Segoe UI" w:hAnsi="Arial" w:cs="Arial"/>
                <w:color w:val="000000" w:themeColor="text1"/>
              </w:rPr>
            </w:pPr>
          </w:p>
          <w:p w:rsidR="00944874" w:rsidRPr="00944874" w:rsidRDefault="00944874" w:rsidP="00944874">
            <w:pPr>
              <w:pStyle w:val="ListParagraph"/>
              <w:numPr>
                <w:ilvl w:val="0"/>
                <w:numId w:val="17"/>
              </w:numPr>
              <w:spacing w:line="240" w:lineRule="auto"/>
              <w:jc w:val="both"/>
              <w:rPr>
                <w:rFonts w:ascii="Arial" w:eastAsia="Segoe UI" w:hAnsi="Arial" w:cs="Arial"/>
                <w:color w:val="000000" w:themeColor="text1"/>
              </w:rPr>
            </w:pPr>
          </w:p>
          <w:p w:rsidR="00DF3A52" w:rsidRPr="002C4DDC" w:rsidRDefault="00DF3A52" w:rsidP="00A647B6">
            <w:pPr>
              <w:pStyle w:val="NoSpacing"/>
              <w:jc w:val="both"/>
              <w:rPr>
                <w:rFonts w:ascii="Arial" w:hAnsi="Arial" w:cs="Arial"/>
                <w:b/>
                <w:sz w:val="22"/>
              </w:rPr>
            </w:pPr>
            <w:r w:rsidRPr="002C4DDC">
              <w:rPr>
                <w:rFonts w:ascii="Arial" w:hAnsi="Arial" w:cs="Arial"/>
                <w:b/>
                <w:sz w:val="22"/>
              </w:rPr>
              <w:t>Desired:</w:t>
            </w:r>
          </w:p>
          <w:p w:rsidR="00DF3A52" w:rsidRPr="002C4DDC" w:rsidRDefault="00DF3A52" w:rsidP="00EA2B10">
            <w:pPr>
              <w:pStyle w:val="ListParagraph"/>
              <w:numPr>
                <w:ilvl w:val="0"/>
                <w:numId w:val="17"/>
              </w:numPr>
              <w:spacing w:after="0" w:line="240" w:lineRule="auto"/>
              <w:contextualSpacing w:val="0"/>
              <w:jc w:val="both"/>
              <w:rPr>
                <w:rFonts w:ascii="Arial" w:hAnsi="Arial" w:cs="Arial"/>
              </w:rPr>
            </w:pPr>
            <w:r w:rsidRPr="00F4419E">
              <w:rPr>
                <w:rFonts w:ascii="Arial" w:eastAsia="Segoe UI" w:hAnsi="Arial" w:cs="Arial"/>
                <w:color w:val="000000" w:themeColor="text1"/>
              </w:rPr>
              <w:t>[Demonstrate …]</w:t>
            </w:r>
            <w:permEnd w:id="575697784"/>
          </w:p>
        </w:tc>
      </w:tr>
    </w:tbl>
    <w:p w:rsidR="00D7095C" w:rsidRDefault="00D7095C" w:rsidP="00721D2C">
      <w:pPr>
        <w:spacing w:after="0"/>
        <w:jc w:val="both"/>
        <w:rPr>
          <w:rFonts w:ascii="Arial" w:hAnsi="Arial" w:cs="Arial"/>
          <w:i/>
          <w:iCs/>
        </w:rPr>
      </w:pPr>
    </w:p>
    <w:sectPr w:rsidR="00D7095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5198" w:rsidRDefault="00C85198" w:rsidP="00F31B43">
      <w:pPr>
        <w:spacing w:after="0" w:line="240" w:lineRule="auto"/>
      </w:pPr>
      <w:r>
        <w:separator/>
      </w:r>
    </w:p>
  </w:endnote>
  <w:endnote w:type="continuationSeparator" w:id="0">
    <w:p w:rsidR="00C85198" w:rsidRDefault="00C85198" w:rsidP="00F31B43">
      <w:pPr>
        <w:spacing w:after="0" w:line="240" w:lineRule="auto"/>
      </w:pPr>
      <w:r>
        <w:continuationSeparator/>
      </w:r>
    </w:p>
  </w:endnote>
  <w:endnote w:type="continuationNotice" w:id="1">
    <w:p w:rsidR="00C85198" w:rsidRDefault="00C85198">
      <w:pPr>
        <w:spacing w:after="0" w:line="240" w:lineRule="auto"/>
      </w:pPr>
    </w:p>
  </w:endnote>
  <w:endnote w:id="2">
    <w:p w:rsidR="003F3121" w:rsidRDefault="003F3121">
      <w:pPr>
        <w:pStyle w:val="EndnoteText"/>
        <w:rPr>
          <w:rFonts w:ascii="Arial" w:eastAsia="Segoe UI" w:hAnsi="Arial" w:cs="Arial"/>
          <w:color w:val="000000" w:themeColor="text1"/>
          <w:sz w:val="18"/>
          <w:szCs w:val="18"/>
        </w:rPr>
      </w:pPr>
      <w:r>
        <w:rPr>
          <w:rStyle w:val="EndnoteReference"/>
        </w:rPr>
        <w:endnoteRef/>
      </w:r>
      <w:r>
        <w:t xml:space="preserve"> S</w:t>
      </w:r>
      <w:r w:rsidRPr="0009119D">
        <w:rPr>
          <w:rFonts w:ascii="Arial" w:eastAsia="Segoe UI" w:hAnsi="Arial" w:cs="Arial"/>
          <w:color w:val="000000" w:themeColor="text1"/>
          <w:sz w:val="18"/>
          <w:szCs w:val="18"/>
        </w:rPr>
        <w:t xml:space="preserve">alary band </w:t>
      </w:r>
      <w:r>
        <w:rPr>
          <w:rFonts w:ascii="Arial" w:eastAsia="Segoe UI" w:hAnsi="Arial" w:cs="Arial"/>
          <w:color w:val="000000" w:themeColor="text1"/>
          <w:sz w:val="18"/>
          <w:szCs w:val="18"/>
        </w:rPr>
        <w:t xml:space="preserve">reference </w:t>
      </w:r>
      <w:r w:rsidRPr="0009119D">
        <w:rPr>
          <w:rFonts w:ascii="Arial" w:eastAsia="Segoe UI" w:hAnsi="Arial" w:cs="Arial"/>
          <w:color w:val="000000" w:themeColor="text1"/>
          <w:sz w:val="18"/>
          <w:szCs w:val="18"/>
        </w:rPr>
        <w:t xml:space="preserve">is for internal benchmarking and role sizing purposes only. The salary band designation </w:t>
      </w:r>
      <w:r>
        <w:rPr>
          <w:rFonts w:ascii="Arial" w:eastAsia="Segoe UI" w:hAnsi="Arial" w:cs="Arial"/>
          <w:color w:val="000000" w:themeColor="text1"/>
          <w:sz w:val="18"/>
          <w:szCs w:val="18"/>
        </w:rPr>
        <w:t xml:space="preserve">is not </w:t>
      </w:r>
      <w:r w:rsidRPr="0009119D">
        <w:rPr>
          <w:rFonts w:ascii="Arial" w:eastAsia="Segoe UI" w:hAnsi="Arial" w:cs="Arial"/>
          <w:color w:val="000000" w:themeColor="text1"/>
          <w:sz w:val="18"/>
          <w:szCs w:val="18"/>
        </w:rPr>
        <w:t xml:space="preserve">a term or condition of employment and may be changed by the </w:t>
      </w:r>
      <w:r>
        <w:rPr>
          <w:rFonts w:ascii="Arial" w:eastAsia="Segoe UI" w:hAnsi="Arial" w:cs="Arial"/>
          <w:color w:val="000000" w:themeColor="text1"/>
          <w:sz w:val="18"/>
          <w:szCs w:val="18"/>
        </w:rPr>
        <w:t>HNZ</w:t>
      </w:r>
      <w:r w:rsidRPr="0009119D">
        <w:rPr>
          <w:rFonts w:ascii="Arial" w:eastAsia="Segoe UI" w:hAnsi="Arial" w:cs="Arial"/>
          <w:color w:val="000000" w:themeColor="text1"/>
          <w:sz w:val="18"/>
          <w:szCs w:val="18"/>
        </w:rPr>
        <w:t>.</w:t>
      </w:r>
      <w:r>
        <w:rPr>
          <w:rFonts w:ascii="Arial" w:eastAsia="Segoe UI" w:hAnsi="Arial" w:cs="Arial"/>
          <w:color w:val="000000" w:themeColor="text1"/>
          <w:sz w:val="18"/>
          <w:szCs w:val="18"/>
        </w:rPr>
        <w:t xml:space="preserve"> </w:t>
      </w:r>
      <w:r w:rsidRPr="0009119D">
        <w:rPr>
          <w:rFonts w:ascii="Arial" w:eastAsia="Segoe UI" w:hAnsi="Arial" w:cs="Arial"/>
          <w:color w:val="000000" w:themeColor="text1"/>
          <w:sz w:val="18"/>
          <w:szCs w:val="18"/>
        </w:rPr>
        <w:t>Changes to the salary band will not affect an employee’s current salary or remuneration</w:t>
      </w:r>
      <w:r>
        <w:rPr>
          <w:rFonts w:ascii="Arial" w:eastAsia="Segoe UI" w:hAnsi="Arial" w:cs="Arial"/>
          <w:color w:val="000000" w:themeColor="text1"/>
          <w:sz w:val="18"/>
          <w:szCs w:val="18"/>
        </w:rPr>
        <w:t>.</w:t>
      </w:r>
    </w:p>
    <w:p w:rsidR="003F3121" w:rsidRPr="0009119D" w:rsidRDefault="003F3121">
      <w:pPr>
        <w:pStyle w:val="EndnoteText"/>
      </w:pPr>
    </w:p>
  </w:endnote>
  <w:endnote w:id="3">
    <w:p w:rsidR="003F3121" w:rsidRPr="00BA6812" w:rsidRDefault="003F3121" w:rsidP="0007452D">
      <w:pPr>
        <w:pStyle w:val="EndnoteText"/>
        <w:rPr>
          <w:rStyle w:val="EndnoteReference"/>
          <w:rFonts w:ascii="Arial" w:hAnsi="Arial" w:cs="Arial"/>
        </w:rPr>
      </w:pPr>
      <w:r w:rsidRPr="00BA6812">
        <w:rPr>
          <w:rStyle w:val="EndnoteReference"/>
          <w:rFonts w:ascii="Arial" w:hAnsi="Arial" w:cs="Arial"/>
        </w:rPr>
        <w:endnoteRef/>
      </w:r>
      <w:r w:rsidRPr="00BA6812">
        <w:rPr>
          <w:rFonts w:ascii="Arial" w:hAnsi="Arial" w:cs="Arial"/>
        </w:rPr>
        <w:t xml:space="preserve"> </w:t>
      </w:r>
      <w:r w:rsidRPr="00BA6812">
        <w:rPr>
          <w:rFonts w:ascii="Arial" w:hAnsi="Arial" w:cs="Arial"/>
          <w:sz w:val="18"/>
          <w:szCs w:val="18"/>
        </w:rPr>
        <w:t>The</w:t>
      </w:r>
      <w:r w:rsidRPr="00BA6812">
        <w:rPr>
          <w:rFonts w:ascii="Arial" w:eastAsia="Segoe UI" w:hAnsi="Arial" w:cs="Arial"/>
          <w:color w:val="000000" w:themeColor="text1"/>
          <w:sz w:val="18"/>
          <w:szCs w:val="18"/>
        </w:rPr>
        <w:t xml:space="preserve"> Children's Act 2014 makes provisions for the protection of children and helping them thrive, achieve and belong. At Health New Zealand, we safety check every children’s worker. The purpose of this safety check is to reduce the risk of harm to young people and is a legal requirement for those employed in work that involves contact with children and young people including face-to-face, over the phone, or email contact. It is part of our commitment to ensuring the wellbeing and safety of children and young people. Your continued employment with Health NZ is conditional on a satisfactory safety check</w:t>
      </w:r>
      <w:r>
        <w:rPr>
          <w:rFonts w:ascii="Arial" w:eastAsia="Segoe UI" w:hAnsi="Arial" w:cs="Arial"/>
          <w:color w:val="000000" w:themeColor="text1"/>
          <w:sz w:val="18"/>
          <w:szCs w:val="18"/>
        </w:rPr>
        <w:t>.</w:t>
      </w:r>
    </w:p>
    <w:p w:rsidR="003F3121" w:rsidRPr="00BA6812" w:rsidRDefault="003F3121">
      <w:pPr>
        <w:pStyle w:val="EndnoteText"/>
        <w:rPr>
          <w:rStyle w:val="EndnoteReferenc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Mangal"/>
    <w:charset w:val="00"/>
    <w:family w:val="auto"/>
    <w:pitch w:val="variable"/>
    <w:sig w:usb0="00008007" w:usb1="00000000" w:usb2="00000000" w:usb3="00000000" w:csb0="00000093"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496998"/>
      <w:docPartObj>
        <w:docPartGallery w:val="Page Numbers (Bottom of Page)"/>
        <w:docPartUnique/>
      </w:docPartObj>
    </w:sdtPr>
    <w:sdtContent>
      <w:sdt>
        <w:sdtPr>
          <w:id w:val="-1705238520"/>
          <w:docPartObj>
            <w:docPartGallery w:val="Page Numbers (Top of Page)"/>
            <w:docPartUnique/>
          </w:docPartObj>
        </w:sdtPr>
        <w:sdtContent>
          <w:p w:rsidR="003F3121" w:rsidRDefault="003F3121">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 xml:space="preserve">                                                                                                                                            v2.1</w:t>
            </w:r>
          </w:p>
        </w:sdtContent>
      </w:sdt>
    </w:sdtContent>
  </w:sdt>
  <w:p w:rsidR="003F3121" w:rsidRDefault="003F3121">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5198" w:rsidRDefault="00C85198" w:rsidP="00F31B43">
      <w:pPr>
        <w:spacing w:after="0" w:line="240" w:lineRule="auto"/>
      </w:pPr>
      <w:r>
        <w:separator/>
      </w:r>
    </w:p>
  </w:footnote>
  <w:footnote w:type="continuationSeparator" w:id="0">
    <w:p w:rsidR="00C85198" w:rsidRDefault="00C85198" w:rsidP="00F31B43">
      <w:pPr>
        <w:spacing w:after="0" w:line="240" w:lineRule="auto"/>
      </w:pPr>
      <w:r>
        <w:continuationSeparator/>
      </w:r>
    </w:p>
  </w:footnote>
  <w:footnote w:type="continuationNotice" w:id="1">
    <w:p w:rsidR="00C85198" w:rsidRDefault="00C851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3121" w:rsidRDefault="003F3121" w:rsidP="002C4DDC">
    <w:pPr>
      <w:pStyle w:val="Header"/>
      <w:tabs>
        <w:tab w:val="clear" w:pos="4513"/>
        <w:tab w:val="clear" w:pos="9026"/>
        <w:tab w:val="left" w:pos="3603"/>
      </w:tabs>
    </w:pPr>
    <w:r>
      <w:rPr>
        <w:rFonts w:ascii="Poppins" w:eastAsia="Roboto" w:hAnsi="Poppins" w:cs="Poppins"/>
        <w:b/>
        <w:bCs/>
        <w:noProof/>
        <w:kern w:val="22"/>
        <w:sz w:val="48"/>
        <w:szCs w:val="48"/>
      </w:rPr>
      <w:drawing>
        <wp:anchor distT="0" distB="0" distL="114300" distR="114300" simplePos="0" relativeHeight="251658241" behindDoc="1" locked="0" layoutInCell="1" allowOverlap="1" wp14:anchorId="5E9002A2" wp14:editId="55C1F105">
          <wp:simplePos x="0" y="0"/>
          <wp:positionH relativeFrom="page">
            <wp:align>left</wp:align>
          </wp:positionH>
          <wp:positionV relativeFrom="paragraph">
            <wp:posOffset>-534670</wp:posOffset>
          </wp:positionV>
          <wp:extent cx="7553584" cy="9378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3584" cy="937816"/>
                  </a:xfrm>
                  <a:prstGeom prst="rect">
                    <a:avLst/>
                  </a:prstGeom>
                </pic:spPr>
              </pic:pic>
            </a:graphicData>
          </a:graphic>
          <wp14:sizeRelH relativeFrom="margin">
            <wp14:pctWidth>0</wp14:pctWidth>
          </wp14:sizeRelH>
          <wp14:sizeRelV relativeFrom="margin">
            <wp14:pctHeight>0</wp14:pctHeight>
          </wp14:sizeRelV>
        </wp:anchor>
      </w:drawing>
    </w:r>
    <w:r w:rsidRPr="004B7053">
      <w:rPr>
        <w:rFonts w:ascii="Poppins" w:eastAsia="Roboto" w:hAnsi="Poppins" w:cs="Poppins"/>
        <w:b/>
        <w:bCs/>
        <w:noProof/>
        <w:kern w:val="22"/>
        <w:sz w:val="48"/>
        <w:szCs w:val="48"/>
      </w:rPr>
      <w:drawing>
        <wp:anchor distT="0" distB="0" distL="114300" distR="114300" simplePos="0" relativeHeight="251658240" behindDoc="1" locked="0" layoutInCell="1" allowOverlap="1" wp14:anchorId="0C482370" wp14:editId="46843244">
          <wp:simplePos x="0" y="0"/>
          <wp:positionH relativeFrom="column">
            <wp:posOffset>4251848</wp:posOffset>
          </wp:positionH>
          <wp:positionV relativeFrom="paragraph">
            <wp:posOffset>220980</wp:posOffset>
          </wp:positionV>
          <wp:extent cx="1837755" cy="323406"/>
          <wp:effectExtent l="0" t="0" r="0" b="635"/>
          <wp:wrapTight wrapText="bothSides">
            <wp:wrapPolygon edited="0">
              <wp:start x="0" y="0"/>
              <wp:lineTo x="0" y="20369"/>
              <wp:lineTo x="12091" y="20369"/>
              <wp:lineTo x="21272" y="11458"/>
              <wp:lineTo x="2127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7755" cy="323406"/>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rsidR="003F3121" w:rsidRDefault="003F3121">
    <w:pPr>
      <w:pStyle w:val="Header"/>
    </w:pPr>
  </w:p>
  <w:p w:rsidR="003F3121" w:rsidRDefault="003F3121">
    <w:pPr>
      <w:pStyle w:val="Header"/>
    </w:pPr>
  </w:p>
  <w:p w:rsidR="003F3121" w:rsidRDefault="003F3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5181E"/>
    <w:multiLevelType w:val="hybridMultilevel"/>
    <w:tmpl w:val="D98C62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253818D4"/>
    <w:multiLevelType w:val="multilevel"/>
    <w:tmpl w:val="73EE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0A1A11"/>
    <w:multiLevelType w:val="hybridMultilevel"/>
    <w:tmpl w:val="73D093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2DF6605A"/>
    <w:multiLevelType w:val="hybridMultilevel"/>
    <w:tmpl w:val="88A8F70A"/>
    <w:lvl w:ilvl="0" w:tplc="DB46BEFE">
      <w:start w:val="1"/>
      <w:numFmt w:val="decimal"/>
      <w:lvlText w:val="%1."/>
      <w:lvlJc w:val="left"/>
      <w:pPr>
        <w:ind w:left="360" w:hanging="360"/>
      </w:pPr>
      <w:rPr>
        <w:color w:val="auto"/>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34ED1DB2"/>
    <w:multiLevelType w:val="hybridMultilevel"/>
    <w:tmpl w:val="C1CC2B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6644AA5"/>
    <w:multiLevelType w:val="hybridMultilevel"/>
    <w:tmpl w:val="5DE6978A"/>
    <w:lvl w:ilvl="0" w:tplc="4BA8E1E8">
      <w:start w:val="1"/>
      <w:numFmt w:val="bullet"/>
      <w:lvlText w:val=""/>
      <w:lvlJc w:val="left"/>
      <w:pPr>
        <w:ind w:left="720" w:hanging="360"/>
      </w:pPr>
      <w:rPr>
        <w:rFonts w:ascii="Symbol" w:hAnsi="Symbol" w:hint="default"/>
      </w:rPr>
    </w:lvl>
    <w:lvl w:ilvl="1" w:tplc="1409000F">
      <w:start w:val="1"/>
      <w:numFmt w:val="decimal"/>
      <w:lvlText w:val="%2."/>
      <w:lvlJc w:val="left"/>
      <w:pPr>
        <w:ind w:left="1440" w:hanging="360"/>
      </w:pPr>
      <w:rPr>
        <w:rFonts w:hint="default"/>
      </w:rPr>
    </w:lvl>
    <w:lvl w:ilvl="2" w:tplc="B9C2BDA4">
      <w:start w:val="1"/>
      <w:numFmt w:val="bullet"/>
      <w:lvlText w:val=""/>
      <w:lvlJc w:val="left"/>
      <w:pPr>
        <w:ind w:left="2160" w:hanging="360"/>
      </w:pPr>
      <w:rPr>
        <w:rFonts w:ascii="Wingdings" w:hAnsi="Wingdings" w:hint="default"/>
      </w:rPr>
    </w:lvl>
    <w:lvl w:ilvl="3" w:tplc="DD56C638">
      <w:start w:val="1"/>
      <w:numFmt w:val="bullet"/>
      <w:lvlText w:val=""/>
      <w:lvlJc w:val="left"/>
      <w:pPr>
        <w:ind w:left="2880" w:hanging="360"/>
      </w:pPr>
      <w:rPr>
        <w:rFonts w:ascii="Symbol" w:hAnsi="Symbol" w:hint="default"/>
      </w:rPr>
    </w:lvl>
    <w:lvl w:ilvl="4" w:tplc="D18EAB76">
      <w:start w:val="1"/>
      <w:numFmt w:val="bullet"/>
      <w:lvlText w:val="o"/>
      <w:lvlJc w:val="left"/>
      <w:pPr>
        <w:ind w:left="3600" w:hanging="360"/>
      </w:pPr>
      <w:rPr>
        <w:rFonts w:ascii="Courier New" w:hAnsi="Courier New" w:hint="default"/>
      </w:rPr>
    </w:lvl>
    <w:lvl w:ilvl="5" w:tplc="40B02DDC">
      <w:start w:val="1"/>
      <w:numFmt w:val="bullet"/>
      <w:lvlText w:val=""/>
      <w:lvlJc w:val="left"/>
      <w:pPr>
        <w:ind w:left="4320" w:hanging="360"/>
      </w:pPr>
      <w:rPr>
        <w:rFonts w:ascii="Wingdings" w:hAnsi="Wingdings" w:hint="default"/>
      </w:rPr>
    </w:lvl>
    <w:lvl w:ilvl="6" w:tplc="A9AC9E92">
      <w:start w:val="1"/>
      <w:numFmt w:val="bullet"/>
      <w:lvlText w:val=""/>
      <w:lvlJc w:val="left"/>
      <w:pPr>
        <w:ind w:left="5040" w:hanging="360"/>
      </w:pPr>
      <w:rPr>
        <w:rFonts w:ascii="Symbol" w:hAnsi="Symbol" w:hint="default"/>
      </w:rPr>
    </w:lvl>
    <w:lvl w:ilvl="7" w:tplc="EC809C5C">
      <w:start w:val="1"/>
      <w:numFmt w:val="bullet"/>
      <w:lvlText w:val="o"/>
      <w:lvlJc w:val="left"/>
      <w:pPr>
        <w:ind w:left="5760" w:hanging="360"/>
      </w:pPr>
      <w:rPr>
        <w:rFonts w:ascii="Courier New" w:hAnsi="Courier New" w:hint="default"/>
      </w:rPr>
    </w:lvl>
    <w:lvl w:ilvl="8" w:tplc="0AC69F22">
      <w:start w:val="1"/>
      <w:numFmt w:val="bullet"/>
      <w:lvlText w:val=""/>
      <w:lvlJc w:val="left"/>
      <w:pPr>
        <w:ind w:left="6480" w:hanging="360"/>
      </w:pPr>
      <w:rPr>
        <w:rFonts w:ascii="Wingdings" w:hAnsi="Wingdings" w:hint="default"/>
      </w:rPr>
    </w:lvl>
  </w:abstractNum>
  <w:abstractNum w:abstractNumId="6" w15:restartNumberingAfterBreak="0">
    <w:nsid w:val="3A8D78C3"/>
    <w:multiLevelType w:val="hybridMultilevel"/>
    <w:tmpl w:val="31C60088"/>
    <w:lvl w:ilvl="0" w:tplc="ADBA50DA">
      <w:start w:val="1"/>
      <w:numFmt w:val="bullet"/>
      <w:lvlText w:val=""/>
      <w:lvlJc w:val="left"/>
      <w:pPr>
        <w:ind w:left="720" w:hanging="360"/>
      </w:pPr>
      <w:rPr>
        <w:rFonts w:ascii="Symbol" w:hAnsi="Symbol" w:hint="default"/>
      </w:rPr>
    </w:lvl>
    <w:lvl w:ilvl="1" w:tplc="41BC3AF6">
      <w:start w:val="1"/>
      <w:numFmt w:val="bullet"/>
      <w:lvlText w:val="o"/>
      <w:lvlJc w:val="left"/>
      <w:pPr>
        <w:ind w:left="1440" w:hanging="360"/>
      </w:pPr>
      <w:rPr>
        <w:rFonts w:ascii="Courier New" w:hAnsi="Courier New" w:hint="default"/>
      </w:rPr>
    </w:lvl>
    <w:lvl w:ilvl="2" w:tplc="4FACF68E">
      <w:start w:val="1"/>
      <w:numFmt w:val="bullet"/>
      <w:lvlText w:val=""/>
      <w:lvlJc w:val="left"/>
      <w:pPr>
        <w:ind w:left="2160" w:hanging="360"/>
      </w:pPr>
      <w:rPr>
        <w:rFonts w:ascii="Wingdings" w:hAnsi="Wingdings" w:hint="default"/>
      </w:rPr>
    </w:lvl>
    <w:lvl w:ilvl="3" w:tplc="2D5C9882">
      <w:start w:val="1"/>
      <w:numFmt w:val="bullet"/>
      <w:lvlText w:val=""/>
      <w:lvlJc w:val="left"/>
      <w:pPr>
        <w:ind w:left="2880" w:hanging="360"/>
      </w:pPr>
      <w:rPr>
        <w:rFonts w:ascii="Symbol" w:hAnsi="Symbol" w:hint="default"/>
      </w:rPr>
    </w:lvl>
    <w:lvl w:ilvl="4" w:tplc="48C2C23C">
      <w:start w:val="1"/>
      <w:numFmt w:val="bullet"/>
      <w:lvlText w:val="o"/>
      <w:lvlJc w:val="left"/>
      <w:pPr>
        <w:ind w:left="3600" w:hanging="360"/>
      </w:pPr>
      <w:rPr>
        <w:rFonts w:ascii="Courier New" w:hAnsi="Courier New" w:hint="default"/>
      </w:rPr>
    </w:lvl>
    <w:lvl w:ilvl="5" w:tplc="F07EA8AA">
      <w:start w:val="1"/>
      <w:numFmt w:val="bullet"/>
      <w:lvlText w:val=""/>
      <w:lvlJc w:val="left"/>
      <w:pPr>
        <w:ind w:left="4320" w:hanging="360"/>
      </w:pPr>
      <w:rPr>
        <w:rFonts w:ascii="Wingdings" w:hAnsi="Wingdings" w:hint="default"/>
      </w:rPr>
    </w:lvl>
    <w:lvl w:ilvl="6" w:tplc="FEEC5912">
      <w:start w:val="1"/>
      <w:numFmt w:val="bullet"/>
      <w:lvlText w:val=""/>
      <w:lvlJc w:val="left"/>
      <w:pPr>
        <w:ind w:left="5040" w:hanging="360"/>
      </w:pPr>
      <w:rPr>
        <w:rFonts w:ascii="Symbol" w:hAnsi="Symbol" w:hint="default"/>
      </w:rPr>
    </w:lvl>
    <w:lvl w:ilvl="7" w:tplc="6B74CF50">
      <w:start w:val="1"/>
      <w:numFmt w:val="bullet"/>
      <w:lvlText w:val="o"/>
      <w:lvlJc w:val="left"/>
      <w:pPr>
        <w:ind w:left="5760" w:hanging="360"/>
      </w:pPr>
      <w:rPr>
        <w:rFonts w:ascii="Courier New" w:hAnsi="Courier New" w:hint="default"/>
      </w:rPr>
    </w:lvl>
    <w:lvl w:ilvl="8" w:tplc="D12E8918">
      <w:start w:val="1"/>
      <w:numFmt w:val="bullet"/>
      <w:lvlText w:val=""/>
      <w:lvlJc w:val="left"/>
      <w:pPr>
        <w:ind w:left="6480" w:hanging="360"/>
      </w:pPr>
      <w:rPr>
        <w:rFonts w:ascii="Wingdings" w:hAnsi="Wingdings" w:hint="default"/>
      </w:rPr>
    </w:lvl>
  </w:abstractNum>
  <w:abstractNum w:abstractNumId="7" w15:restartNumberingAfterBreak="0">
    <w:nsid w:val="3CE6130C"/>
    <w:multiLevelType w:val="hybridMultilevel"/>
    <w:tmpl w:val="D88E62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0ED7F10"/>
    <w:multiLevelType w:val="hybridMultilevel"/>
    <w:tmpl w:val="AAA2BC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1713B5F"/>
    <w:multiLevelType w:val="multilevel"/>
    <w:tmpl w:val="DF0C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7971E49"/>
    <w:multiLevelType w:val="hybridMultilevel"/>
    <w:tmpl w:val="FDEE5D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7CD43F9"/>
    <w:multiLevelType w:val="hybridMultilevel"/>
    <w:tmpl w:val="1D36E984"/>
    <w:lvl w:ilvl="0" w:tplc="14090001">
      <w:start w:val="1"/>
      <w:numFmt w:val="bullet"/>
      <w:lvlText w:val=""/>
      <w:lvlJc w:val="left"/>
      <w:pPr>
        <w:ind w:left="363" w:hanging="360"/>
      </w:pPr>
      <w:rPr>
        <w:rFonts w:ascii="Symbol" w:hAnsi="Symbol" w:hint="default"/>
      </w:rPr>
    </w:lvl>
    <w:lvl w:ilvl="1" w:tplc="14090003">
      <w:start w:val="1"/>
      <w:numFmt w:val="bullet"/>
      <w:lvlText w:val="o"/>
      <w:lvlJc w:val="left"/>
      <w:pPr>
        <w:ind w:left="1083" w:hanging="360"/>
      </w:pPr>
      <w:rPr>
        <w:rFonts w:ascii="Courier New" w:hAnsi="Courier New" w:cs="Courier New" w:hint="default"/>
      </w:rPr>
    </w:lvl>
    <w:lvl w:ilvl="2" w:tplc="14090005" w:tentative="1">
      <w:start w:val="1"/>
      <w:numFmt w:val="bullet"/>
      <w:lvlText w:val=""/>
      <w:lvlJc w:val="left"/>
      <w:pPr>
        <w:ind w:left="1803" w:hanging="360"/>
      </w:pPr>
      <w:rPr>
        <w:rFonts w:ascii="Wingdings" w:hAnsi="Wingdings" w:hint="default"/>
      </w:rPr>
    </w:lvl>
    <w:lvl w:ilvl="3" w:tplc="14090001" w:tentative="1">
      <w:start w:val="1"/>
      <w:numFmt w:val="bullet"/>
      <w:lvlText w:val=""/>
      <w:lvlJc w:val="left"/>
      <w:pPr>
        <w:ind w:left="2523" w:hanging="360"/>
      </w:pPr>
      <w:rPr>
        <w:rFonts w:ascii="Symbol" w:hAnsi="Symbol" w:hint="default"/>
      </w:rPr>
    </w:lvl>
    <w:lvl w:ilvl="4" w:tplc="14090003" w:tentative="1">
      <w:start w:val="1"/>
      <w:numFmt w:val="bullet"/>
      <w:lvlText w:val="o"/>
      <w:lvlJc w:val="left"/>
      <w:pPr>
        <w:ind w:left="3243" w:hanging="360"/>
      </w:pPr>
      <w:rPr>
        <w:rFonts w:ascii="Courier New" w:hAnsi="Courier New" w:cs="Courier New" w:hint="default"/>
      </w:rPr>
    </w:lvl>
    <w:lvl w:ilvl="5" w:tplc="14090005" w:tentative="1">
      <w:start w:val="1"/>
      <w:numFmt w:val="bullet"/>
      <w:lvlText w:val=""/>
      <w:lvlJc w:val="left"/>
      <w:pPr>
        <w:ind w:left="3963" w:hanging="360"/>
      </w:pPr>
      <w:rPr>
        <w:rFonts w:ascii="Wingdings" w:hAnsi="Wingdings" w:hint="default"/>
      </w:rPr>
    </w:lvl>
    <w:lvl w:ilvl="6" w:tplc="14090001" w:tentative="1">
      <w:start w:val="1"/>
      <w:numFmt w:val="bullet"/>
      <w:lvlText w:val=""/>
      <w:lvlJc w:val="left"/>
      <w:pPr>
        <w:ind w:left="4683" w:hanging="360"/>
      </w:pPr>
      <w:rPr>
        <w:rFonts w:ascii="Symbol" w:hAnsi="Symbol" w:hint="default"/>
      </w:rPr>
    </w:lvl>
    <w:lvl w:ilvl="7" w:tplc="14090003" w:tentative="1">
      <w:start w:val="1"/>
      <w:numFmt w:val="bullet"/>
      <w:lvlText w:val="o"/>
      <w:lvlJc w:val="left"/>
      <w:pPr>
        <w:ind w:left="5403" w:hanging="360"/>
      </w:pPr>
      <w:rPr>
        <w:rFonts w:ascii="Courier New" w:hAnsi="Courier New" w:cs="Courier New" w:hint="default"/>
      </w:rPr>
    </w:lvl>
    <w:lvl w:ilvl="8" w:tplc="14090005" w:tentative="1">
      <w:start w:val="1"/>
      <w:numFmt w:val="bullet"/>
      <w:lvlText w:val=""/>
      <w:lvlJc w:val="left"/>
      <w:pPr>
        <w:ind w:left="6123" w:hanging="360"/>
      </w:pPr>
      <w:rPr>
        <w:rFonts w:ascii="Wingdings" w:hAnsi="Wingdings" w:hint="default"/>
      </w:rPr>
    </w:lvl>
  </w:abstractNum>
  <w:abstractNum w:abstractNumId="12" w15:restartNumberingAfterBreak="0">
    <w:nsid w:val="52416183"/>
    <w:multiLevelType w:val="hybridMultilevel"/>
    <w:tmpl w:val="54826632"/>
    <w:lvl w:ilvl="0" w:tplc="05888EC8">
      <w:start w:val="1"/>
      <w:numFmt w:val="bullet"/>
      <w:lvlText w:val=""/>
      <w:lvlJc w:val="left"/>
      <w:pPr>
        <w:tabs>
          <w:tab w:val="num" w:pos="720"/>
        </w:tabs>
        <w:ind w:left="720" w:hanging="360"/>
      </w:pPr>
      <w:rPr>
        <w:rFonts w:ascii="Symbol" w:hAnsi="Symbol" w:hint="default"/>
      </w:rPr>
    </w:lvl>
    <w:lvl w:ilvl="1" w:tplc="15DCECBC" w:tentative="1">
      <w:start w:val="1"/>
      <w:numFmt w:val="bullet"/>
      <w:lvlText w:val=""/>
      <w:lvlJc w:val="left"/>
      <w:pPr>
        <w:tabs>
          <w:tab w:val="num" w:pos="1440"/>
        </w:tabs>
        <w:ind w:left="1440" w:hanging="360"/>
      </w:pPr>
      <w:rPr>
        <w:rFonts w:ascii="Symbol" w:hAnsi="Symbol" w:hint="default"/>
      </w:rPr>
    </w:lvl>
    <w:lvl w:ilvl="2" w:tplc="861C5EBC" w:tentative="1">
      <w:start w:val="1"/>
      <w:numFmt w:val="bullet"/>
      <w:lvlText w:val=""/>
      <w:lvlJc w:val="left"/>
      <w:pPr>
        <w:tabs>
          <w:tab w:val="num" w:pos="2160"/>
        </w:tabs>
        <w:ind w:left="2160" w:hanging="360"/>
      </w:pPr>
      <w:rPr>
        <w:rFonts w:ascii="Symbol" w:hAnsi="Symbol" w:hint="default"/>
      </w:rPr>
    </w:lvl>
    <w:lvl w:ilvl="3" w:tplc="E0408F8A" w:tentative="1">
      <w:start w:val="1"/>
      <w:numFmt w:val="bullet"/>
      <w:lvlText w:val=""/>
      <w:lvlJc w:val="left"/>
      <w:pPr>
        <w:tabs>
          <w:tab w:val="num" w:pos="2880"/>
        </w:tabs>
        <w:ind w:left="2880" w:hanging="360"/>
      </w:pPr>
      <w:rPr>
        <w:rFonts w:ascii="Symbol" w:hAnsi="Symbol" w:hint="default"/>
      </w:rPr>
    </w:lvl>
    <w:lvl w:ilvl="4" w:tplc="475E5334" w:tentative="1">
      <w:start w:val="1"/>
      <w:numFmt w:val="bullet"/>
      <w:lvlText w:val=""/>
      <w:lvlJc w:val="left"/>
      <w:pPr>
        <w:tabs>
          <w:tab w:val="num" w:pos="3600"/>
        </w:tabs>
        <w:ind w:left="3600" w:hanging="360"/>
      </w:pPr>
      <w:rPr>
        <w:rFonts w:ascii="Symbol" w:hAnsi="Symbol" w:hint="default"/>
      </w:rPr>
    </w:lvl>
    <w:lvl w:ilvl="5" w:tplc="52723B78" w:tentative="1">
      <w:start w:val="1"/>
      <w:numFmt w:val="bullet"/>
      <w:lvlText w:val=""/>
      <w:lvlJc w:val="left"/>
      <w:pPr>
        <w:tabs>
          <w:tab w:val="num" w:pos="4320"/>
        </w:tabs>
        <w:ind w:left="4320" w:hanging="360"/>
      </w:pPr>
      <w:rPr>
        <w:rFonts w:ascii="Symbol" w:hAnsi="Symbol" w:hint="default"/>
      </w:rPr>
    </w:lvl>
    <w:lvl w:ilvl="6" w:tplc="E99C8598" w:tentative="1">
      <w:start w:val="1"/>
      <w:numFmt w:val="bullet"/>
      <w:lvlText w:val=""/>
      <w:lvlJc w:val="left"/>
      <w:pPr>
        <w:tabs>
          <w:tab w:val="num" w:pos="5040"/>
        </w:tabs>
        <w:ind w:left="5040" w:hanging="360"/>
      </w:pPr>
      <w:rPr>
        <w:rFonts w:ascii="Symbol" w:hAnsi="Symbol" w:hint="default"/>
      </w:rPr>
    </w:lvl>
    <w:lvl w:ilvl="7" w:tplc="AD483334" w:tentative="1">
      <w:start w:val="1"/>
      <w:numFmt w:val="bullet"/>
      <w:lvlText w:val=""/>
      <w:lvlJc w:val="left"/>
      <w:pPr>
        <w:tabs>
          <w:tab w:val="num" w:pos="5760"/>
        </w:tabs>
        <w:ind w:left="5760" w:hanging="360"/>
      </w:pPr>
      <w:rPr>
        <w:rFonts w:ascii="Symbol" w:hAnsi="Symbol" w:hint="default"/>
      </w:rPr>
    </w:lvl>
    <w:lvl w:ilvl="8" w:tplc="B746918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6007962"/>
    <w:multiLevelType w:val="hybridMultilevel"/>
    <w:tmpl w:val="D360BBBC"/>
    <w:lvl w:ilvl="0" w:tplc="5CC0A5EC">
      <w:numFmt w:val="bullet"/>
      <w:lvlText w:val="•"/>
      <w:lvlJc w:val="left"/>
      <w:pPr>
        <w:ind w:left="360" w:hanging="360"/>
      </w:pPr>
      <w:rPr>
        <w:rFonts w:ascii="Poppins" w:eastAsia="Times New Roman" w:hAnsi="Poppins" w:hint="default"/>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1302EF6"/>
    <w:multiLevelType w:val="hybridMultilevel"/>
    <w:tmpl w:val="7ABAD8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66435376"/>
    <w:multiLevelType w:val="hybridMultilevel"/>
    <w:tmpl w:val="92C4D5EE"/>
    <w:lvl w:ilvl="0" w:tplc="94D4F53C">
      <w:start w:val="1"/>
      <w:numFmt w:val="decimal"/>
      <w:lvlText w:val="%1."/>
      <w:lvlJc w:val="left"/>
      <w:pPr>
        <w:ind w:left="720" w:hanging="360"/>
      </w:pPr>
      <w:rPr>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6ACF666D"/>
    <w:multiLevelType w:val="hybridMultilevel"/>
    <w:tmpl w:val="5AC6DD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E5E5AF9"/>
    <w:multiLevelType w:val="hybridMultilevel"/>
    <w:tmpl w:val="BB960960"/>
    <w:lvl w:ilvl="0" w:tplc="2CDC75B8">
      <w:start w:val="1"/>
      <w:numFmt w:val="bullet"/>
      <w:lvlText w:val=""/>
      <w:lvlJc w:val="left"/>
      <w:pPr>
        <w:ind w:left="720" w:hanging="360"/>
      </w:pPr>
      <w:rPr>
        <w:rFonts w:ascii="Symbol" w:hAnsi="Symbol" w:hint="default"/>
      </w:rPr>
    </w:lvl>
    <w:lvl w:ilvl="1" w:tplc="86305F7E">
      <w:start w:val="1"/>
      <w:numFmt w:val="bullet"/>
      <w:lvlText w:val="o"/>
      <w:lvlJc w:val="left"/>
      <w:pPr>
        <w:ind w:left="1440" w:hanging="360"/>
      </w:pPr>
      <w:rPr>
        <w:rFonts w:ascii="Courier New" w:hAnsi="Courier New" w:hint="default"/>
      </w:rPr>
    </w:lvl>
    <w:lvl w:ilvl="2" w:tplc="D8305946">
      <w:start w:val="1"/>
      <w:numFmt w:val="bullet"/>
      <w:lvlText w:val=""/>
      <w:lvlJc w:val="left"/>
      <w:pPr>
        <w:ind w:left="2160" w:hanging="360"/>
      </w:pPr>
      <w:rPr>
        <w:rFonts w:ascii="Wingdings" w:hAnsi="Wingdings" w:hint="default"/>
      </w:rPr>
    </w:lvl>
    <w:lvl w:ilvl="3" w:tplc="5640473A">
      <w:start w:val="1"/>
      <w:numFmt w:val="bullet"/>
      <w:lvlText w:val=""/>
      <w:lvlJc w:val="left"/>
      <w:pPr>
        <w:ind w:left="2880" w:hanging="360"/>
      </w:pPr>
      <w:rPr>
        <w:rFonts w:ascii="Symbol" w:hAnsi="Symbol" w:hint="default"/>
      </w:rPr>
    </w:lvl>
    <w:lvl w:ilvl="4" w:tplc="DD78FFD8">
      <w:start w:val="1"/>
      <w:numFmt w:val="bullet"/>
      <w:lvlText w:val="o"/>
      <w:lvlJc w:val="left"/>
      <w:pPr>
        <w:ind w:left="3600" w:hanging="360"/>
      </w:pPr>
      <w:rPr>
        <w:rFonts w:ascii="Courier New" w:hAnsi="Courier New" w:hint="default"/>
      </w:rPr>
    </w:lvl>
    <w:lvl w:ilvl="5" w:tplc="A3160084">
      <w:start w:val="1"/>
      <w:numFmt w:val="bullet"/>
      <w:lvlText w:val=""/>
      <w:lvlJc w:val="left"/>
      <w:pPr>
        <w:ind w:left="4320" w:hanging="360"/>
      </w:pPr>
      <w:rPr>
        <w:rFonts w:ascii="Wingdings" w:hAnsi="Wingdings" w:hint="default"/>
      </w:rPr>
    </w:lvl>
    <w:lvl w:ilvl="6" w:tplc="3FF2899E">
      <w:start w:val="1"/>
      <w:numFmt w:val="bullet"/>
      <w:lvlText w:val=""/>
      <w:lvlJc w:val="left"/>
      <w:pPr>
        <w:ind w:left="5040" w:hanging="360"/>
      </w:pPr>
      <w:rPr>
        <w:rFonts w:ascii="Symbol" w:hAnsi="Symbol" w:hint="default"/>
      </w:rPr>
    </w:lvl>
    <w:lvl w:ilvl="7" w:tplc="DD6E4964">
      <w:start w:val="1"/>
      <w:numFmt w:val="bullet"/>
      <w:lvlText w:val="o"/>
      <w:lvlJc w:val="left"/>
      <w:pPr>
        <w:ind w:left="5760" w:hanging="360"/>
      </w:pPr>
      <w:rPr>
        <w:rFonts w:ascii="Courier New" w:hAnsi="Courier New" w:hint="default"/>
      </w:rPr>
    </w:lvl>
    <w:lvl w:ilvl="8" w:tplc="0C64D162">
      <w:start w:val="1"/>
      <w:numFmt w:val="bullet"/>
      <w:lvlText w:val=""/>
      <w:lvlJc w:val="left"/>
      <w:pPr>
        <w:ind w:left="6480" w:hanging="360"/>
      </w:pPr>
      <w:rPr>
        <w:rFonts w:ascii="Wingdings" w:hAnsi="Wingdings" w:hint="default"/>
      </w:rPr>
    </w:lvl>
  </w:abstractNum>
  <w:abstractNum w:abstractNumId="18" w15:restartNumberingAfterBreak="0">
    <w:nsid w:val="76D75DDF"/>
    <w:multiLevelType w:val="hybridMultilevel"/>
    <w:tmpl w:val="ED1CCD76"/>
    <w:lvl w:ilvl="0" w:tplc="D7A8D21A">
      <w:start w:val="1"/>
      <w:numFmt w:val="bullet"/>
      <w:lvlText w:val=""/>
      <w:lvlJc w:val="left"/>
      <w:pPr>
        <w:ind w:left="720" w:hanging="360"/>
      </w:pPr>
      <w:rPr>
        <w:rFonts w:ascii="Symbol" w:hAnsi="Symbol" w:hint="default"/>
      </w:rPr>
    </w:lvl>
    <w:lvl w:ilvl="1" w:tplc="E1E23FF6">
      <w:start w:val="1"/>
      <w:numFmt w:val="bullet"/>
      <w:lvlText w:val="o"/>
      <w:lvlJc w:val="left"/>
      <w:pPr>
        <w:ind w:left="1440" w:hanging="360"/>
      </w:pPr>
      <w:rPr>
        <w:rFonts w:ascii="Courier New" w:hAnsi="Courier New" w:hint="default"/>
      </w:rPr>
    </w:lvl>
    <w:lvl w:ilvl="2" w:tplc="159A1944">
      <w:start w:val="1"/>
      <w:numFmt w:val="bullet"/>
      <w:lvlText w:val=""/>
      <w:lvlJc w:val="left"/>
      <w:pPr>
        <w:ind w:left="2160" w:hanging="360"/>
      </w:pPr>
      <w:rPr>
        <w:rFonts w:ascii="Wingdings" w:hAnsi="Wingdings" w:hint="default"/>
      </w:rPr>
    </w:lvl>
    <w:lvl w:ilvl="3" w:tplc="A0C2D560">
      <w:start w:val="1"/>
      <w:numFmt w:val="bullet"/>
      <w:lvlText w:val=""/>
      <w:lvlJc w:val="left"/>
      <w:pPr>
        <w:ind w:left="2880" w:hanging="360"/>
      </w:pPr>
      <w:rPr>
        <w:rFonts w:ascii="Symbol" w:hAnsi="Symbol" w:hint="default"/>
      </w:rPr>
    </w:lvl>
    <w:lvl w:ilvl="4" w:tplc="436E5F56">
      <w:start w:val="1"/>
      <w:numFmt w:val="bullet"/>
      <w:lvlText w:val="o"/>
      <w:lvlJc w:val="left"/>
      <w:pPr>
        <w:ind w:left="3600" w:hanging="360"/>
      </w:pPr>
      <w:rPr>
        <w:rFonts w:ascii="Courier New" w:hAnsi="Courier New" w:hint="default"/>
      </w:rPr>
    </w:lvl>
    <w:lvl w:ilvl="5" w:tplc="04FECB0C">
      <w:start w:val="1"/>
      <w:numFmt w:val="bullet"/>
      <w:lvlText w:val=""/>
      <w:lvlJc w:val="left"/>
      <w:pPr>
        <w:ind w:left="4320" w:hanging="360"/>
      </w:pPr>
      <w:rPr>
        <w:rFonts w:ascii="Wingdings" w:hAnsi="Wingdings" w:hint="default"/>
      </w:rPr>
    </w:lvl>
    <w:lvl w:ilvl="6" w:tplc="4A0C3C02">
      <w:start w:val="1"/>
      <w:numFmt w:val="bullet"/>
      <w:lvlText w:val=""/>
      <w:lvlJc w:val="left"/>
      <w:pPr>
        <w:ind w:left="5040" w:hanging="360"/>
      </w:pPr>
      <w:rPr>
        <w:rFonts w:ascii="Symbol" w:hAnsi="Symbol" w:hint="default"/>
      </w:rPr>
    </w:lvl>
    <w:lvl w:ilvl="7" w:tplc="A79810D8">
      <w:start w:val="1"/>
      <w:numFmt w:val="bullet"/>
      <w:lvlText w:val="o"/>
      <w:lvlJc w:val="left"/>
      <w:pPr>
        <w:ind w:left="5760" w:hanging="360"/>
      </w:pPr>
      <w:rPr>
        <w:rFonts w:ascii="Courier New" w:hAnsi="Courier New" w:hint="default"/>
      </w:rPr>
    </w:lvl>
    <w:lvl w:ilvl="8" w:tplc="818C50AC">
      <w:start w:val="1"/>
      <w:numFmt w:val="bullet"/>
      <w:lvlText w:val=""/>
      <w:lvlJc w:val="left"/>
      <w:pPr>
        <w:ind w:left="6480" w:hanging="360"/>
      </w:pPr>
      <w:rPr>
        <w:rFonts w:ascii="Wingdings" w:hAnsi="Wingdings" w:hint="default"/>
      </w:rPr>
    </w:lvl>
  </w:abstractNum>
  <w:abstractNum w:abstractNumId="19" w15:restartNumberingAfterBreak="0">
    <w:nsid w:val="79A34160"/>
    <w:multiLevelType w:val="hybridMultilevel"/>
    <w:tmpl w:val="62C0B8D0"/>
    <w:lvl w:ilvl="0" w:tplc="5CC0A5EC">
      <w:numFmt w:val="bullet"/>
      <w:lvlText w:val="•"/>
      <w:lvlJc w:val="left"/>
      <w:pPr>
        <w:ind w:left="720" w:hanging="360"/>
      </w:pPr>
      <w:rPr>
        <w:rFonts w:ascii="Poppins" w:eastAsia="Times New Roman" w:hAnsi="Poppin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C62027F"/>
    <w:multiLevelType w:val="hybridMultilevel"/>
    <w:tmpl w:val="DC8EB8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7FE244A7"/>
    <w:multiLevelType w:val="hybridMultilevel"/>
    <w:tmpl w:val="FA58BBE8"/>
    <w:lvl w:ilvl="0" w:tplc="63B2185C">
      <w:start w:val="1"/>
      <w:numFmt w:val="bullet"/>
      <w:lvlText w:val=""/>
      <w:lvlJc w:val="left"/>
      <w:pPr>
        <w:ind w:left="720" w:hanging="360"/>
      </w:pPr>
      <w:rPr>
        <w:rFonts w:ascii="Symbol" w:hAnsi="Symbol" w:hint="default"/>
      </w:rPr>
    </w:lvl>
    <w:lvl w:ilvl="1" w:tplc="05EEEEE4">
      <w:start w:val="1"/>
      <w:numFmt w:val="bullet"/>
      <w:lvlText w:val="o"/>
      <w:lvlJc w:val="left"/>
      <w:pPr>
        <w:ind w:left="1440" w:hanging="360"/>
      </w:pPr>
      <w:rPr>
        <w:rFonts w:ascii="Courier New" w:hAnsi="Courier New" w:hint="default"/>
      </w:rPr>
    </w:lvl>
    <w:lvl w:ilvl="2" w:tplc="683E7AEE">
      <w:start w:val="1"/>
      <w:numFmt w:val="bullet"/>
      <w:lvlText w:val=""/>
      <w:lvlJc w:val="left"/>
      <w:pPr>
        <w:ind w:left="2160" w:hanging="360"/>
      </w:pPr>
      <w:rPr>
        <w:rFonts w:ascii="Wingdings" w:hAnsi="Wingdings" w:hint="default"/>
      </w:rPr>
    </w:lvl>
    <w:lvl w:ilvl="3" w:tplc="5D62E59A">
      <w:start w:val="1"/>
      <w:numFmt w:val="bullet"/>
      <w:lvlText w:val=""/>
      <w:lvlJc w:val="left"/>
      <w:pPr>
        <w:ind w:left="2880" w:hanging="360"/>
      </w:pPr>
      <w:rPr>
        <w:rFonts w:ascii="Symbol" w:hAnsi="Symbol" w:hint="default"/>
      </w:rPr>
    </w:lvl>
    <w:lvl w:ilvl="4" w:tplc="F3ACCFFC">
      <w:start w:val="1"/>
      <w:numFmt w:val="bullet"/>
      <w:lvlText w:val="o"/>
      <w:lvlJc w:val="left"/>
      <w:pPr>
        <w:ind w:left="3600" w:hanging="360"/>
      </w:pPr>
      <w:rPr>
        <w:rFonts w:ascii="Courier New" w:hAnsi="Courier New" w:hint="default"/>
      </w:rPr>
    </w:lvl>
    <w:lvl w:ilvl="5" w:tplc="89A85AB0">
      <w:start w:val="1"/>
      <w:numFmt w:val="bullet"/>
      <w:lvlText w:val=""/>
      <w:lvlJc w:val="left"/>
      <w:pPr>
        <w:ind w:left="4320" w:hanging="360"/>
      </w:pPr>
      <w:rPr>
        <w:rFonts w:ascii="Wingdings" w:hAnsi="Wingdings" w:hint="default"/>
      </w:rPr>
    </w:lvl>
    <w:lvl w:ilvl="6" w:tplc="94DAF93C">
      <w:start w:val="1"/>
      <w:numFmt w:val="bullet"/>
      <w:lvlText w:val=""/>
      <w:lvlJc w:val="left"/>
      <w:pPr>
        <w:ind w:left="5040" w:hanging="360"/>
      </w:pPr>
      <w:rPr>
        <w:rFonts w:ascii="Symbol" w:hAnsi="Symbol" w:hint="default"/>
      </w:rPr>
    </w:lvl>
    <w:lvl w:ilvl="7" w:tplc="F4BC87E6">
      <w:start w:val="1"/>
      <w:numFmt w:val="bullet"/>
      <w:lvlText w:val="o"/>
      <w:lvlJc w:val="left"/>
      <w:pPr>
        <w:ind w:left="5760" w:hanging="360"/>
      </w:pPr>
      <w:rPr>
        <w:rFonts w:ascii="Courier New" w:hAnsi="Courier New" w:hint="default"/>
      </w:rPr>
    </w:lvl>
    <w:lvl w:ilvl="8" w:tplc="28EC415E">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0"/>
  </w:num>
  <w:num w:numId="4">
    <w:abstractNumId w:val="8"/>
  </w:num>
  <w:num w:numId="5">
    <w:abstractNumId w:val="11"/>
  </w:num>
  <w:num w:numId="6">
    <w:abstractNumId w:val="21"/>
  </w:num>
  <w:num w:numId="7">
    <w:abstractNumId w:val="5"/>
  </w:num>
  <w:num w:numId="8">
    <w:abstractNumId w:val="17"/>
  </w:num>
  <w:num w:numId="9">
    <w:abstractNumId w:val="6"/>
  </w:num>
  <w:num w:numId="10">
    <w:abstractNumId w:val="18"/>
  </w:num>
  <w:num w:numId="11">
    <w:abstractNumId w:val="4"/>
  </w:num>
  <w:num w:numId="12">
    <w:abstractNumId w:val="15"/>
  </w:num>
  <w:num w:numId="13">
    <w:abstractNumId w:val="14"/>
  </w:num>
  <w:num w:numId="14">
    <w:abstractNumId w:val="0"/>
  </w:num>
  <w:num w:numId="15">
    <w:abstractNumId w:val="9"/>
  </w:num>
  <w:num w:numId="16">
    <w:abstractNumId w:val="7"/>
  </w:num>
  <w:num w:numId="17">
    <w:abstractNumId w:val="19"/>
  </w:num>
  <w:num w:numId="18">
    <w:abstractNumId w:val="13"/>
  </w:num>
  <w:num w:numId="19">
    <w:abstractNumId w:val="16"/>
  </w:num>
  <w:num w:numId="20">
    <w:abstractNumId w:val="3"/>
  </w:num>
  <w:num w:numId="21">
    <w:abstractNumId w:val="2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ocumentProtection w:edit="readOnly" w:enforcement="1" w:cryptProviderType="rsaAES" w:cryptAlgorithmClass="hash" w:cryptAlgorithmType="typeAny" w:cryptAlgorithmSid="14" w:cryptSpinCount="100000" w:hash="PjTw/uzUtTMXuz7cnPm/OeDFk1fM7nOHtgzlgjMMUE8tuqjy6MMBhW68X+N2raKwDH9+xQkt/Ex0UGIzxWASPQ==" w:salt="JrkM71Sota8HcWMHtAF2Yg=="/>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A52"/>
    <w:rsid w:val="00007D3A"/>
    <w:rsid w:val="000234C5"/>
    <w:rsid w:val="000304E5"/>
    <w:rsid w:val="00033223"/>
    <w:rsid w:val="000442CE"/>
    <w:rsid w:val="00055BF8"/>
    <w:rsid w:val="0007452D"/>
    <w:rsid w:val="00081EC5"/>
    <w:rsid w:val="00087EFF"/>
    <w:rsid w:val="0009119D"/>
    <w:rsid w:val="00097681"/>
    <w:rsid w:val="000A6849"/>
    <w:rsid w:val="000B3E62"/>
    <w:rsid w:val="000B63B6"/>
    <w:rsid w:val="000D042A"/>
    <w:rsid w:val="000D2A0B"/>
    <w:rsid w:val="000E3B46"/>
    <w:rsid w:val="000F661F"/>
    <w:rsid w:val="000F78D0"/>
    <w:rsid w:val="00100A16"/>
    <w:rsid w:val="001253FB"/>
    <w:rsid w:val="00132C49"/>
    <w:rsid w:val="00134292"/>
    <w:rsid w:val="001362E5"/>
    <w:rsid w:val="001437F7"/>
    <w:rsid w:val="00160505"/>
    <w:rsid w:val="00160D2D"/>
    <w:rsid w:val="00164AA1"/>
    <w:rsid w:val="00170DB0"/>
    <w:rsid w:val="001727F4"/>
    <w:rsid w:val="0017280D"/>
    <w:rsid w:val="001A6756"/>
    <w:rsid w:val="001A6790"/>
    <w:rsid w:val="001B3CEB"/>
    <w:rsid w:val="001B3D05"/>
    <w:rsid w:val="001D5DBB"/>
    <w:rsid w:val="001E3861"/>
    <w:rsid w:val="001F0A6A"/>
    <w:rsid w:val="00224190"/>
    <w:rsid w:val="00225FC4"/>
    <w:rsid w:val="002272EA"/>
    <w:rsid w:val="00231B9B"/>
    <w:rsid w:val="002534E3"/>
    <w:rsid w:val="0026064B"/>
    <w:rsid w:val="0026473F"/>
    <w:rsid w:val="002675E7"/>
    <w:rsid w:val="0027350E"/>
    <w:rsid w:val="00275DBE"/>
    <w:rsid w:val="00296A2A"/>
    <w:rsid w:val="002B0C85"/>
    <w:rsid w:val="002B0D20"/>
    <w:rsid w:val="002B4C05"/>
    <w:rsid w:val="002C115C"/>
    <w:rsid w:val="002C136B"/>
    <w:rsid w:val="002C4DDC"/>
    <w:rsid w:val="002D02F8"/>
    <w:rsid w:val="002D1098"/>
    <w:rsid w:val="002E3B04"/>
    <w:rsid w:val="00304038"/>
    <w:rsid w:val="00311E10"/>
    <w:rsid w:val="003158F0"/>
    <w:rsid w:val="00330FF1"/>
    <w:rsid w:val="00345452"/>
    <w:rsid w:val="00370330"/>
    <w:rsid w:val="003722DB"/>
    <w:rsid w:val="003730EE"/>
    <w:rsid w:val="00373B25"/>
    <w:rsid w:val="003758B6"/>
    <w:rsid w:val="00380EDC"/>
    <w:rsid w:val="00382963"/>
    <w:rsid w:val="00396AD7"/>
    <w:rsid w:val="003B3D7A"/>
    <w:rsid w:val="003B4D8D"/>
    <w:rsid w:val="003B7B6C"/>
    <w:rsid w:val="003C38CD"/>
    <w:rsid w:val="003D3AEC"/>
    <w:rsid w:val="003E0531"/>
    <w:rsid w:val="003F3121"/>
    <w:rsid w:val="003F434B"/>
    <w:rsid w:val="003F5C8A"/>
    <w:rsid w:val="00402178"/>
    <w:rsid w:val="00407414"/>
    <w:rsid w:val="00410185"/>
    <w:rsid w:val="00420C70"/>
    <w:rsid w:val="00422707"/>
    <w:rsid w:val="00425412"/>
    <w:rsid w:val="00431464"/>
    <w:rsid w:val="004478CF"/>
    <w:rsid w:val="004554C8"/>
    <w:rsid w:val="004573BA"/>
    <w:rsid w:val="004601AE"/>
    <w:rsid w:val="0046488C"/>
    <w:rsid w:val="004A1A31"/>
    <w:rsid w:val="004B18E3"/>
    <w:rsid w:val="004C752B"/>
    <w:rsid w:val="004D19FA"/>
    <w:rsid w:val="004D54CC"/>
    <w:rsid w:val="004F2CAD"/>
    <w:rsid w:val="005108E0"/>
    <w:rsid w:val="00510EBD"/>
    <w:rsid w:val="00511C11"/>
    <w:rsid w:val="00512E5B"/>
    <w:rsid w:val="00530254"/>
    <w:rsid w:val="005322FC"/>
    <w:rsid w:val="00534B79"/>
    <w:rsid w:val="00537A16"/>
    <w:rsid w:val="00540453"/>
    <w:rsid w:val="00554983"/>
    <w:rsid w:val="005B2D05"/>
    <w:rsid w:val="005C1CDA"/>
    <w:rsid w:val="005C4D1E"/>
    <w:rsid w:val="005C56E3"/>
    <w:rsid w:val="005C6509"/>
    <w:rsid w:val="005D14B9"/>
    <w:rsid w:val="005E7E89"/>
    <w:rsid w:val="005F03E8"/>
    <w:rsid w:val="005F4BA3"/>
    <w:rsid w:val="00615055"/>
    <w:rsid w:val="0061518A"/>
    <w:rsid w:val="006264C5"/>
    <w:rsid w:val="0062687E"/>
    <w:rsid w:val="00626A6A"/>
    <w:rsid w:val="0063289F"/>
    <w:rsid w:val="00632E22"/>
    <w:rsid w:val="00633064"/>
    <w:rsid w:val="0065066D"/>
    <w:rsid w:val="0065237B"/>
    <w:rsid w:val="00654B69"/>
    <w:rsid w:val="006661F5"/>
    <w:rsid w:val="00672887"/>
    <w:rsid w:val="00674088"/>
    <w:rsid w:val="00677A1F"/>
    <w:rsid w:val="006804E3"/>
    <w:rsid w:val="00683E66"/>
    <w:rsid w:val="0069612F"/>
    <w:rsid w:val="006A67C6"/>
    <w:rsid w:val="006B018F"/>
    <w:rsid w:val="006B303B"/>
    <w:rsid w:val="006B7F37"/>
    <w:rsid w:val="006C577F"/>
    <w:rsid w:val="006C5D70"/>
    <w:rsid w:val="006E698B"/>
    <w:rsid w:val="006F64A5"/>
    <w:rsid w:val="0070094B"/>
    <w:rsid w:val="00702C58"/>
    <w:rsid w:val="0070615C"/>
    <w:rsid w:val="00716AF7"/>
    <w:rsid w:val="00721D2C"/>
    <w:rsid w:val="00721DE5"/>
    <w:rsid w:val="0072341B"/>
    <w:rsid w:val="00723CD3"/>
    <w:rsid w:val="007341AC"/>
    <w:rsid w:val="007342F5"/>
    <w:rsid w:val="00741A30"/>
    <w:rsid w:val="00747C28"/>
    <w:rsid w:val="00755A01"/>
    <w:rsid w:val="007658E4"/>
    <w:rsid w:val="00771512"/>
    <w:rsid w:val="00776D99"/>
    <w:rsid w:val="0078274A"/>
    <w:rsid w:val="007A21B8"/>
    <w:rsid w:val="007B009F"/>
    <w:rsid w:val="007D0B99"/>
    <w:rsid w:val="007D184E"/>
    <w:rsid w:val="007E1A3A"/>
    <w:rsid w:val="007E7AAD"/>
    <w:rsid w:val="0080000F"/>
    <w:rsid w:val="00802183"/>
    <w:rsid w:val="00803EF9"/>
    <w:rsid w:val="00827DEE"/>
    <w:rsid w:val="00830393"/>
    <w:rsid w:val="008307EC"/>
    <w:rsid w:val="00851491"/>
    <w:rsid w:val="00862074"/>
    <w:rsid w:val="008671C9"/>
    <w:rsid w:val="00882418"/>
    <w:rsid w:val="008A51B0"/>
    <w:rsid w:val="008A78B3"/>
    <w:rsid w:val="008B697F"/>
    <w:rsid w:val="008C18D3"/>
    <w:rsid w:val="008D66B3"/>
    <w:rsid w:val="008F4172"/>
    <w:rsid w:val="008F78FB"/>
    <w:rsid w:val="00901A7F"/>
    <w:rsid w:val="00904271"/>
    <w:rsid w:val="00907BFF"/>
    <w:rsid w:val="0091521E"/>
    <w:rsid w:val="00925358"/>
    <w:rsid w:val="00931D77"/>
    <w:rsid w:val="00933935"/>
    <w:rsid w:val="00940094"/>
    <w:rsid w:val="00944874"/>
    <w:rsid w:val="00951C6A"/>
    <w:rsid w:val="00952FB0"/>
    <w:rsid w:val="00955E2F"/>
    <w:rsid w:val="009616D8"/>
    <w:rsid w:val="0096200E"/>
    <w:rsid w:val="00971EB3"/>
    <w:rsid w:val="00972D39"/>
    <w:rsid w:val="00974809"/>
    <w:rsid w:val="00975A83"/>
    <w:rsid w:val="0099474D"/>
    <w:rsid w:val="009A1B20"/>
    <w:rsid w:val="009A21B3"/>
    <w:rsid w:val="009B40C5"/>
    <w:rsid w:val="009B455D"/>
    <w:rsid w:val="009D7025"/>
    <w:rsid w:val="009D7067"/>
    <w:rsid w:val="009E7C8D"/>
    <w:rsid w:val="009F18E5"/>
    <w:rsid w:val="009F3217"/>
    <w:rsid w:val="00A17E25"/>
    <w:rsid w:val="00A20C7B"/>
    <w:rsid w:val="00A2453D"/>
    <w:rsid w:val="00A34D57"/>
    <w:rsid w:val="00A467F9"/>
    <w:rsid w:val="00A630CB"/>
    <w:rsid w:val="00A647B6"/>
    <w:rsid w:val="00A66606"/>
    <w:rsid w:val="00A74821"/>
    <w:rsid w:val="00A75EA8"/>
    <w:rsid w:val="00A93049"/>
    <w:rsid w:val="00A941AB"/>
    <w:rsid w:val="00A9773E"/>
    <w:rsid w:val="00AA0253"/>
    <w:rsid w:val="00AA52CD"/>
    <w:rsid w:val="00AB4520"/>
    <w:rsid w:val="00AB6E63"/>
    <w:rsid w:val="00AD31C5"/>
    <w:rsid w:val="00AF38B6"/>
    <w:rsid w:val="00B05B12"/>
    <w:rsid w:val="00B13A55"/>
    <w:rsid w:val="00B169FC"/>
    <w:rsid w:val="00B21F4A"/>
    <w:rsid w:val="00B222E8"/>
    <w:rsid w:val="00B31DD1"/>
    <w:rsid w:val="00B55C55"/>
    <w:rsid w:val="00B77E41"/>
    <w:rsid w:val="00B84912"/>
    <w:rsid w:val="00B85C41"/>
    <w:rsid w:val="00B91438"/>
    <w:rsid w:val="00BA6812"/>
    <w:rsid w:val="00BB2B56"/>
    <w:rsid w:val="00BB35A4"/>
    <w:rsid w:val="00BD1230"/>
    <w:rsid w:val="00BE534B"/>
    <w:rsid w:val="00BF4375"/>
    <w:rsid w:val="00C04CB4"/>
    <w:rsid w:val="00C050FB"/>
    <w:rsid w:val="00C27B43"/>
    <w:rsid w:val="00C5193A"/>
    <w:rsid w:val="00C56804"/>
    <w:rsid w:val="00C60A4D"/>
    <w:rsid w:val="00C63A7D"/>
    <w:rsid w:val="00C70196"/>
    <w:rsid w:val="00C70264"/>
    <w:rsid w:val="00C704EF"/>
    <w:rsid w:val="00C75E6F"/>
    <w:rsid w:val="00C77376"/>
    <w:rsid w:val="00C775A6"/>
    <w:rsid w:val="00C85198"/>
    <w:rsid w:val="00C911F3"/>
    <w:rsid w:val="00C97D16"/>
    <w:rsid w:val="00CA4ED5"/>
    <w:rsid w:val="00CB5202"/>
    <w:rsid w:val="00CC16BB"/>
    <w:rsid w:val="00CC447D"/>
    <w:rsid w:val="00CC7BFB"/>
    <w:rsid w:val="00CD17AD"/>
    <w:rsid w:val="00CE56FA"/>
    <w:rsid w:val="00D17F35"/>
    <w:rsid w:val="00D25F97"/>
    <w:rsid w:val="00D2709C"/>
    <w:rsid w:val="00D309BA"/>
    <w:rsid w:val="00D327E7"/>
    <w:rsid w:val="00D448C7"/>
    <w:rsid w:val="00D50A0F"/>
    <w:rsid w:val="00D52287"/>
    <w:rsid w:val="00D549CB"/>
    <w:rsid w:val="00D62956"/>
    <w:rsid w:val="00D7095C"/>
    <w:rsid w:val="00D71DB9"/>
    <w:rsid w:val="00DA2581"/>
    <w:rsid w:val="00DB47B4"/>
    <w:rsid w:val="00DC22A4"/>
    <w:rsid w:val="00DD153D"/>
    <w:rsid w:val="00DD607E"/>
    <w:rsid w:val="00DF3A52"/>
    <w:rsid w:val="00DF5130"/>
    <w:rsid w:val="00DF65DC"/>
    <w:rsid w:val="00DF753A"/>
    <w:rsid w:val="00E030ED"/>
    <w:rsid w:val="00E0419E"/>
    <w:rsid w:val="00E15A0F"/>
    <w:rsid w:val="00E30D4E"/>
    <w:rsid w:val="00E6343D"/>
    <w:rsid w:val="00E713C5"/>
    <w:rsid w:val="00E9078D"/>
    <w:rsid w:val="00E91F8D"/>
    <w:rsid w:val="00EA2B10"/>
    <w:rsid w:val="00EA4068"/>
    <w:rsid w:val="00EC36A6"/>
    <w:rsid w:val="00EC6F9E"/>
    <w:rsid w:val="00ED0B37"/>
    <w:rsid w:val="00ED28D1"/>
    <w:rsid w:val="00F14C9B"/>
    <w:rsid w:val="00F169B3"/>
    <w:rsid w:val="00F1731D"/>
    <w:rsid w:val="00F31B43"/>
    <w:rsid w:val="00F33F4E"/>
    <w:rsid w:val="00F4419E"/>
    <w:rsid w:val="00F45A9B"/>
    <w:rsid w:val="00F51A52"/>
    <w:rsid w:val="00F5300E"/>
    <w:rsid w:val="00F722EB"/>
    <w:rsid w:val="00F73BCC"/>
    <w:rsid w:val="00F91326"/>
    <w:rsid w:val="00F969D1"/>
    <w:rsid w:val="00FA0099"/>
    <w:rsid w:val="00FA3411"/>
    <w:rsid w:val="00FB42A7"/>
    <w:rsid w:val="00FC2114"/>
    <w:rsid w:val="00FC2E5B"/>
    <w:rsid w:val="00FC3FD6"/>
    <w:rsid w:val="00FC4AEB"/>
    <w:rsid w:val="00FC4BFC"/>
    <w:rsid w:val="00FC67B8"/>
    <w:rsid w:val="00FC73D3"/>
    <w:rsid w:val="00FD7EE0"/>
    <w:rsid w:val="00FE7AC5"/>
    <w:rsid w:val="00FF1877"/>
    <w:rsid w:val="00FF3237"/>
    <w:rsid w:val="29DD276A"/>
    <w:rsid w:val="563202E0"/>
    <w:rsid w:val="59349DF4"/>
    <w:rsid w:val="5C3976F3"/>
    <w:rsid w:val="703BC51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DA949"/>
  <w15:docId w15:val="{56AEF494-2A98-4B8A-907F-FF94F82D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095C"/>
    <w:rPr>
      <w:rFonts w:ascii="Calibri" w:eastAsia="Calibri" w:hAnsi="Calibri" w:cs="Times New Roman"/>
    </w:rPr>
  </w:style>
  <w:style w:type="paragraph" w:styleId="Heading1">
    <w:name w:val="heading 1"/>
    <w:basedOn w:val="Normal"/>
    <w:next w:val="Normal"/>
    <w:link w:val="Heading1Char"/>
    <w:uiPriority w:val="9"/>
    <w:qFormat/>
    <w:rsid w:val="00DF3A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DF3A52"/>
    <w:pPr>
      <w:keepNext/>
      <w:keepLines/>
      <w:spacing w:after="0" w:line="240" w:lineRule="auto"/>
      <w:outlineLvl w:val="1"/>
    </w:pPr>
    <w:rPr>
      <w:rFonts w:eastAsia="Times New Roman"/>
      <w:b/>
      <w:caps/>
      <w:color w:val="00569C"/>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DF3A52"/>
    <w:rPr>
      <w:rFonts w:ascii="Calibri" w:eastAsia="Times New Roman" w:hAnsi="Calibri" w:cs="Times New Roman"/>
      <w:b/>
      <w:caps/>
      <w:color w:val="00569C"/>
      <w:sz w:val="26"/>
      <w:szCs w:val="26"/>
    </w:rPr>
  </w:style>
  <w:style w:type="paragraph" w:styleId="NoSpacing">
    <w:name w:val="No Spacing"/>
    <w:uiPriority w:val="99"/>
    <w:qFormat/>
    <w:rsid w:val="00DF3A52"/>
    <w:pPr>
      <w:spacing w:after="0" w:line="240" w:lineRule="auto"/>
    </w:pPr>
    <w:rPr>
      <w:rFonts w:ascii="Calibri" w:eastAsia="Calibri" w:hAnsi="Calibri" w:cs="Times New Roman"/>
      <w:sz w:val="20"/>
    </w:rPr>
  </w:style>
  <w:style w:type="paragraph" w:styleId="ListParagraph">
    <w:name w:val="List Paragraph"/>
    <w:aliases w:val="Bullet Normal,List Paragraph numbered,Body,Level 3,List Paragraph1,List Bullet indent,List 1,Other List,Quotations,List Paragraph11,TOC style,lp1,Bullet OSM,Proposal Bullet List,Bullets,Rec para,Dot pt,F5 List Paragraph,No Spacing1,L,列出段落"/>
    <w:basedOn w:val="Normal"/>
    <w:link w:val="ListParagraphChar"/>
    <w:uiPriority w:val="34"/>
    <w:qFormat/>
    <w:rsid w:val="00DF3A52"/>
    <w:pPr>
      <w:ind w:left="720"/>
      <w:contextualSpacing/>
    </w:pPr>
  </w:style>
  <w:style w:type="paragraph" w:customStyle="1" w:styleId="msonospacing0">
    <w:name w:val="msonospacing"/>
    <w:uiPriority w:val="99"/>
    <w:rsid w:val="00DF3A52"/>
    <w:pPr>
      <w:spacing w:after="0" w:line="240" w:lineRule="auto"/>
    </w:pPr>
    <w:rPr>
      <w:rFonts w:ascii="Calibri" w:eastAsia="Times New Roman" w:hAnsi="Calibri" w:cs="Times New Roman"/>
      <w:sz w:val="20"/>
      <w:lang w:val="en-GB"/>
    </w:rPr>
  </w:style>
  <w:style w:type="character" w:customStyle="1" w:styleId="Heading1Char">
    <w:name w:val="Heading 1 Char"/>
    <w:basedOn w:val="DefaultParagraphFont"/>
    <w:link w:val="Heading1"/>
    <w:uiPriority w:val="9"/>
    <w:rsid w:val="00DF3A52"/>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DF3A52"/>
    <w:rPr>
      <w:sz w:val="16"/>
      <w:szCs w:val="16"/>
    </w:rPr>
  </w:style>
  <w:style w:type="paragraph" w:styleId="CommentText">
    <w:name w:val="annotation text"/>
    <w:basedOn w:val="Normal"/>
    <w:link w:val="CommentTextChar"/>
    <w:uiPriority w:val="99"/>
    <w:unhideWhenUsed/>
    <w:rsid w:val="00DF3A52"/>
    <w:pPr>
      <w:spacing w:before="80" w:after="80" w:line="240" w:lineRule="auto"/>
    </w:pPr>
    <w:rPr>
      <w:rFonts w:ascii="Segoe UI" w:eastAsia="Times New Roman" w:hAnsi="Segoe UI" w:cs="Segoe UI"/>
      <w:noProof/>
      <w:sz w:val="21"/>
      <w:szCs w:val="25"/>
      <w:lang w:eastAsia="en-NZ"/>
    </w:rPr>
  </w:style>
  <w:style w:type="character" w:customStyle="1" w:styleId="CommentTextChar">
    <w:name w:val="Comment Text Char"/>
    <w:basedOn w:val="DefaultParagraphFont"/>
    <w:link w:val="CommentText"/>
    <w:uiPriority w:val="99"/>
    <w:rsid w:val="00DF3A52"/>
    <w:rPr>
      <w:rFonts w:ascii="Segoe UI" w:eastAsia="Times New Roman" w:hAnsi="Segoe UI" w:cs="Segoe UI"/>
      <w:noProof/>
      <w:sz w:val="21"/>
      <w:szCs w:val="25"/>
      <w:lang w:eastAsia="en-NZ"/>
    </w:rPr>
  </w:style>
  <w:style w:type="paragraph" w:styleId="CommentSubject">
    <w:name w:val="annotation subject"/>
    <w:basedOn w:val="CommentText"/>
    <w:next w:val="CommentText"/>
    <w:link w:val="CommentSubjectChar"/>
    <w:uiPriority w:val="99"/>
    <w:semiHidden/>
    <w:unhideWhenUsed/>
    <w:rsid w:val="00A74821"/>
    <w:pPr>
      <w:spacing w:before="0" w:after="160"/>
    </w:pPr>
    <w:rPr>
      <w:rFonts w:ascii="Calibri" w:eastAsia="Calibri" w:hAnsi="Calibri" w:cs="Times New Roman"/>
      <w:b/>
      <w:bCs/>
      <w:noProof w:val="0"/>
      <w:sz w:val="20"/>
      <w:szCs w:val="20"/>
      <w:lang w:eastAsia="en-US"/>
    </w:rPr>
  </w:style>
  <w:style w:type="character" w:customStyle="1" w:styleId="CommentSubjectChar">
    <w:name w:val="Comment Subject Char"/>
    <w:basedOn w:val="CommentTextChar"/>
    <w:link w:val="CommentSubject"/>
    <w:uiPriority w:val="99"/>
    <w:semiHidden/>
    <w:rsid w:val="00A74821"/>
    <w:rPr>
      <w:rFonts w:ascii="Calibri" w:eastAsia="Calibri" w:hAnsi="Calibri" w:cs="Times New Roman"/>
      <w:b/>
      <w:bCs/>
      <w:noProof/>
      <w:sz w:val="20"/>
      <w:szCs w:val="20"/>
      <w:lang w:eastAsia="en-NZ"/>
    </w:rPr>
  </w:style>
  <w:style w:type="paragraph" w:styleId="NormalWeb">
    <w:name w:val="Normal (Web)"/>
    <w:basedOn w:val="Normal"/>
    <w:uiPriority w:val="99"/>
    <w:semiHidden/>
    <w:unhideWhenUsed/>
    <w:rsid w:val="00672887"/>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ListParagraphChar">
    <w:name w:val="List Paragraph Char"/>
    <w:aliases w:val="Bullet Normal Char,List Paragraph numbered Char,Body Char,Level 3 Char,List Paragraph1 Char,List Bullet indent Char,List 1 Char,Other List Char,Quotations Char,List Paragraph11 Char,TOC style Char,lp1 Char,Bullet OSM Char,Dot pt Char"/>
    <w:basedOn w:val="DefaultParagraphFont"/>
    <w:link w:val="ListParagraph"/>
    <w:uiPriority w:val="34"/>
    <w:qFormat/>
    <w:locked/>
    <w:rsid w:val="004D54CC"/>
    <w:rPr>
      <w:rFonts w:ascii="Calibri" w:eastAsia="Calibri" w:hAnsi="Calibri" w:cs="Times New Roman"/>
    </w:rPr>
  </w:style>
  <w:style w:type="paragraph" w:styleId="BalloonText">
    <w:name w:val="Balloon Text"/>
    <w:basedOn w:val="Normal"/>
    <w:link w:val="BalloonTextChar"/>
    <w:uiPriority w:val="99"/>
    <w:semiHidden/>
    <w:unhideWhenUsed/>
    <w:rsid w:val="00373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0EE"/>
    <w:rPr>
      <w:rFonts w:ascii="Tahoma" w:eastAsia="Calibri" w:hAnsi="Tahoma" w:cs="Tahoma"/>
      <w:sz w:val="16"/>
      <w:szCs w:val="16"/>
    </w:rPr>
  </w:style>
  <w:style w:type="table" w:styleId="TableGrid">
    <w:name w:val="Table Grid"/>
    <w:basedOn w:val="TableNormal"/>
    <w:uiPriority w:val="39"/>
    <w:rsid w:val="00AD31C5"/>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1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B43"/>
    <w:rPr>
      <w:rFonts w:ascii="Calibri" w:eastAsia="Calibri" w:hAnsi="Calibri" w:cs="Times New Roman"/>
    </w:rPr>
  </w:style>
  <w:style w:type="paragraph" w:styleId="Footer">
    <w:name w:val="footer"/>
    <w:basedOn w:val="Normal"/>
    <w:link w:val="FooterChar"/>
    <w:uiPriority w:val="99"/>
    <w:unhideWhenUsed/>
    <w:rsid w:val="00F31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B43"/>
    <w:rPr>
      <w:rFonts w:ascii="Calibri" w:eastAsia="Calibri" w:hAnsi="Calibri" w:cs="Times New Roman"/>
    </w:rPr>
  </w:style>
  <w:style w:type="paragraph" w:styleId="Revision">
    <w:name w:val="Revision"/>
    <w:hidden/>
    <w:uiPriority w:val="99"/>
    <w:semiHidden/>
    <w:rsid w:val="00A75EA8"/>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A75EA8"/>
    <w:rPr>
      <w:color w:val="0563C1" w:themeColor="hyperlink"/>
      <w:u w:val="single"/>
    </w:rPr>
  </w:style>
  <w:style w:type="character" w:styleId="UnresolvedMention">
    <w:name w:val="Unresolved Mention"/>
    <w:basedOn w:val="DefaultParagraphFont"/>
    <w:uiPriority w:val="99"/>
    <w:semiHidden/>
    <w:unhideWhenUsed/>
    <w:rsid w:val="00A75EA8"/>
    <w:rPr>
      <w:color w:val="605E5C"/>
      <w:shd w:val="clear" w:color="auto" w:fill="E1DFDD"/>
    </w:rPr>
  </w:style>
  <w:style w:type="paragraph" w:styleId="EndnoteText">
    <w:name w:val="endnote text"/>
    <w:basedOn w:val="Normal"/>
    <w:link w:val="EndnoteTextChar"/>
    <w:uiPriority w:val="99"/>
    <w:semiHidden/>
    <w:unhideWhenUsed/>
    <w:rsid w:val="005322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322FC"/>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5322FC"/>
    <w:rPr>
      <w:vertAlign w:val="superscript"/>
    </w:rPr>
  </w:style>
  <w:style w:type="paragraph" w:styleId="FootnoteText">
    <w:name w:val="footnote text"/>
    <w:basedOn w:val="Normal"/>
    <w:link w:val="FootnoteTextChar"/>
    <w:uiPriority w:val="99"/>
    <w:semiHidden/>
    <w:unhideWhenUsed/>
    <w:rsid w:val="005322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22FC"/>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322FC"/>
    <w:rPr>
      <w:vertAlign w:val="superscript"/>
    </w:rPr>
  </w:style>
  <w:style w:type="character" w:styleId="Strong">
    <w:name w:val="Strong"/>
    <w:basedOn w:val="DefaultParagraphFont"/>
    <w:uiPriority w:val="22"/>
    <w:qFormat/>
    <w:rsid w:val="007E7AAD"/>
    <w:rPr>
      <w:b/>
      <w:bCs/>
    </w:rPr>
  </w:style>
  <w:style w:type="paragraph" w:customStyle="1" w:styleId="z1qcye">
    <w:name w:val="z1qcye"/>
    <w:basedOn w:val="Normal"/>
    <w:rsid w:val="003F3121"/>
    <w:pPr>
      <w:spacing w:before="100" w:beforeAutospacing="1" w:after="100" w:afterAutospacing="1" w:line="240" w:lineRule="auto"/>
    </w:pPr>
    <w:rPr>
      <w:rFonts w:ascii="Times New Roman" w:eastAsia="Times New Roman" w:hAnsi="Times New Roman"/>
      <w:sz w:val="24"/>
      <w:szCs w:val="24"/>
      <w:lang w:eastAsia="en-NZ"/>
    </w:rPr>
  </w:style>
  <w:style w:type="character" w:customStyle="1" w:styleId="inqyif">
    <w:name w:val="inqyif"/>
    <w:basedOn w:val="DefaultParagraphFont"/>
    <w:rsid w:val="003F3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83932">
      <w:bodyDiv w:val="1"/>
      <w:marLeft w:val="0"/>
      <w:marRight w:val="0"/>
      <w:marTop w:val="0"/>
      <w:marBottom w:val="0"/>
      <w:divBdr>
        <w:top w:val="none" w:sz="0" w:space="0" w:color="auto"/>
        <w:left w:val="none" w:sz="0" w:space="0" w:color="auto"/>
        <w:bottom w:val="none" w:sz="0" w:space="0" w:color="auto"/>
        <w:right w:val="none" w:sz="0" w:space="0" w:color="auto"/>
      </w:divBdr>
    </w:div>
    <w:div w:id="616714096">
      <w:bodyDiv w:val="1"/>
      <w:marLeft w:val="0"/>
      <w:marRight w:val="0"/>
      <w:marTop w:val="0"/>
      <w:marBottom w:val="0"/>
      <w:divBdr>
        <w:top w:val="none" w:sz="0" w:space="0" w:color="auto"/>
        <w:left w:val="none" w:sz="0" w:space="0" w:color="auto"/>
        <w:bottom w:val="none" w:sz="0" w:space="0" w:color="auto"/>
        <w:right w:val="none" w:sz="0" w:space="0" w:color="auto"/>
      </w:divBdr>
      <w:divsChild>
        <w:div w:id="155927506">
          <w:marLeft w:val="0"/>
          <w:marRight w:val="0"/>
          <w:marTop w:val="0"/>
          <w:marBottom w:val="0"/>
          <w:divBdr>
            <w:top w:val="none" w:sz="0" w:space="0" w:color="auto"/>
            <w:left w:val="none" w:sz="0" w:space="0" w:color="auto"/>
            <w:bottom w:val="none" w:sz="0" w:space="0" w:color="auto"/>
            <w:right w:val="none" w:sz="0" w:space="0" w:color="auto"/>
          </w:divBdr>
        </w:div>
        <w:div w:id="225655259">
          <w:marLeft w:val="0"/>
          <w:marRight w:val="0"/>
          <w:marTop w:val="0"/>
          <w:marBottom w:val="0"/>
          <w:divBdr>
            <w:top w:val="none" w:sz="0" w:space="0" w:color="auto"/>
            <w:left w:val="none" w:sz="0" w:space="0" w:color="auto"/>
            <w:bottom w:val="none" w:sz="0" w:space="0" w:color="auto"/>
            <w:right w:val="none" w:sz="0" w:space="0" w:color="auto"/>
          </w:divBdr>
          <w:divsChild>
            <w:div w:id="1608653045">
              <w:marLeft w:val="0"/>
              <w:marRight w:val="0"/>
              <w:marTop w:val="30"/>
              <w:marBottom w:val="30"/>
              <w:divBdr>
                <w:top w:val="none" w:sz="0" w:space="0" w:color="auto"/>
                <w:left w:val="none" w:sz="0" w:space="0" w:color="auto"/>
                <w:bottom w:val="none" w:sz="0" w:space="0" w:color="auto"/>
                <w:right w:val="none" w:sz="0" w:space="0" w:color="auto"/>
              </w:divBdr>
              <w:divsChild>
                <w:div w:id="37316834">
                  <w:marLeft w:val="0"/>
                  <w:marRight w:val="0"/>
                  <w:marTop w:val="0"/>
                  <w:marBottom w:val="0"/>
                  <w:divBdr>
                    <w:top w:val="none" w:sz="0" w:space="0" w:color="auto"/>
                    <w:left w:val="none" w:sz="0" w:space="0" w:color="auto"/>
                    <w:bottom w:val="none" w:sz="0" w:space="0" w:color="auto"/>
                    <w:right w:val="none" w:sz="0" w:space="0" w:color="auto"/>
                  </w:divBdr>
                  <w:divsChild>
                    <w:div w:id="1577012473">
                      <w:marLeft w:val="0"/>
                      <w:marRight w:val="0"/>
                      <w:marTop w:val="0"/>
                      <w:marBottom w:val="0"/>
                      <w:divBdr>
                        <w:top w:val="none" w:sz="0" w:space="0" w:color="auto"/>
                        <w:left w:val="none" w:sz="0" w:space="0" w:color="auto"/>
                        <w:bottom w:val="none" w:sz="0" w:space="0" w:color="auto"/>
                        <w:right w:val="none" w:sz="0" w:space="0" w:color="auto"/>
                      </w:divBdr>
                    </w:div>
                  </w:divsChild>
                </w:div>
                <w:div w:id="42565326">
                  <w:marLeft w:val="0"/>
                  <w:marRight w:val="0"/>
                  <w:marTop w:val="0"/>
                  <w:marBottom w:val="0"/>
                  <w:divBdr>
                    <w:top w:val="none" w:sz="0" w:space="0" w:color="auto"/>
                    <w:left w:val="none" w:sz="0" w:space="0" w:color="auto"/>
                    <w:bottom w:val="none" w:sz="0" w:space="0" w:color="auto"/>
                    <w:right w:val="none" w:sz="0" w:space="0" w:color="auto"/>
                  </w:divBdr>
                  <w:divsChild>
                    <w:div w:id="470682344">
                      <w:marLeft w:val="0"/>
                      <w:marRight w:val="0"/>
                      <w:marTop w:val="0"/>
                      <w:marBottom w:val="0"/>
                      <w:divBdr>
                        <w:top w:val="none" w:sz="0" w:space="0" w:color="auto"/>
                        <w:left w:val="none" w:sz="0" w:space="0" w:color="auto"/>
                        <w:bottom w:val="none" w:sz="0" w:space="0" w:color="auto"/>
                        <w:right w:val="none" w:sz="0" w:space="0" w:color="auto"/>
                      </w:divBdr>
                    </w:div>
                  </w:divsChild>
                </w:div>
                <w:div w:id="120810243">
                  <w:marLeft w:val="0"/>
                  <w:marRight w:val="0"/>
                  <w:marTop w:val="0"/>
                  <w:marBottom w:val="0"/>
                  <w:divBdr>
                    <w:top w:val="none" w:sz="0" w:space="0" w:color="auto"/>
                    <w:left w:val="none" w:sz="0" w:space="0" w:color="auto"/>
                    <w:bottom w:val="none" w:sz="0" w:space="0" w:color="auto"/>
                    <w:right w:val="none" w:sz="0" w:space="0" w:color="auto"/>
                  </w:divBdr>
                  <w:divsChild>
                    <w:div w:id="1875728230">
                      <w:marLeft w:val="0"/>
                      <w:marRight w:val="0"/>
                      <w:marTop w:val="0"/>
                      <w:marBottom w:val="0"/>
                      <w:divBdr>
                        <w:top w:val="none" w:sz="0" w:space="0" w:color="auto"/>
                        <w:left w:val="none" w:sz="0" w:space="0" w:color="auto"/>
                        <w:bottom w:val="none" w:sz="0" w:space="0" w:color="auto"/>
                        <w:right w:val="none" w:sz="0" w:space="0" w:color="auto"/>
                      </w:divBdr>
                    </w:div>
                  </w:divsChild>
                </w:div>
                <w:div w:id="404571444">
                  <w:marLeft w:val="0"/>
                  <w:marRight w:val="0"/>
                  <w:marTop w:val="0"/>
                  <w:marBottom w:val="0"/>
                  <w:divBdr>
                    <w:top w:val="none" w:sz="0" w:space="0" w:color="auto"/>
                    <w:left w:val="none" w:sz="0" w:space="0" w:color="auto"/>
                    <w:bottom w:val="none" w:sz="0" w:space="0" w:color="auto"/>
                    <w:right w:val="none" w:sz="0" w:space="0" w:color="auto"/>
                  </w:divBdr>
                  <w:divsChild>
                    <w:div w:id="532109779">
                      <w:marLeft w:val="0"/>
                      <w:marRight w:val="0"/>
                      <w:marTop w:val="0"/>
                      <w:marBottom w:val="0"/>
                      <w:divBdr>
                        <w:top w:val="none" w:sz="0" w:space="0" w:color="auto"/>
                        <w:left w:val="none" w:sz="0" w:space="0" w:color="auto"/>
                        <w:bottom w:val="none" w:sz="0" w:space="0" w:color="auto"/>
                        <w:right w:val="none" w:sz="0" w:space="0" w:color="auto"/>
                      </w:divBdr>
                    </w:div>
                  </w:divsChild>
                </w:div>
                <w:div w:id="776171978">
                  <w:marLeft w:val="0"/>
                  <w:marRight w:val="0"/>
                  <w:marTop w:val="0"/>
                  <w:marBottom w:val="0"/>
                  <w:divBdr>
                    <w:top w:val="none" w:sz="0" w:space="0" w:color="auto"/>
                    <w:left w:val="none" w:sz="0" w:space="0" w:color="auto"/>
                    <w:bottom w:val="none" w:sz="0" w:space="0" w:color="auto"/>
                    <w:right w:val="none" w:sz="0" w:space="0" w:color="auto"/>
                  </w:divBdr>
                  <w:divsChild>
                    <w:div w:id="2040350786">
                      <w:marLeft w:val="0"/>
                      <w:marRight w:val="0"/>
                      <w:marTop w:val="0"/>
                      <w:marBottom w:val="0"/>
                      <w:divBdr>
                        <w:top w:val="none" w:sz="0" w:space="0" w:color="auto"/>
                        <w:left w:val="none" w:sz="0" w:space="0" w:color="auto"/>
                        <w:bottom w:val="none" w:sz="0" w:space="0" w:color="auto"/>
                        <w:right w:val="none" w:sz="0" w:space="0" w:color="auto"/>
                      </w:divBdr>
                    </w:div>
                  </w:divsChild>
                </w:div>
                <w:div w:id="863592084">
                  <w:marLeft w:val="0"/>
                  <w:marRight w:val="0"/>
                  <w:marTop w:val="0"/>
                  <w:marBottom w:val="0"/>
                  <w:divBdr>
                    <w:top w:val="none" w:sz="0" w:space="0" w:color="auto"/>
                    <w:left w:val="none" w:sz="0" w:space="0" w:color="auto"/>
                    <w:bottom w:val="none" w:sz="0" w:space="0" w:color="auto"/>
                    <w:right w:val="none" w:sz="0" w:space="0" w:color="auto"/>
                  </w:divBdr>
                  <w:divsChild>
                    <w:div w:id="263147287">
                      <w:marLeft w:val="0"/>
                      <w:marRight w:val="0"/>
                      <w:marTop w:val="0"/>
                      <w:marBottom w:val="0"/>
                      <w:divBdr>
                        <w:top w:val="none" w:sz="0" w:space="0" w:color="auto"/>
                        <w:left w:val="none" w:sz="0" w:space="0" w:color="auto"/>
                        <w:bottom w:val="none" w:sz="0" w:space="0" w:color="auto"/>
                        <w:right w:val="none" w:sz="0" w:space="0" w:color="auto"/>
                      </w:divBdr>
                    </w:div>
                  </w:divsChild>
                </w:div>
                <w:div w:id="903444569">
                  <w:marLeft w:val="0"/>
                  <w:marRight w:val="0"/>
                  <w:marTop w:val="0"/>
                  <w:marBottom w:val="0"/>
                  <w:divBdr>
                    <w:top w:val="none" w:sz="0" w:space="0" w:color="auto"/>
                    <w:left w:val="none" w:sz="0" w:space="0" w:color="auto"/>
                    <w:bottom w:val="none" w:sz="0" w:space="0" w:color="auto"/>
                    <w:right w:val="none" w:sz="0" w:space="0" w:color="auto"/>
                  </w:divBdr>
                  <w:divsChild>
                    <w:div w:id="96297689">
                      <w:marLeft w:val="0"/>
                      <w:marRight w:val="0"/>
                      <w:marTop w:val="0"/>
                      <w:marBottom w:val="0"/>
                      <w:divBdr>
                        <w:top w:val="none" w:sz="0" w:space="0" w:color="auto"/>
                        <w:left w:val="none" w:sz="0" w:space="0" w:color="auto"/>
                        <w:bottom w:val="none" w:sz="0" w:space="0" w:color="auto"/>
                        <w:right w:val="none" w:sz="0" w:space="0" w:color="auto"/>
                      </w:divBdr>
                    </w:div>
                  </w:divsChild>
                </w:div>
                <w:div w:id="1105343759">
                  <w:marLeft w:val="0"/>
                  <w:marRight w:val="0"/>
                  <w:marTop w:val="0"/>
                  <w:marBottom w:val="0"/>
                  <w:divBdr>
                    <w:top w:val="none" w:sz="0" w:space="0" w:color="auto"/>
                    <w:left w:val="none" w:sz="0" w:space="0" w:color="auto"/>
                    <w:bottom w:val="none" w:sz="0" w:space="0" w:color="auto"/>
                    <w:right w:val="none" w:sz="0" w:space="0" w:color="auto"/>
                  </w:divBdr>
                  <w:divsChild>
                    <w:div w:id="2042124306">
                      <w:marLeft w:val="0"/>
                      <w:marRight w:val="0"/>
                      <w:marTop w:val="0"/>
                      <w:marBottom w:val="0"/>
                      <w:divBdr>
                        <w:top w:val="none" w:sz="0" w:space="0" w:color="auto"/>
                        <w:left w:val="none" w:sz="0" w:space="0" w:color="auto"/>
                        <w:bottom w:val="none" w:sz="0" w:space="0" w:color="auto"/>
                        <w:right w:val="none" w:sz="0" w:space="0" w:color="auto"/>
                      </w:divBdr>
                    </w:div>
                  </w:divsChild>
                </w:div>
                <w:div w:id="1385640394">
                  <w:marLeft w:val="0"/>
                  <w:marRight w:val="0"/>
                  <w:marTop w:val="0"/>
                  <w:marBottom w:val="0"/>
                  <w:divBdr>
                    <w:top w:val="none" w:sz="0" w:space="0" w:color="auto"/>
                    <w:left w:val="none" w:sz="0" w:space="0" w:color="auto"/>
                    <w:bottom w:val="none" w:sz="0" w:space="0" w:color="auto"/>
                    <w:right w:val="none" w:sz="0" w:space="0" w:color="auto"/>
                  </w:divBdr>
                  <w:divsChild>
                    <w:div w:id="1558933711">
                      <w:marLeft w:val="0"/>
                      <w:marRight w:val="0"/>
                      <w:marTop w:val="0"/>
                      <w:marBottom w:val="0"/>
                      <w:divBdr>
                        <w:top w:val="none" w:sz="0" w:space="0" w:color="auto"/>
                        <w:left w:val="none" w:sz="0" w:space="0" w:color="auto"/>
                        <w:bottom w:val="none" w:sz="0" w:space="0" w:color="auto"/>
                        <w:right w:val="none" w:sz="0" w:space="0" w:color="auto"/>
                      </w:divBdr>
                    </w:div>
                  </w:divsChild>
                </w:div>
                <w:div w:id="1623341313">
                  <w:marLeft w:val="0"/>
                  <w:marRight w:val="0"/>
                  <w:marTop w:val="0"/>
                  <w:marBottom w:val="0"/>
                  <w:divBdr>
                    <w:top w:val="none" w:sz="0" w:space="0" w:color="auto"/>
                    <w:left w:val="none" w:sz="0" w:space="0" w:color="auto"/>
                    <w:bottom w:val="none" w:sz="0" w:space="0" w:color="auto"/>
                    <w:right w:val="none" w:sz="0" w:space="0" w:color="auto"/>
                  </w:divBdr>
                  <w:divsChild>
                    <w:div w:id="244464473">
                      <w:marLeft w:val="0"/>
                      <w:marRight w:val="0"/>
                      <w:marTop w:val="0"/>
                      <w:marBottom w:val="0"/>
                      <w:divBdr>
                        <w:top w:val="none" w:sz="0" w:space="0" w:color="auto"/>
                        <w:left w:val="none" w:sz="0" w:space="0" w:color="auto"/>
                        <w:bottom w:val="none" w:sz="0" w:space="0" w:color="auto"/>
                        <w:right w:val="none" w:sz="0" w:space="0" w:color="auto"/>
                      </w:divBdr>
                    </w:div>
                  </w:divsChild>
                </w:div>
                <w:div w:id="1880703617">
                  <w:marLeft w:val="0"/>
                  <w:marRight w:val="0"/>
                  <w:marTop w:val="0"/>
                  <w:marBottom w:val="0"/>
                  <w:divBdr>
                    <w:top w:val="none" w:sz="0" w:space="0" w:color="auto"/>
                    <w:left w:val="none" w:sz="0" w:space="0" w:color="auto"/>
                    <w:bottom w:val="none" w:sz="0" w:space="0" w:color="auto"/>
                    <w:right w:val="none" w:sz="0" w:space="0" w:color="auto"/>
                  </w:divBdr>
                  <w:divsChild>
                    <w:div w:id="1980070356">
                      <w:marLeft w:val="0"/>
                      <w:marRight w:val="0"/>
                      <w:marTop w:val="0"/>
                      <w:marBottom w:val="0"/>
                      <w:divBdr>
                        <w:top w:val="none" w:sz="0" w:space="0" w:color="auto"/>
                        <w:left w:val="none" w:sz="0" w:space="0" w:color="auto"/>
                        <w:bottom w:val="none" w:sz="0" w:space="0" w:color="auto"/>
                        <w:right w:val="none" w:sz="0" w:space="0" w:color="auto"/>
                      </w:divBdr>
                    </w:div>
                  </w:divsChild>
                </w:div>
                <w:div w:id="1904364672">
                  <w:marLeft w:val="0"/>
                  <w:marRight w:val="0"/>
                  <w:marTop w:val="0"/>
                  <w:marBottom w:val="0"/>
                  <w:divBdr>
                    <w:top w:val="none" w:sz="0" w:space="0" w:color="auto"/>
                    <w:left w:val="none" w:sz="0" w:space="0" w:color="auto"/>
                    <w:bottom w:val="none" w:sz="0" w:space="0" w:color="auto"/>
                    <w:right w:val="none" w:sz="0" w:space="0" w:color="auto"/>
                  </w:divBdr>
                  <w:divsChild>
                    <w:div w:id="12985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465986">
          <w:marLeft w:val="0"/>
          <w:marRight w:val="0"/>
          <w:marTop w:val="0"/>
          <w:marBottom w:val="0"/>
          <w:divBdr>
            <w:top w:val="none" w:sz="0" w:space="0" w:color="auto"/>
            <w:left w:val="none" w:sz="0" w:space="0" w:color="auto"/>
            <w:bottom w:val="none" w:sz="0" w:space="0" w:color="auto"/>
            <w:right w:val="none" w:sz="0" w:space="0" w:color="auto"/>
          </w:divBdr>
        </w:div>
        <w:div w:id="1622766177">
          <w:marLeft w:val="0"/>
          <w:marRight w:val="0"/>
          <w:marTop w:val="0"/>
          <w:marBottom w:val="0"/>
          <w:divBdr>
            <w:top w:val="none" w:sz="0" w:space="0" w:color="auto"/>
            <w:left w:val="none" w:sz="0" w:space="0" w:color="auto"/>
            <w:bottom w:val="none" w:sz="0" w:space="0" w:color="auto"/>
            <w:right w:val="none" w:sz="0" w:space="0" w:color="auto"/>
          </w:divBdr>
        </w:div>
      </w:divsChild>
    </w:div>
    <w:div w:id="806164571">
      <w:bodyDiv w:val="1"/>
      <w:marLeft w:val="0"/>
      <w:marRight w:val="0"/>
      <w:marTop w:val="0"/>
      <w:marBottom w:val="0"/>
      <w:divBdr>
        <w:top w:val="none" w:sz="0" w:space="0" w:color="auto"/>
        <w:left w:val="none" w:sz="0" w:space="0" w:color="auto"/>
        <w:bottom w:val="none" w:sz="0" w:space="0" w:color="auto"/>
        <w:right w:val="none" w:sz="0" w:space="0" w:color="auto"/>
      </w:divBdr>
    </w:div>
    <w:div w:id="1466510841">
      <w:bodyDiv w:val="1"/>
      <w:marLeft w:val="0"/>
      <w:marRight w:val="0"/>
      <w:marTop w:val="0"/>
      <w:marBottom w:val="0"/>
      <w:divBdr>
        <w:top w:val="none" w:sz="0" w:space="0" w:color="auto"/>
        <w:left w:val="none" w:sz="0" w:space="0" w:color="auto"/>
        <w:bottom w:val="none" w:sz="0" w:space="0" w:color="auto"/>
        <w:right w:val="none" w:sz="0" w:space="0" w:color="auto"/>
      </w:divBdr>
    </w:div>
    <w:div w:id="1646012876">
      <w:bodyDiv w:val="1"/>
      <w:marLeft w:val="0"/>
      <w:marRight w:val="0"/>
      <w:marTop w:val="0"/>
      <w:marBottom w:val="0"/>
      <w:divBdr>
        <w:top w:val="none" w:sz="0" w:space="0" w:color="auto"/>
        <w:left w:val="none" w:sz="0" w:space="0" w:color="auto"/>
        <w:bottom w:val="none" w:sz="0" w:space="0" w:color="auto"/>
        <w:right w:val="none" w:sz="0" w:space="0" w:color="auto"/>
      </w:divBdr>
      <w:divsChild>
        <w:div w:id="1995839475">
          <w:marLeft w:val="547"/>
          <w:marRight w:val="0"/>
          <w:marTop w:val="120"/>
          <w:marBottom w:val="0"/>
          <w:divBdr>
            <w:top w:val="none" w:sz="0" w:space="0" w:color="auto"/>
            <w:left w:val="none" w:sz="0" w:space="0" w:color="auto"/>
            <w:bottom w:val="none" w:sz="0" w:space="0" w:color="auto"/>
            <w:right w:val="none" w:sz="0" w:space="0" w:color="auto"/>
          </w:divBdr>
        </w:div>
      </w:divsChild>
    </w:div>
    <w:div w:id="2060394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c1047d0b-30b4-4aec-aa3b-50e979ff81ae">MYHR-1771588388-194</_dlc_DocId>
    <TaxCatchAll xmlns="9253c88c-d550-4ff1-afdc-d5dc691f60b0" xsi:nil="true"/>
    <i3a0fe6035df47329f66088a682fd9d2 xmlns="9253c88c-d550-4ff1-afdc-d5dc691f60b0">
      <Terms xmlns="http://schemas.microsoft.com/office/infopath/2007/PartnerControls"/>
    </i3a0fe6035df47329f66088a682fd9d2>
    <TaxKeywordTaxHTField xmlns="c1047d0b-30b4-4aec-aa3b-50e979ff81ae">
      <Terms xmlns="http://schemas.microsoft.com/office/infopath/2007/PartnerControls"/>
    </TaxKeywordTaxHTField>
    <o0b0fca0fe5341709012cd4bcbbca983 xmlns="9253c88c-d550-4ff1-afdc-d5dc691f60b0">
      <Terms xmlns="http://schemas.microsoft.com/office/infopath/2007/PartnerControls"/>
    </o0b0fca0fe5341709012cd4bcbbca983>
    <_dlc_DocIdUrl xmlns="c1047d0b-30b4-4aec-aa3b-50e979ff81ae">
      <Url>https://hauoraaotearoa.sharepoint.com/sites/MyHR/_layouts/15/DocIdRedir.aspx?ID=MYHR-1771588388-194</Url>
      <Description>MYHR-1771588388-194</Description>
    </_dlc_DocIdUrl>
    <HNZExpiryDate xmlns="9253c88c-d550-4ff1-afdc-d5dc691f60b0" xsi:nil="true"/>
    <HNZReviewDate xmlns="9253c88c-d550-4ff1-afdc-d5dc691f60b0" xsi:nil="true"/>
    <HNZContentOwner xmlns="9253c88c-d550-4ff1-afdc-d5dc691f60b0">
      <UserInfo>
        <DisplayName/>
        <AccountId xsi:nil="true"/>
        <AccountType/>
      </UserInfo>
    </HNZContentOwner>
    <p4f69562ce3c40efbbfeedf3a8194efa xmlns="9253c88c-d550-4ff1-afdc-d5dc691f60b0">
      <Terms xmlns="http://schemas.microsoft.com/office/infopath/2007/PartnerControls"/>
    </p4f69562ce3c40efbbfeedf3a8194efa>
    <ka9b207035bc48f2a4f6a2bfed7195b7 xmlns="9253c88c-d550-4ff1-afdc-d5dc691f60b0">
      <Terms xmlns="http://schemas.microsoft.com/office/infopath/2007/PartnerControls"/>
    </ka9b207035bc48f2a4f6a2bfed7195b7>
    <n8128ef9d86a48218e7d4eb27073e602 xmlns="9253c88c-d550-4ff1-afdc-d5dc691f60b0">
      <Terms xmlns="http://schemas.microsoft.com/office/infopath/2007/PartnerControls"/>
    </n8128ef9d86a48218e7d4eb27073e602>
    <p7110e5651294189b89368865130750f xmlns="9253c88c-d550-4ff1-afdc-d5dc691f60b0">
      <Terms xmlns="http://schemas.microsoft.com/office/infopath/2007/PartnerControls"/>
    </p7110e5651294189b89368865130750f>
    <p777f0da518742b188a1f7fd5ee91810 xmlns="9253c88c-d550-4ff1-afdc-d5dc691f60b0">
      <Terms xmlns="http://schemas.microsoft.com/office/infopath/2007/PartnerControls"/>
    </p777f0da518742b188a1f7fd5ee91810>
  </documentManagement>
</p:properties>
</file>

<file path=customXml/item3.xml><?xml version="1.0" encoding="utf-8"?>
<ct:contentTypeSchema xmlns:ct="http://schemas.microsoft.com/office/2006/metadata/contentType" xmlns:ma="http://schemas.microsoft.com/office/2006/metadata/properties/metaAttributes" ct:_="" ma:_="" ma:contentTypeName="Intranet Document" ma:contentTypeID="0x010100143DE15D4582A44D8C48637AE793BB4A0031C04C187FB5554190D5DDEC811CAACD" ma:contentTypeVersion="13" ma:contentTypeDescription="Document Content type for Intranet Documents" ma:contentTypeScope="" ma:versionID="4d30e33c35ce121b98f62f52d2f841ee">
  <xsd:schema xmlns:xsd="http://www.w3.org/2001/XMLSchema" xmlns:xs="http://www.w3.org/2001/XMLSchema" xmlns:p="http://schemas.microsoft.com/office/2006/metadata/properties" xmlns:ns2="9253c88c-d550-4ff1-afdc-d5dc691f60b0" xmlns:ns3="c1047d0b-30b4-4aec-aa3b-50e979ff81ae" targetNamespace="http://schemas.microsoft.com/office/2006/metadata/properties" ma:root="true" ma:fieldsID="e110c62e8e70465c0628dd5aed9d417b" ns2:_="" ns3:_="">
    <xsd:import namespace="9253c88c-d550-4ff1-afdc-d5dc691f60b0"/>
    <xsd:import namespace="c1047d0b-30b4-4aec-aa3b-50e979ff81ae"/>
    <xsd:element name="properties">
      <xsd:complexType>
        <xsd:sequence>
          <xsd:element name="documentManagement">
            <xsd:complexType>
              <xsd:all>
                <xsd:element ref="ns2:HNZContentOwner" minOccurs="0"/>
                <xsd:element ref="ns2:HNZReviewDate" minOccurs="0"/>
                <xsd:element ref="ns2:HNZExpiryDate" minOccurs="0"/>
                <xsd:element ref="ns2:i3a0fe6035df47329f66088a682fd9d2" minOccurs="0"/>
                <xsd:element ref="ns2:TaxCatchAll" minOccurs="0"/>
                <xsd:element ref="ns2:TaxCatchAllLabel" minOccurs="0"/>
                <xsd:element ref="ns2:o0b0fca0fe5341709012cd4bcbbca983" minOccurs="0"/>
                <xsd:element ref="ns2:ka9b207035bc48f2a4f6a2bfed7195b7" minOccurs="0"/>
                <xsd:element ref="ns2:p7110e5651294189b89368865130750f" minOccurs="0"/>
                <xsd:element ref="ns2:p777f0da518742b188a1f7fd5ee91810" minOccurs="0"/>
                <xsd:element ref="ns2:p4f69562ce3c40efbbfeedf3a8194efa" minOccurs="0"/>
                <xsd:element ref="ns2:n8128ef9d86a48218e7d4eb27073e602" minOccurs="0"/>
                <xsd:element ref="ns3:TaxKeywordTaxHTFiel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3c88c-d550-4ff1-afdc-d5dc691f60b0" elementFormDefault="qualified">
    <xsd:import namespace="http://schemas.microsoft.com/office/2006/documentManagement/types"/>
    <xsd:import namespace="http://schemas.microsoft.com/office/infopath/2007/PartnerControls"/>
    <xsd:element name="HNZContentOwner" ma:index="8" nillable="true" ma:displayName="Content Owner" ma:description="Content Owner for Intranet pages" ma:list="UserInfo" ma:SharePointGroup="0" ma:internalName="HNZCont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NZReviewDate" ma:index="9" nillable="true" ma:displayName="Review Date" ma:description="Review Date for content" ma:format="DateOnly" ma:internalName="HNZReviewDate">
      <xsd:simpleType>
        <xsd:restriction base="dms:DateTime"/>
      </xsd:simpleType>
    </xsd:element>
    <xsd:element name="HNZExpiryDate" ma:index="10" nillable="true" ma:displayName="Expiry Date" ma:description="Expiry Date for Intranet content" ma:format="DateOnly" ma:internalName="HNZExpiryDate">
      <xsd:simpleType>
        <xsd:restriction base="dms:DateTime"/>
      </xsd:simpleType>
    </xsd:element>
    <xsd:element name="i3a0fe6035df47329f66088a682fd9d2" ma:index="11" nillable="true" ma:taxonomy="true" ma:internalName="i3a0fe6035df47329f66088a682fd9d2" ma:taxonomyFieldName="HNZLocation" ma:displayName="Office Location" ma:readOnly="false" ma:default="" ma:fieldId="{23a0fe60-35df-4732-9f66-088a682fd9d2}" ma:sspId="ebf29b3f-1e51-457b-ae0c-362182e58074" ma:termSetId="41de797a-d210-41f6-9446-1829d3e6ed38"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aa18350-6f24-4ce0-8ce4-198772f302c6}" ma:internalName="TaxCatchAll" ma:showField="CatchAllData"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aa18350-6f24-4ce0-8ce4-198772f302c6}" ma:internalName="TaxCatchAllLabel" ma:readOnly="true" ma:showField="CatchAllDataLabel" ma:web="c1047d0b-30b4-4aec-aa3b-50e979ff81ae">
      <xsd:complexType>
        <xsd:complexContent>
          <xsd:extension base="dms:MultiChoiceLookup">
            <xsd:sequence>
              <xsd:element name="Value" type="dms:Lookup" maxOccurs="unbounded" minOccurs="0" nillable="true"/>
            </xsd:sequence>
          </xsd:extension>
        </xsd:complexContent>
      </xsd:complexType>
    </xsd:element>
    <xsd:element name="o0b0fca0fe5341709012cd4bcbbca983" ma:index="15" nillable="true" ma:taxonomy="true" ma:internalName="o0b0fca0fe5341709012cd4bcbbca983" ma:taxonomyFieldName="HNZTeam" ma:displayName="Team" ma:default="" ma:fieldId="{80b0fca0-fe53-4170-9012-cd4bcbbca983}" ma:sspId="ebf29b3f-1e51-457b-ae0c-362182e58074" ma:termSetId="915ba26e-dcc6-4357-a81c-20de3db7c0f9" ma:anchorId="00000000-0000-0000-0000-000000000000" ma:open="false" ma:isKeyword="false">
      <xsd:complexType>
        <xsd:sequence>
          <xsd:element ref="pc:Terms" minOccurs="0" maxOccurs="1"/>
        </xsd:sequence>
      </xsd:complexType>
    </xsd:element>
    <xsd:element name="ka9b207035bc48f2a4f6a2bfed7195b7" ma:index="17" nillable="true" ma:taxonomy="true" ma:internalName="ka9b207035bc48f2a4f6a2bfed7195b7" ma:taxonomyFieldName="BusinessFunction" ma:displayName="Business Function" ma:default="" ma:fieldId="{4a9b2070-35bc-48f2-a4f6-a2bfed7195b7}" ma:sspId="ebf29b3f-1e51-457b-ae0c-362182e58074" ma:termSetId="411f0e66-67f8-40f8-97cc-417744de1cc0" ma:anchorId="00000000-0000-0000-0000-000000000000" ma:open="false" ma:isKeyword="false">
      <xsd:complexType>
        <xsd:sequence>
          <xsd:element ref="pc:Terms" minOccurs="0" maxOccurs="1"/>
        </xsd:sequence>
      </xsd:complexType>
    </xsd:element>
    <xsd:element name="p7110e5651294189b89368865130750f" ma:index="19" nillable="true" ma:taxonomy="true" ma:internalName="p7110e5651294189b89368865130750f" ma:taxonomyFieldName="HNZRegion" ma:displayName="Region" ma:fieldId="{97110e56-5129-4189-b893-68865130750f}" ma:taxonomyMulti="true" ma:sspId="ebf29b3f-1e51-457b-ae0c-362182e58074" ma:termSetId="e78d2f76-fe8a-4030-92ee-8b1f3410a63d" ma:anchorId="00000000-0000-0000-0000-000000000000" ma:open="false" ma:isKeyword="false">
      <xsd:complexType>
        <xsd:sequence>
          <xsd:element ref="pc:Terms" minOccurs="0" maxOccurs="1"/>
        </xsd:sequence>
      </xsd:complexType>
    </xsd:element>
    <xsd:element name="p777f0da518742b188a1f7fd5ee91810" ma:index="21" nillable="true" ma:taxonomy="true" ma:internalName="p777f0da518742b188a1f7fd5ee91810" ma:taxonomyFieldName="HNZLocalArea" ma:displayName="Local Area" ma:fieldId="{9777f0da-5187-42b1-88a1-f7fd5ee91810}" ma:taxonomyMulti="true" ma:sspId="ebf29b3f-1e51-457b-ae0c-362182e58074" ma:termSetId="067abcc4-089e-4bdf-badc-3de5e533a37b" ma:anchorId="00000000-0000-0000-0000-000000000000" ma:open="false" ma:isKeyword="false">
      <xsd:complexType>
        <xsd:sequence>
          <xsd:element ref="pc:Terms" minOccurs="0" maxOccurs="1"/>
        </xsd:sequence>
      </xsd:complexType>
    </xsd:element>
    <xsd:element name="p4f69562ce3c40efbbfeedf3a8194efa" ma:index="23" nillable="true" ma:taxonomy="true" ma:internalName="p4f69562ce3c40efbbfeedf3a8194efa" ma:taxonomyFieldName="HNZBusinessUnit" ma:displayName="Business Unit" ma:fieldId="{94f69562-ce3c-40ef-bbfe-edf3a8194efa}" ma:sspId="ebf29b3f-1e51-457b-ae0c-362182e58074" ma:termSetId="8c10729a-85a2-4382-90e6-6068eaeb9990" ma:anchorId="00000000-0000-0000-0000-000000000000" ma:open="false" ma:isKeyword="false">
      <xsd:complexType>
        <xsd:sequence>
          <xsd:element ref="pc:Terms" minOccurs="0" maxOccurs="1"/>
        </xsd:sequence>
      </xsd:complexType>
    </xsd:element>
    <xsd:element name="n8128ef9d86a48218e7d4eb27073e602" ma:index="25" nillable="true" ma:taxonomy="true" ma:internalName="n8128ef9d86a48218e7d4eb27073e602" ma:taxonomyFieldName="HNZDocumentType" ma:displayName="Document Type" ma:fieldId="{78128ef9-d86a-4821-8e7d-4eb27073e602}" ma:sspId="ebf29b3f-1e51-457b-ae0c-362182e58074" ma:termSetId="583c985e-9bf8-4af7-9579-69fdafa0d7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047d0b-30b4-4aec-aa3b-50e979ff81ae" elementFormDefault="qualified">
    <xsd:import namespace="http://schemas.microsoft.com/office/2006/documentManagement/types"/>
    <xsd:import namespace="http://schemas.microsoft.com/office/infopath/2007/PartnerControls"/>
    <xsd:element name="TaxKeywordTaxHTField" ma:index="27" nillable="true" ma:taxonomy="true" ma:internalName="TaxKeywordTaxHTField" ma:taxonomyFieldName="TaxKeyword" ma:displayName="Enterprise Keywords" ma:fieldId="{23f27201-bee3-471e-b2e7-b64fd8b7ca38}" ma:taxonomyMulti="true" ma:sspId="ebf29b3f-1e51-457b-ae0c-362182e58074" ma:termSetId="00000000-0000-0000-0000-000000000000" ma:anchorId="00000000-0000-0000-0000-000000000000" ma:open="true" ma:isKeyword="true">
      <xsd:complexType>
        <xsd:sequence>
          <xsd:element ref="pc:Terms" minOccurs="0" maxOccurs="1"/>
        </xsd:sequence>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ebf29b3f-1e51-457b-ae0c-362182e58074" ContentTypeId="0x010100143DE15D4582A44D8C48637AE793BB4A"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022B4-E8F5-409B-8742-8C99172CC65F}">
  <ds:schemaRefs>
    <ds:schemaRef ds:uri="http://schemas.microsoft.com/sharepoint/v3/contenttype/forms"/>
  </ds:schemaRefs>
</ds:datastoreItem>
</file>

<file path=customXml/itemProps2.xml><?xml version="1.0" encoding="utf-8"?>
<ds:datastoreItem xmlns:ds="http://schemas.openxmlformats.org/officeDocument/2006/customXml" ds:itemID="{D1474571-F07E-43CC-988F-FCA23A31B302}">
  <ds:schemaRefs>
    <ds:schemaRef ds:uri="http://schemas.microsoft.com/office/2006/metadata/properties"/>
    <ds:schemaRef ds:uri="http://schemas.microsoft.com/office/infopath/2007/PartnerControls"/>
    <ds:schemaRef ds:uri="c1047d0b-30b4-4aec-aa3b-50e979ff81ae"/>
    <ds:schemaRef ds:uri="9253c88c-d550-4ff1-afdc-d5dc691f60b0"/>
  </ds:schemaRefs>
</ds:datastoreItem>
</file>

<file path=customXml/itemProps3.xml><?xml version="1.0" encoding="utf-8"?>
<ds:datastoreItem xmlns:ds="http://schemas.openxmlformats.org/officeDocument/2006/customXml" ds:itemID="{8F89E274-16FB-4C1F-BD0B-C20ADBDA6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3c88c-d550-4ff1-afdc-d5dc691f60b0"/>
    <ds:schemaRef ds:uri="c1047d0b-30b4-4aec-aa3b-50e979ff8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948B1D-318F-4726-98F5-3B497B68D344}">
  <ds:schemaRefs>
    <ds:schemaRef ds:uri="http://schemas.microsoft.com/sharepoint/events"/>
  </ds:schemaRefs>
</ds:datastoreItem>
</file>

<file path=customXml/itemProps5.xml><?xml version="1.0" encoding="utf-8"?>
<ds:datastoreItem xmlns:ds="http://schemas.openxmlformats.org/officeDocument/2006/customXml" ds:itemID="{A4752E8A-3807-4FE4-A034-283DC670BF9B}">
  <ds:schemaRefs>
    <ds:schemaRef ds:uri="Microsoft.SharePoint.Taxonomy.ContentTypeSync"/>
  </ds:schemaRefs>
</ds:datastoreItem>
</file>

<file path=customXml/itemProps6.xml><?xml version="1.0" encoding="utf-8"?>
<ds:datastoreItem xmlns:ds="http://schemas.openxmlformats.org/officeDocument/2006/customXml" ds:itemID="{ABCF7519-D583-401E-A30C-BDEEBCC74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821A5DC9.dotm</Template>
  <TotalTime>131</TotalTime>
  <Pages>2</Pages>
  <Words>847</Words>
  <Characters>4829</Characters>
  <Application>Microsoft Office Word</Application>
  <DocSecurity>8</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Sewell</dc:creator>
  <cp:keywords/>
  <cp:lastModifiedBy>Kerri McCarthy</cp:lastModifiedBy>
  <cp:revision>2</cp:revision>
  <cp:lastPrinted>2026-10-29T03:24:00Z</cp:lastPrinted>
  <dcterms:created xsi:type="dcterms:W3CDTF">2026-07-15T20:43:00Z</dcterms:created>
  <dcterms:modified xsi:type="dcterms:W3CDTF">2026-07-15T20:43:00Z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NZLocation">
    <vt:lpwstr/>
  </property>
  <property fmtid="{D5CDD505-2E9C-101B-9397-08002B2CF9AE}" pid="4" name="MediaServiceImageTags">
    <vt:lpwstr/>
  </property>
  <property fmtid="{D5CDD505-2E9C-101B-9397-08002B2CF9AE}" pid="5" name="ContentTypeId">
    <vt:lpwstr>0x010100143DE15D4582A44D8C48637AE793BB4A0031C04C187FB5554190D5DDEC811CAACD</vt:lpwstr>
  </property>
  <property fmtid="{D5CDD505-2E9C-101B-9397-08002B2CF9AE}" pid="6" name="lcf76f155ced4ddcb4097134ff3c332f">
    <vt:lpwstr/>
  </property>
  <property fmtid="{D5CDD505-2E9C-101B-9397-08002B2CF9AE}" pid="7" name="HNZImageCategory">
    <vt:lpwstr/>
  </property>
  <property fmtid="{D5CDD505-2E9C-101B-9397-08002B2CF9AE}" pid="8" name="HNZTeam">
    <vt:lpwstr/>
  </property>
  <property fmtid="{D5CDD505-2E9C-101B-9397-08002B2CF9AE}" pid="9" name="_dlc_DocIdItemGuid">
    <vt:lpwstr>d9aebd02-9a60-4202-9aec-42f2627cdcf3</vt:lpwstr>
  </property>
  <property fmtid="{D5CDD505-2E9C-101B-9397-08002B2CF9AE}" pid="10" name="HNZImageLicenceType">
    <vt:lpwstr/>
  </property>
  <property fmtid="{D5CDD505-2E9C-101B-9397-08002B2CF9AE}" pid="11" name="AlternateThumbnailUrl">
    <vt:lpwstr>, </vt:lpwstr>
  </property>
  <property fmtid="{D5CDD505-2E9C-101B-9397-08002B2CF9AE}" pid="12" name="n8842703a3bf4e039a9dd9539f7868eb">
    <vt:lpwstr/>
  </property>
  <property fmtid="{D5CDD505-2E9C-101B-9397-08002B2CF9AE}" pid="13" name="m93555d02fc84543be6ad39b8f5331ef">
    <vt:lpwstr/>
  </property>
  <property fmtid="{D5CDD505-2E9C-101B-9397-08002B2CF9AE}" pid="14" name="BusinessFunction">
    <vt:lpwstr/>
  </property>
  <property fmtid="{D5CDD505-2E9C-101B-9397-08002B2CF9AE}" pid="15" name="HNZDocumentType">
    <vt:lpwstr/>
  </property>
  <property fmtid="{D5CDD505-2E9C-101B-9397-08002B2CF9AE}" pid="16" name="HNZBusinessUnit">
    <vt:lpwstr/>
  </property>
  <property fmtid="{D5CDD505-2E9C-101B-9397-08002B2CF9AE}" pid="17" name="HNZLocalArea">
    <vt:lpwstr/>
  </property>
  <property fmtid="{D5CDD505-2E9C-101B-9397-08002B2CF9AE}" pid="18" name="HNZRegion">
    <vt:lpwstr/>
  </property>
  <property fmtid="{D5CDD505-2E9C-101B-9397-08002B2CF9AE}" pid="19" name="docLang">
    <vt:lpwstr>en</vt:lpwstr>
  </property>
</Properties>
</file>